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F7C70" w14:textId="7C4220B4" w:rsidR="004178EE" w:rsidRDefault="0001144F" w:rsidP="008F08E1">
      <w:pPr>
        <w:widowControl w:val="0"/>
        <w:suppressAutoHyphens/>
        <w:spacing w:before="100" w:beforeAutospacing="1" w:after="100" w:afterAutospacing="1" w:line="240" w:lineRule="auto"/>
        <w:jc w:val="both"/>
        <w:rPr>
          <w:rFonts w:ascii="Times New Roman" w:hAnsi="Times New Roman"/>
          <w:b/>
          <w:bCs/>
          <w:sz w:val="24"/>
          <w:szCs w:val="24"/>
        </w:rPr>
      </w:pPr>
      <w:r>
        <w:rPr>
          <w:rFonts w:ascii="Century Gothic" w:eastAsia="Times New Roman" w:hAnsi="Century Gothic"/>
          <w:noProof/>
          <w:sz w:val="20"/>
          <w:szCs w:val="20"/>
          <w:lang w:eastAsia="hu-HU"/>
        </w:rPr>
        <mc:AlternateContent>
          <mc:Choice Requires="wps">
            <w:drawing>
              <wp:anchor distT="0" distB="0" distL="114300" distR="114300" simplePos="0" relativeHeight="251659264" behindDoc="0" locked="0" layoutInCell="1" allowOverlap="1" wp14:anchorId="0FED8C69" wp14:editId="37668B46">
                <wp:simplePos x="0" y="0"/>
                <wp:positionH relativeFrom="column">
                  <wp:posOffset>2809874</wp:posOffset>
                </wp:positionH>
                <wp:positionV relativeFrom="paragraph">
                  <wp:posOffset>-1640840</wp:posOffset>
                </wp:positionV>
                <wp:extent cx="3438525" cy="342900"/>
                <wp:effectExtent l="0" t="0" r="0" b="0"/>
                <wp:wrapNone/>
                <wp:docPr id="30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342900"/>
                        </a:xfrm>
                        <a:prstGeom prst="rect">
                          <a:avLst/>
                        </a:prstGeom>
                        <a:noFill/>
                        <a:ln w="9525">
                          <a:noFill/>
                          <a:miter lim="800000"/>
                          <a:headEnd/>
                          <a:tailEnd/>
                        </a:ln>
                      </wps:spPr>
                      <wps:txbx>
                        <w:txbxContent>
                          <w:p w14:paraId="4528AD3C" w14:textId="1E21C7C8" w:rsidR="0001144F" w:rsidRPr="00403AEC" w:rsidRDefault="0001144F" w:rsidP="0001144F">
                            <w:pPr>
                              <w:pStyle w:val="lfej"/>
                              <w:jc w:val="right"/>
                            </w:pPr>
                            <w:r>
                              <w:t>1</w:t>
                            </w:r>
                            <w:r w:rsidRPr="00403AEC">
                              <w:t xml:space="preserve">. számú melléklet a </w:t>
                            </w:r>
                            <w:r>
                              <w:t>120</w:t>
                            </w:r>
                            <w:r w:rsidRPr="00403AEC">
                              <w:t>/202</w:t>
                            </w:r>
                            <w:r>
                              <w:t>3</w:t>
                            </w:r>
                            <w:r w:rsidRPr="00403AEC">
                              <w:t>. számú előterjesztéshez</w:t>
                            </w:r>
                          </w:p>
                          <w:p w14:paraId="448AA0FA" w14:textId="77777777" w:rsidR="0001144F" w:rsidRPr="00403AEC" w:rsidRDefault="0001144F" w:rsidP="000114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ED8C69" id="_x0000_t202" coordsize="21600,21600" o:spt="202" path="m,l,21600r21600,l21600,xe">
                <v:stroke joinstyle="miter"/>
                <v:path gradientshapeok="t" o:connecttype="rect"/>
              </v:shapetype>
              <v:shape id="Szövegdoboz 2" o:spid="_x0000_s1026" type="#_x0000_t202" style="position:absolute;left:0;text-align:left;margin-left:221.25pt;margin-top:-129.2pt;width:270.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" filled="f" stroked="f">
                <v:textbox>
                  <w:txbxContent>
                    <w:p w14:paraId="4528AD3C" w14:textId="1E21C7C8" w:rsidR="0001144F" w:rsidRPr="00403AEC" w:rsidRDefault="0001144F" w:rsidP="0001144F">
                      <w:pPr>
                        <w:pStyle w:val="lfej"/>
                        <w:jc w:val="right"/>
                      </w:pPr>
                      <w:r>
                        <w:t>1</w:t>
                      </w:r>
                      <w:r w:rsidRPr="00403AEC">
                        <w:t xml:space="preserve">. számú melléklet a </w:t>
                      </w:r>
                      <w:r>
                        <w:t>120</w:t>
                      </w:r>
                      <w:r w:rsidRPr="00403AEC">
                        <w:t>/202</w:t>
                      </w:r>
                      <w:r>
                        <w:t>3</w:t>
                      </w:r>
                      <w:r w:rsidRPr="00403AEC">
                        <w:t>. számú előterjesztéshez</w:t>
                      </w:r>
                    </w:p>
                    <w:p w14:paraId="448AA0FA" w14:textId="77777777" w:rsidR="0001144F" w:rsidRPr="00403AEC" w:rsidRDefault="0001144F" w:rsidP="0001144F"/>
                  </w:txbxContent>
                </v:textbox>
              </v:shape>
            </w:pict>
          </mc:Fallback>
        </mc:AlternateContent>
      </w:r>
      <w:r w:rsidR="00892A70" w:rsidRPr="004178EE">
        <w:rPr>
          <w:rFonts w:ascii="Times New Roman" w:hAnsi="Times New Roman"/>
          <w:b/>
          <w:bCs/>
          <w:sz w:val="24"/>
          <w:szCs w:val="24"/>
        </w:rPr>
        <w:tab/>
      </w:r>
      <w:r w:rsidR="00892A70" w:rsidRPr="004178EE">
        <w:rPr>
          <w:rFonts w:ascii="Times New Roman" w:hAnsi="Times New Roman"/>
          <w:b/>
          <w:bCs/>
          <w:sz w:val="24"/>
          <w:szCs w:val="24"/>
        </w:rPr>
        <w:tab/>
      </w:r>
    </w:p>
    <w:p w14:paraId="219E63BF" w14:textId="21AB37FC" w:rsidR="002114F4" w:rsidRPr="004178EE" w:rsidRDefault="00C47646"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b/>
          <w:bCs/>
          <w:sz w:val="24"/>
          <w:szCs w:val="24"/>
        </w:rPr>
        <w:t>VAGYONGAZDÁLKODÁSI TERV</w:t>
      </w:r>
    </w:p>
    <w:p w14:paraId="546567E8" w14:textId="77777777" w:rsidR="002114F4" w:rsidRPr="004178EE" w:rsidRDefault="002114F4" w:rsidP="008F08E1">
      <w:pPr>
        <w:pStyle w:val="Listaszerbekezds"/>
        <w:widowControl w:val="0"/>
        <w:numPr>
          <w:ilvl w:val="0"/>
          <w:numId w:val="15"/>
        </w:numPr>
        <w:suppressAutoHyphens/>
        <w:spacing w:before="100" w:beforeAutospacing="1" w:after="100" w:afterAutospacing="1" w:line="240" w:lineRule="auto"/>
        <w:ind w:left="0" w:firstLine="0"/>
        <w:jc w:val="both"/>
        <w:rPr>
          <w:rFonts w:ascii="Times New Roman" w:hAnsi="Times New Roman"/>
          <w:b/>
          <w:bCs/>
          <w:sz w:val="24"/>
          <w:szCs w:val="24"/>
        </w:rPr>
      </w:pPr>
      <w:r w:rsidRPr="004178EE">
        <w:rPr>
          <w:rFonts w:ascii="Times New Roman" w:hAnsi="Times New Roman"/>
          <w:b/>
          <w:bCs/>
          <w:sz w:val="24"/>
          <w:szCs w:val="24"/>
        </w:rPr>
        <w:t xml:space="preserve">Bevezető </w:t>
      </w:r>
    </w:p>
    <w:p w14:paraId="51502119" w14:textId="77777777" w:rsidR="009F3517" w:rsidRPr="004178EE" w:rsidRDefault="009F35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Fót Város Önkormányzatának Képviselő</w:t>
      </w:r>
      <w:r w:rsidR="00B74368" w:rsidRPr="004178EE">
        <w:rPr>
          <w:rFonts w:ascii="Times New Roman" w:hAnsi="Times New Roman"/>
          <w:sz w:val="24"/>
          <w:szCs w:val="24"/>
        </w:rPr>
        <w:t>-t</w:t>
      </w:r>
      <w:r w:rsidRPr="004178EE">
        <w:rPr>
          <w:rFonts w:ascii="Times New Roman" w:hAnsi="Times New Roman"/>
          <w:sz w:val="24"/>
          <w:szCs w:val="24"/>
        </w:rPr>
        <w:t>estülete 10/2023. (III.31.) önkormányzati rendelete az Önkormányzat Vagyonáról és a vagyongazdálkodás szabályairól 2023. március 31-én kihirdetésre került, mely 2023. június 1-én lép</w:t>
      </w:r>
      <w:r w:rsidR="00B74368" w:rsidRPr="004178EE">
        <w:rPr>
          <w:rFonts w:ascii="Times New Roman" w:hAnsi="Times New Roman"/>
          <w:sz w:val="24"/>
          <w:szCs w:val="24"/>
        </w:rPr>
        <w:t>ett</w:t>
      </w:r>
      <w:r w:rsidRPr="004178EE">
        <w:rPr>
          <w:rFonts w:ascii="Times New Roman" w:hAnsi="Times New Roman"/>
          <w:sz w:val="24"/>
          <w:szCs w:val="24"/>
        </w:rPr>
        <w:t xml:space="preserve"> hatályba.</w:t>
      </w:r>
    </w:p>
    <w:p w14:paraId="0A12928E" w14:textId="77777777" w:rsidR="009F3517" w:rsidRPr="004178EE" w:rsidRDefault="009F35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Ezzel egyidőben indokolttá vált az önkormányzat tulajdonában lévő ingatlanok listájának áttekintése, ellenőrzése, aktualizálása és vagyongazdálkodási terv elfogadása, melynek feladata, hogy kijelölje a vagyongazdálkodásra vonatkozó intézkedések irányvonalát összhangban az eddig elfogadott határozatokkal, az alábbi érvényben lévő koncepciókkal:   </w:t>
      </w:r>
    </w:p>
    <w:p w14:paraId="058CF63B" w14:textId="77777777" w:rsidR="009F3517" w:rsidRPr="004178EE" w:rsidRDefault="009F35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Fót Város Önkormányzat Képviselő-testülete a </w:t>
      </w:r>
      <w:r w:rsidRPr="004178EE">
        <w:rPr>
          <w:rFonts w:ascii="Times New Roman" w:hAnsi="Times New Roman"/>
          <w:b/>
          <w:bCs/>
          <w:sz w:val="24"/>
          <w:szCs w:val="24"/>
        </w:rPr>
        <w:t>Fót Város Településfejlesztési Koncepció 2021-2035</w:t>
      </w:r>
      <w:r w:rsidRPr="004178EE">
        <w:rPr>
          <w:rFonts w:ascii="Times New Roman" w:hAnsi="Times New Roman"/>
          <w:sz w:val="24"/>
          <w:szCs w:val="24"/>
        </w:rPr>
        <w:t xml:space="preserve"> településfejlesztési dokumentumot a 284/2022.(XII.20.) KT- határozattal elfogadta.</w:t>
      </w:r>
    </w:p>
    <w:p w14:paraId="0BCEE218" w14:textId="77777777" w:rsidR="009F3517" w:rsidRPr="004178EE" w:rsidRDefault="009F35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Fót Város Önkormányzat Képviselő-testülete a </w:t>
      </w:r>
      <w:r w:rsidRPr="004178EE">
        <w:rPr>
          <w:rFonts w:ascii="Times New Roman" w:hAnsi="Times New Roman"/>
          <w:b/>
          <w:bCs/>
          <w:sz w:val="24"/>
          <w:szCs w:val="24"/>
        </w:rPr>
        <w:t>Fót Város Integrált Településfejlesztési Stratégia 2021-2027</w:t>
      </w:r>
      <w:r w:rsidRPr="004178EE">
        <w:rPr>
          <w:rFonts w:ascii="Times New Roman" w:hAnsi="Times New Roman"/>
          <w:sz w:val="24"/>
          <w:szCs w:val="24"/>
        </w:rPr>
        <w:t xml:space="preserve"> településfejlesztési dokumentumot a 285/2022.(XII.20.) KT határozattal elfogadta.</w:t>
      </w:r>
    </w:p>
    <w:p w14:paraId="1AC47016" w14:textId="77777777" w:rsidR="009F3517" w:rsidRPr="004178EE" w:rsidRDefault="009F3517" w:rsidP="008F08E1">
      <w:pPr>
        <w:widowControl w:val="0"/>
        <w:suppressAutoHyphens/>
        <w:spacing w:before="100" w:beforeAutospacing="1" w:after="100" w:afterAutospacing="1" w:line="240" w:lineRule="auto"/>
        <w:jc w:val="both"/>
        <w:rPr>
          <w:rFonts w:ascii="Times New Roman" w:hAnsi="Times New Roman"/>
          <w:bCs/>
          <w:sz w:val="24"/>
          <w:szCs w:val="24"/>
        </w:rPr>
      </w:pPr>
      <w:r w:rsidRPr="004178EE">
        <w:rPr>
          <w:rFonts w:ascii="Times New Roman" w:hAnsi="Times New Roman"/>
          <w:bCs/>
          <w:sz w:val="24"/>
          <w:szCs w:val="24"/>
        </w:rPr>
        <w:t xml:space="preserve">Fót Város Önkormányzat Képviselő-testülete a </w:t>
      </w:r>
      <w:r w:rsidRPr="004178EE">
        <w:rPr>
          <w:rFonts w:ascii="Times New Roman" w:hAnsi="Times New Roman"/>
          <w:bCs/>
          <w:sz w:val="24"/>
          <w:szCs w:val="24"/>
          <w:lang w:eastAsia="hu-HU"/>
        </w:rPr>
        <w:t xml:space="preserve">138/2021.(VII.08.) KT-határozatával elfogadott </w:t>
      </w:r>
      <w:r w:rsidRPr="004178EE">
        <w:rPr>
          <w:rFonts w:ascii="Times New Roman" w:hAnsi="Times New Roman"/>
          <w:b/>
          <w:sz w:val="24"/>
          <w:szCs w:val="24"/>
        </w:rPr>
        <w:t>Fót Város Önkormányzata 2021-2024. évekre szóló Gazdasági Program</w:t>
      </w:r>
      <w:r w:rsidRPr="004178EE">
        <w:rPr>
          <w:rFonts w:ascii="Times New Roman" w:hAnsi="Times New Roman"/>
          <w:bCs/>
          <w:sz w:val="24"/>
          <w:szCs w:val="24"/>
        </w:rPr>
        <w:t>ját, annak 2022. évi felülvizsgálata során a következő új 1.2.4. ponttal egészítette ki:</w:t>
      </w:r>
    </w:p>
    <w:p w14:paraId="7D0CCCC3" w14:textId="77777777" w:rsidR="009F3517" w:rsidRPr="004178EE" w:rsidRDefault="009F3517" w:rsidP="008F08E1">
      <w:pPr>
        <w:widowControl w:val="0"/>
        <w:suppressAutoHyphens/>
        <w:spacing w:before="100" w:beforeAutospacing="1" w:after="100" w:afterAutospacing="1" w:line="240" w:lineRule="auto"/>
        <w:jc w:val="both"/>
        <w:rPr>
          <w:rFonts w:ascii="Times New Roman" w:hAnsi="Times New Roman"/>
          <w:bCs/>
          <w:sz w:val="24"/>
          <w:szCs w:val="24"/>
        </w:rPr>
      </w:pPr>
    </w:p>
    <w:p w14:paraId="6F184DB2" w14:textId="77777777" w:rsidR="009F3517" w:rsidRPr="004178EE" w:rsidRDefault="009F3517" w:rsidP="008F08E1">
      <w:pPr>
        <w:widowControl w:val="0"/>
        <w:suppressAutoHyphens/>
        <w:spacing w:before="100" w:beforeAutospacing="1" w:after="100" w:afterAutospacing="1" w:line="240" w:lineRule="auto"/>
        <w:jc w:val="both"/>
        <w:rPr>
          <w:rFonts w:ascii="Times New Roman" w:hAnsi="Times New Roman"/>
          <w:bCs/>
          <w:sz w:val="24"/>
          <w:szCs w:val="24"/>
        </w:rPr>
      </w:pPr>
      <w:r w:rsidRPr="004178EE">
        <w:rPr>
          <w:rFonts w:ascii="Times New Roman" w:hAnsi="Times New Roman"/>
          <w:bCs/>
          <w:sz w:val="24"/>
          <w:szCs w:val="24"/>
        </w:rPr>
        <w:t>1.2.4. Változó gazdasági helyzethez, változó gazdálkodási mozgástérhez való alkalmazkodás</w:t>
      </w:r>
    </w:p>
    <w:p w14:paraId="1269A56B" w14:textId="77777777" w:rsidR="009F3517" w:rsidRPr="004178EE" w:rsidRDefault="009F3517" w:rsidP="008F08E1">
      <w:pPr>
        <w:pStyle w:val="Listaszerbekezds"/>
        <w:widowControl w:val="0"/>
        <w:numPr>
          <w:ilvl w:val="0"/>
          <w:numId w:val="16"/>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bCs/>
          <w:sz w:val="24"/>
          <w:szCs w:val="24"/>
        </w:rPr>
        <w:t>A változó (romló) gazdasági-világgazdasági környezethez, kilátásokhoz való gyors alkalmazkodás, az esetlegesen jelentkező</w:t>
      </w:r>
      <w:r w:rsidRPr="004178EE">
        <w:rPr>
          <w:rFonts w:ascii="Times New Roman" w:hAnsi="Times New Roman"/>
          <w:sz w:val="24"/>
          <w:szCs w:val="24"/>
        </w:rPr>
        <w:t xml:space="preserve"> negatív hatások hatékony kezelése</w:t>
      </w:r>
    </w:p>
    <w:p w14:paraId="79FBC82B" w14:textId="77777777" w:rsidR="009F3517" w:rsidRPr="004178EE" w:rsidRDefault="009F3517" w:rsidP="008F08E1">
      <w:pPr>
        <w:pStyle w:val="Listaszerbekezds"/>
        <w:widowControl w:val="0"/>
        <w:numPr>
          <w:ilvl w:val="0"/>
          <w:numId w:val="16"/>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Az önkormányzat pénzügyi helyzete sebezhetőségének csökkentése</w:t>
      </w:r>
    </w:p>
    <w:p w14:paraId="4B3B12B4" w14:textId="77777777" w:rsidR="009F3517" w:rsidRPr="004178EE" w:rsidRDefault="009F3517" w:rsidP="008F08E1">
      <w:pPr>
        <w:pStyle w:val="Listaszerbekezds"/>
        <w:widowControl w:val="0"/>
        <w:numPr>
          <w:ilvl w:val="0"/>
          <w:numId w:val="16"/>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 xml:space="preserve">Az </w:t>
      </w:r>
      <w:proofErr w:type="spellStart"/>
      <w:r w:rsidRPr="004178EE">
        <w:rPr>
          <w:rFonts w:ascii="Times New Roman" w:hAnsi="Times New Roman"/>
          <w:sz w:val="24"/>
          <w:szCs w:val="24"/>
        </w:rPr>
        <w:t>össz</w:t>
      </w:r>
      <w:proofErr w:type="spellEnd"/>
      <w:r w:rsidRPr="004178EE">
        <w:rPr>
          <w:rFonts w:ascii="Times New Roman" w:hAnsi="Times New Roman"/>
          <w:sz w:val="24"/>
          <w:szCs w:val="24"/>
        </w:rPr>
        <w:t>-önkormányzati szintű energiafelhasználás csökkentése, racionalizálása, alternatív energiaforrások felhasználása</w:t>
      </w:r>
    </w:p>
    <w:p w14:paraId="3449719C" w14:textId="77777777" w:rsidR="009F3517" w:rsidRPr="004178EE" w:rsidRDefault="009F3517" w:rsidP="008F08E1">
      <w:pPr>
        <w:pStyle w:val="Listaszerbekezds"/>
        <w:widowControl w:val="0"/>
        <w:numPr>
          <w:ilvl w:val="0"/>
          <w:numId w:val="16"/>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Beruházások esetében elsődleges szempont azok energia-hatékonysága”</w:t>
      </w:r>
    </w:p>
    <w:p w14:paraId="00984EEF" w14:textId="77777777" w:rsidR="009F3517" w:rsidRPr="004178EE" w:rsidRDefault="009F3517" w:rsidP="008F08E1">
      <w:pPr>
        <w:widowControl w:val="0"/>
        <w:suppressAutoHyphens/>
        <w:spacing w:before="100" w:beforeAutospacing="1" w:after="100" w:afterAutospacing="1" w:line="240" w:lineRule="auto"/>
        <w:jc w:val="both"/>
        <w:rPr>
          <w:rFonts w:ascii="Times New Roman" w:hAnsi="Times New Roman"/>
          <w:b/>
          <w:sz w:val="24"/>
          <w:szCs w:val="24"/>
        </w:rPr>
      </w:pPr>
      <w:r w:rsidRPr="004178EE">
        <w:rPr>
          <w:rFonts w:ascii="Times New Roman" w:hAnsi="Times New Roman"/>
          <w:b/>
          <w:sz w:val="24"/>
          <w:szCs w:val="24"/>
        </w:rPr>
        <w:t>Vagyonhasznosítási terv készítése</w:t>
      </w:r>
    </w:p>
    <w:p w14:paraId="6E18D175" w14:textId="77777777" w:rsidR="009F3517" w:rsidRPr="004178EE" w:rsidRDefault="009F3517" w:rsidP="008F08E1">
      <w:pPr>
        <w:pStyle w:val="Listaszerbekezds"/>
        <w:widowControl w:val="0"/>
        <w:numPr>
          <w:ilvl w:val="0"/>
          <w:numId w:val="17"/>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Önkormányzat vagyonának felmérése,</w:t>
      </w:r>
    </w:p>
    <w:p w14:paraId="49285CE8" w14:textId="77777777" w:rsidR="009F3517" w:rsidRPr="004178EE" w:rsidRDefault="009F3517" w:rsidP="008F08E1">
      <w:pPr>
        <w:pStyle w:val="Listaszerbekezds"/>
        <w:widowControl w:val="0"/>
        <w:numPr>
          <w:ilvl w:val="0"/>
          <w:numId w:val="17"/>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Ingatlan értékesítéséből, felhalmozásból származó bevétel kizárólag újabb beruházásra fordítható,</w:t>
      </w:r>
    </w:p>
    <w:p w14:paraId="2C8108C6" w14:textId="77777777" w:rsidR="009F3517" w:rsidRPr="004178EE" w:rsidRDefault="009F3517" w:rsidP="008F08E1">
      <w:pPr>
        <w:pStyle w:val="Listaszerbekezds"/>
        <w:widowControl w:val="0"/>
        <w:numPr>
          <w:ilvl w:val="0"/>
          <w:numId w:val="17"/>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Osztatlan vagy közös tulajdonú ingatlanok közös tulajdon megszüntetése lehetőségeinek vizsgálata,</w:t>
      </w:r>
    </w:p>
    <w:p w14:paraId="6D3A5B42" w14:textId="77777777" w:rsidR="009F3517" w:rsidRPr="004178EE" w:rsidRDefault="009F3517" w:rsidP="008F08E1">
      <w:pPr>
        <w:pStyle w:val="Listaszerbekezds"/>
        <w:widowControl w:val="0"/>
        <w:numPr>
          <w:ilvl w:val="0"/>
          <w:numId w:val="17"/>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Vizsgálat: önkormányzati tulajdonú ingatlanok olyan jellegű hasznosítása, amely bevételhez juttatja az önkormányzatot.</w:t>
      </w:r>
    </w:p>
    <w:p w14:paraId="72CBF02E" w14:textId="77777777" w:rsidR="00176B83" w:rsidRPr="004178EE" w:rsidRDefault="00176B83"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melyet a 252/2022.(XII.8.) KT-határozattal elfogadott.</w:t>
      </w:r>
    </w:p>
    <w:p w14:paraId="1CDE6C97" w14:textId="10DEDB18" w:rsidR="00140634" w:rsidRPr="004178EE" w:rsidRDefault="00140634" w:rsidP="008F08E1">
      <w:pPr>
        <w:widowControl w:val="0"/>
        <w:suppressAutoHyphens/>
        <w:spacing w:before="100" w:beforeAutospacing="1" w:after="100" w:afterAutospacing="1" w:line="240" w:lineRule="auto"/>
        <w:contextualSpacing/>
        <w:jc w:val="both"/>
        <w:rPr>
          <w:rFonts w:ascii="Times New Roman" w:hAnsi="Times New Roman"/>
          <w:sz w:val="24"/>
          <w:szCs w:val="24"/>
        </w:rPr>
      </w:pPr>
      <w:r w:rsidRPr="004178EE">
        <w:rPr>
          <w:rFonts w:ascii="Times New Roman" w:hAnsi="Times New Roman"/>
          <w:sz w:val="24"/>
          <w:szCs w:val="24"/>
        </w:rPr>
        <w:lastRenderedPageBreak/>
        <w:t>Fót Város Önkormányzatának Közép és hosszú távú vagyongazdálkodási tervének készítése során az alábbi fontos szempontokat is figyelembe kell venni</w:t>
      </w:r>
      <w:r w:rsidR="00734024">
        <w:rPr>
          <w:rFonts w:ascii="Times New Roman" w:hAnsi="Times New Roman"/>
          <w:sz w:val="24"/>
          <w:szCs w:val="24"/>
        </w:rPr>
        <w:t>:</w:t>
      </w:r>
    </w:p>
    <w:p w14:paraId="1BF891FB" w14:textId="77777777" w:rsidR="00140634" w:rsidRPr="004178EE" w:rsidRDefault="00140634" w:rsidP="008F08E1">
      <w:pPr>
        <w:pStyle w:val="Listaszerbekezds"/>
        <w:widowControl w:val="0"/>
        <w:numPr>
          <w:ilvl w:val="0"/>
          <w:numId w:val="23"/>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A lakás és a helyiség állomány kis mértékű</w:t>
      </w:r>
      <w:r w:rsidR="005D2245" w:rsidRPr="004178EE">
        <w:rPr>
          <w:rFonts w:ascii="Times New Roman" w:hAnsi="Times New Roman"/>
          <w:sz w:val="24"/>
          <w:szCs w:val="24"/>
        </w:rPr>
        <w:t>.</w:t>
      </w:r>
      <w:r w:rsidR="0080451F" w:rsidRPr="004178EE">
        <w:rPr>
          <w:rFonts w:ascii="Times New Roman" w:hAnsi="Times New Roman"/>
          <w:sz w:val="24"/>
          <w:szCs w:val="24"/>
        </w:rPr>
        <w:t xml:space="preserve"> A város nem tervezi a bérlakásállomány jelentős növekedését.</w:t>
      </w:r>
    </w:p>
    <w:p w14:paraId="2104BA35" w14:textId="77777777" w:rsidR="00FD289F" w:rsidRPr="004178EE" w:rsidRDefault="00FD289F" w:rsidP="008F08E1">
      <w:pPr>
        <w:pStyle w:val="Listaszerbekezds"/>
        <w:widowControl w:val="0"/>
        <w:numPr>
          <w:ilvl w:val="0"/>
          <w:numId w:val="23"/>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Célunk, hogy a veszélyhelyzetekre (tűzeset stb.) fenttartott üres lakásokon kívül, ne legyen hosszútávon üresen álló ingatlanunk.</w:t>
      </w:r>
    </w:p>
    <w:p w14:paraId="3746D936" w14:textId="77777777" w:rsidR="00490CB4" w:rsidRPr="004178EE" w:rsidRDefault="00490CB4" w:rsidP="008F08E1">
      <w:pPr>
        <w:pStyle w:val="Listaszerbekezds"/>
        <w:widowControl w:val="0"/>
        <w:numPr>
          <w:ilvl w:val="0"/>
          <w:numId w:val="23"/>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Fót város bölcsődei, óvodai és iskolai ellátottsága jó,</w:t>
      </w:r>
      <w:r w:rsidR="00CD379A" w:rsidRPr="004178EE">
        <w:rPr>
          <w:rFonts w:ascii="Times New Roman" w:hAnsi="Times New Roman"/>
          <w:sz w:val="24"/>
          <w:szCs w:val="24"/>
        </w:rPr>
        <w:t xml:space="preserve"> rövidesen befejeződik a Boglárka bölcsőde fejlesztése. Jelenleg </w:t>
      </w:r>
      <w:r w:rsidRPr="004178EE">
        <w:rPr>
          <w:rFonts w:ascii="Times New Roman" w:hAnsi="Times New Roman"/>
          <w:sz w:val="24"/>
          <w:szCs w:val="24"/>
        </w:rPr>
        <w:t>az egészségügyi ellátás</w:t>
      </w:r>
      <w:r w:rsidR="00CD379A" w:rsidRPr="004178EE">
        <w:rPr>
          <w:rFonts w:ascii="Times New Roman" w:hAnsi="Times New Roman"/>
          <w:sz w:val="24"/>
          <w:szCs w:val="24"/>
        </w:rPr>
        <w:t xml:space="preserve"> megfelelő, a magas színvonalú ellátás érdekében</w:t>
      </w:r>
      <w:r w:rsidRPr="004178EE">
        <w:rPr>
          <w:rFonts w:ascii="Times New Roman" w:hAnsi="Times New Roman"/>
          <w:sz w:val="24"/>
          <w:szCs w:val="24"/>
        </w:rPr>
        <w:t xml:space="preserve"> Egészségház megvalósítását tervezzük.</w:t>
      </w:r>
    </w:p>
    <w:p w14:paraId="284FB3F2" w14:textId="77777777" w:rsidR="00176B83" w:rsidRPr="004178EE" w:rsidRDefault="00B414DE" w:rsidP="008F08E1">
      <w:pPr>
        <w:pStyle w:val="Listaszerbekezds"/>
        <w:widowControl w:val="0"/>
        <w:numPr>
          <w:ilvl w:val="0"/>
          <w:numId w:val="23"/>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 xml:space="preserve">Fót dombvidéken terül el, a csapadékvíz elvezetése jelenleg még nem </w:t>
      </w:r>
      <w:proofErr w:type="gramStart"/>
      <w:r w:rsidRPr="004178EE">
        <w:rPr>
          <w:rFonts w:ascii="Times New Roman" w:hAnsi="Times New Roman"/>
          <w:sz w:val="24"/>
          <w:szCs w:val="24"/>
        </w:rPr>
        <w:t>teljes körűen</w:t>
      </w:r>
      <w:proofErr w:type="gramEnd"/>
      <w:r w:rsidRPr="004178EE">
        <w:rPr>
          <w:rFonts w:ascii="Times New Roman" w:hAnsi="Times New Roman"/>
          <w:sz w:val="24"/>
          <w:szCs w:val="24"/>
        </w:rPr>
        <w:t xml:space="preserve"> megoldott. Terveinknek megfelelően ütemezetten kivitelezésre kerülnek a hiányzó vízelvezető árkok, átereszek.</w:t>
      </w:r>
    </w:p>
    <w:p w14:paraId="4FAE016F" w14:textId="77777777" w:rsidR="00B414DE" w:rsidRPr="004178EE" w:rsidRDefault="007E07DE" w:rsidP="008F08E1">
      <w:pPr>
        <w:pStyle w:val="Listaszerbekezds"/>
        <w:widowControl w:val="0"/>
        <w:numPr>
          <w:ilvl w:val="0"/>
          <w:numId w:val="23"/>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Célunk a belterületi utak 100%-os burkolt felülettel történő ellátása</w:t>
      </w:r>
      <w:r w:rsidR="00176B83" w:rsidRPr="004178EE">
        <w:rPr>
          <w:rFonts w:ascii="Times New Roman" w:hAnsi="Times New Roman"/>
          <w:sz w:val="24"/>
          <w:szCs w:val="24"/>
        </w:rPr>
        <w:t>, ezt követően</w:t>
      </w:r>
      <w:r w:rsidRPr="004178EE">
        <w:rPr>
          <w:rFonts w:ascii="Times New Roman" w:hAnsi="Times New Roman"/>
          <w:sz w:val="24"/>
          <w:szCs w:val="24"/>
        </w:rPr>
        <w:t xml:space="preserve"> a külterületi utak ütemezett fejlesztése.</w:t>
      </w:r>
    </w:p>
    <w:p w14:paraId="1A78D2D6" w14:textId="77777777" w:rsidR="00B414DE" w:rsidRPr="004178EE" w:rsidRDefault="00B414DE" w:rsidP="008F08E1">
      <w:pPr>
        <w:pStyle w:val="Listaszerbekezds"/>
        <w:widowControl w:val="0"/>
        <w:numPr>
          <w:ilvl w:val="0"/>
          <w:numId w:val="23"/>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Fót önálló város, Budapest és az MO-ás közelsége miatt kiemelkedő logisztikai területtel rendelkezik, részben „alvóváros”, továbbá a környező településekre is ható budapesti vonzás miatt nagy az átmenő forgalma.</w:t>
      </w:r>
    </w:p>
    <w:p w14:paraId="4DBF1800" w14:textId="77777777" w:rsidR="00B414DE" w:rsidRPr="004178EE" w:rsidRDefault="00B414DE" w:rsidP="008F08E1">
      <w:pPr>
        <w:pStyle w:val="Listaszerbekezds"/>
        <w:widowControl w:val="0"/>
        <w:numPr>
          <w:ilvl w:val="0"/>
          <w:numId w:val="23"/>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A régi településszerkezetéből adódóan a városnak sok a keskeny utcája.</w:t>
      </w:r>
    </w:p>
    <w:p w14:paraId="6065048A" w14:textId="63473DD0" w:rsidR="007D4D91" w:rsidRPr="004178EE" w:rsidRDefault="007D4D91" w:rsidP="008F08E1">
      <w:pPr>
        <w:pStyle w:val="Listaszerbekezds"/>
        <w:widowControl w:val="0"/>
        <w:numPr>
          <w:ilvl w:val="0"/>
          <w:numId w:val="23"/>
        </w:numPr>
        <w:suppressAutoHyphens/>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A megnövekedett forgalomhoz szükséges célszerű változtatásokhoz</w:t>
      </w:r>
      <w:r w:rsidR="00211554" w:rsidRPr="004178EE">
        <w:rPr>
          <w:rFonts w:ascii="Times New Roman" w:hAnsi="Times New Roman"/>
          <w:sz w:val="24"/>
          <w:szCs w:val="24"/>
        </w:rPr>
        <w:t xml:space="preserve"> 202</w:t>
      </w:r>
      <w:r w:rsidR="00521864" w:rsidRPr="004178EE">
        <w:rPr>
          <w:rFonts w:ascii="Times New Roman" w:hAnsi="Times New Roman"/>
          <w:sz w:val="24"/>
          <w:szCs w:val="24"/>
        </w:rPr>
        <w:t>4</w:t>
      </w:r>
      <w:r w:rsidR="00CB1B84" w:rsidRPr="004178EE">
        <w:rPr>
          <w:rFonts w:ascii="Times New Roman" w:hAnsi="Times New Roman"/>
          <w:sz w:val="24"/>
          <w:szCs w:val="24"/>
        </w:rPr>
        <w:t xml:space="preserve"> </w:t>
      </w:r>
      <w:r w:rsidR="00521864" w:rsidRPr="004178EE">
        <w:rPr>
          <w:rFonts w:ascii="Times New Roman" w:hAnsi="Times New Roman"/>
          <w:sz w:val="24"/>
          <w:szCs w:val="24"/>
        </w:rPr>
        <w:t>el</w:t>
      </w:r>
      <w:r w:rsidR="00681EED" w:rsidRPr="004178EE">
        <w:rPr>
          <w:rFonts w:ascii="Times New Roman" w:hAnsi="Times New Roman"/>
          <w:sz w:val="24"/>
          <w:szCs w:val="24"/>
        </w:rPr>
        <w:t>s</w:t>
      </w:r>
      <w:r w:rsidR="00521864" w:rsidRPr="004178EE">
        <w:rPr>
          <w:rFonts w:ascii="Times New Roman" w:hAnsi="Times New Roman"/>
          <w:sz w:val="24"/>
          <w:szCs w:val="24"/>
        </w:rPr>
        <w:t>ő</w:t>
      </w:r>
      <w:r w:rsidR="00CB1B84" w:rsidRPr="004178EE">
        <w:rPr>
          <w:rFonts w:ascii="Times New Roman" w:hAnsi="Times New Roman"/>
          <w:sz w:val="24"/>
          <w:szCs w:val="24"/>
        </w:rPr>
        <w:t xml:space="preserve"> </w:t>
      </w:r>
      <w:r w:rsidR="00211554" w:rsidRPr="004178EE">
        <w:rPr>
          <w:rFonts w:ascii="Times New Roman" w:hAnsi="Times New Roman"/>
          <w:sz w:val="24"/>
          <w:szCs w:val="24"/>
        </w:rPr>
        <w:t>félévében</w:t>
      </w:r>
      <w:r w:rsidRPr="004178EE">
        <w:rPr>
          <w:rFonts w:ascii="Times New Roman" w:hAnsi="Times New Roman"/>
          <w:sz w:val="24"/>
          <w:szCs w:val="24"/>
        </w:rPr>
        <w:t xml:space="preserve"> közlekedési koncepció terv készül.</w:t>
      </w:r>
    </w:p>
    <w:p w14:paraId="34853964" w14:textId="77777777" w:rsidR="009F3517" w:rsidRPr="004178EE" w:rsidRDefault="009F3517" w:rsidP="008F08E1">
      <w:pPr>
        <w:pStyle w:val="Listaszerbekezds"/>
        <w:widowControl w:val="0"/>
        <w:suppressAutoHyphens/>
        <w:spacing w:before="100" w:beforeAutospacing="1" w:after="100" w:afterAutospacing="1" w:line="240" w:lineRule="auto"/>
        <w:ind w:left="0"/>
        <w:jc w:val="both"/>
        <w:rPr>
          <w:rFonts w:ascii="Times New Roman" w:hAnsi="Times New Roman"/>
          <w:b/>
          <w:bCs/>
          <w:sz w:val="24"/>
          <w:szCs w:val="24"/>
        </w:rPr>
      </w:pPr>
    </w:p>
    <w:p w14:paraId="75F77F40" w14:textId="77777777" w:rsidR="00DF59D2" w:rsidRPr="004178EE" w:rsidRDefault="002114F4"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b/>
          <w:bCs/>
          <w:sz w:val="24"/>
          <w:szCs w:val="24"/>
        </w:rPr>
        <w:t>2</w:t>
      </w:r>
      <w:r w:rsidR="00DF59D2" w:rsidRPr="004178EE">
        <w:rPr>
          <w:rFonts w:ascii="Times New Roman" w:hAnsi="Times New Roman"/>
          <w:b/>
          <w:bCs/>
          <w:sz w:val="24"/>
          <w:szCs w:val="24"/>
        </w:rPr>
        <w:t>. Az önkormányzati vagyon szabályozásának jogi környezete</w:t>
      </w:r>
    </w:p>
    <w:p w14:paraId="32D9B6DB" w14:textId="77777777" w:rsidR="00892A70" w:rsidRPr="004178EE" w:rsidRDefault="00892A7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nemzeti vagyonról szóló 2011. évi CXCVI. törvény (a továbbiakban: Nvtv.) szabályozza az állam és a helyi önkormányzatok tulajdonában álló vagyon megőrzésének, védelmének és a nemzeti vagyonnal való felelős gazdálkodásnak a követelményeit, az állam és a helyi önkormányzatok kizárólagos tulajdonának körét, a nemzeti vagyon feletti rendelkezési jog alapvető korlátait és feltételeit, valamint az állam és a helyi önkormányzat kizárólagos gazdasági tevékenységeit. Az Nvtv. 9. § (1) bekezdése előírja, hogy a helyi önkormányzatnak közép- és hosszú távú vagyongazdálkodási tervet kell készítenie.</w:t>
      </w:r>
    </w:p>
    <w:p w14:paraId="6548CC18" w14:textId="77777777" w:rsidR="00CA5DBF" w:rsidRPr="004178EE" w:rsidRDefault="00892A7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w:t>
      </w:r>
      <w:r w:rsidR="002F0251" w:rsidRPr="004178EE">
        <w:rPr>
          <w:rFonts w:ascii="Times New Roman" w:hAnsi="Times New Roman"/>
          <w:sz w:val="24"/>
          <w:szCs w:val="24"/>
        </w:rPr>
        <w:t xml:space="preserve">z Nvtv. 5.§ (1) bekezdése szerint az önkormányzat vagyona törzsvagyon vagy üzleti vagyon lehet. </w:t>
      </w:r>
    </w:p>
    <w:p w14:paraId="34CA9B12" w14:textId="56D0BC97" w:rsidR="00140634" w:rsidRDefault="00CA5DBF"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Az Önkormányzat vagyonáról és a vagyongazdálkodás szabályairól szóló 10/2023. (III.31.) önkormányzati rendelet</w:t>
      </w:r>
      <w:r w:rsidR="00DF59D2" w:rsidRPr="004178EE">
        <w:rPr>
          <w:rFonts w:ascii="Times New Roman" w:hAnsi="Times New Roman"/>
          <w:sz w:val="24"/>
          <w:szCs w:val="24"/>
        </w:rPr>
        <w:t xml:space="preserve"> (továbbiakban Vagyonrendelet)</w:t>
      </w:r>
      <w:r w:rsidRPr="004178EE">
        <w:rPr>
          <w:rFonts w:ascii="Times New Roman" w:hAnsi="Times New Roman"/>
          <w:sz w:val="24"/>
          <w:szCs w:val="24"/>
        </w:rPr>
        <w:t xml:space="preserve"> szerint az önkormányzat vagyona forgalomképtelen nemzeti vagyon, nemzetgazdasági szempontból kiemelt jelentőségű nemzeti vagyon, korlátozottan forgalomképes nemzeti vagyon (önkormányzati feladatellátási célt szolgáló és egyéb korlátozottan forgalomképes ingatlanok) és forgalomképes vagyon lehet.</w:t>
      </w:r>
    </w:p>
    <w:p w14:paraId="0407CDBB" w14:textId="77777777" w:rsidR="00D361B3" w:rsidRDefault="00D361B3" w:rsidP="008F08E1">
      <w:pPr>
        <w:widowControl w:val="0"/>
        <w:suppressAutoHyphens/>
        <w:spacing w:before="100" w:beforeAutospacing="1" w:after="100" w:afterAutospacing="1" w:line="240" w:lineRule="auto"/>
        <w:jc w:val="both"/>
        <w:rPr>
          <w:rFonts w:ascii="Times New Roman" w:hAnsi="Times New Roman"/>
          <w:sz w:val="24"/>
          <w:szCs w:val="24"/>
        </w:rPr>
      </w:pPr>
    </w:p>
    <w:p w14:paraId="57B27FDC" w14:textId="77777777" w:rsidR="00D361B3" w:rsidRDefault="00D361B3" w:rsidP="008F08E1">
      <w:pPr>
        <w:widowControl w:val="0"/>
        <w:suppressAutoHyphens/>
        <w:spacing w:before="100" w:beforeAutospacing="1" w:after="100" w:afterAutospacing="1" w:line="240" w:lineRule="auto"/>
        <w:jc w:val="both"/>
        <w:rPr>
          <w:rFonts w:ascii="Times New Roman" w:hAnsi="Times New Roman"/>
          <w:sz w:val="24"/>
          <w:szCs w:val="24"/>
        </w:rPr>
      </w:pPr>
    </w:p>
    <w:p w14:paraId="2BC36E41" w14:textId="77777777" w:rsidR="00D361B3" w:rsidRDefault="00D361B3" w:rsidP="008F08E1">
      <w:pPr>
        <w:widowControl w:val="0"/>
        <w:suppressAutoHyphens/>
        <w:spacing w:before="100" w:beforeAutospacing="1" w:after="100" w:afterAutospacing="1" w:line="240" w:lineRule="auto"/>
        <w:jc w:val="both"/>
        <w:rPr>
          <w:rFonts w:ascii="Times New Roman" w:hAnsi="Times New Roman"/>
          <w:sz w:val="24"/>
          <w:szCs w:val="24"/>
        </w:rPr>
      </w:pPr>
    </w:p>
    <w:p w14:paraId="0216FBD2" w14:textId="2619D509" w:rsidR="00D361B3" w:rsidRDefault="00F53A61"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noProof/>
          <w:sz w:val="24"/>
          <w:szCs w:val="24"/>
        </w:rPr>
        <w:lastRenderedPageBreak/>
        <w:drawing>
          <wp:inline distT="0" distB="0" distL="0" distR="0" wp14:anchorId="480E710B" wp14:editId="316C2770">
            <wp:extent cx="5669915" cy="8015605"/>
            <wp:effectExtent l="0" t="0" r="6985" b="4445"/>
            <wp:docPr id="196808711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87117" name="Kép 19680871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69915" cy="8015605"/>
                    </a:xfrm>
                    <a:prstGeom prst="rect">
                      <a:avLst/>
                    </a:prstGeom>
                  </pic:spPr>
                </pic:pic>
              </a:graphicData>
            </a:graphic>
          </wp:inline>
        </w:drawing>
      </w:r>
    </w:p>
    <w:p w14:paraId="65C80171" w14:textId="77777777" w:rsidR="00D361B3" w:rsidRDefault="00D361B3" w:rsidP="008F08E1">
      <w:pPr>
        <w:widowControl w:val="0"/>
        <w:suppressAutoHyphens/>
        <w:spacing w:before="100" w:beforeAutospacing="1" w:after="100" w:afterAutospacing="1" w:line="240" w:lineRule="auto"/>
        <w:jc w:val="both"/>
        <w:rPr>
          <w:rFonts w:ascii="Times New Roman" w:hAnsi="Times New Roman"/>
          <w:sz w:val="24"/>
          <w:szCs w:val="24"/>
        </w:rPr>
      </w:pPr>
    </w:p>
    <w:p w14:paraId="32D1ED0E" w14:textId="77777777" w:rsidR="00B4466D" w:rsidRDefault="00B4466D" w:rsidP="008F08E1">
      <w:pPr>
        <w:widowControl w:val="0"/>
        <w:suppressAutoHyphens/>
        <w:spacing w:before="100" w:beforeAutospacing="1" w:after="100" w:afterAutospacing="1" w:line="240" w:lineRule="auto"/>
        <w:jc w:val="both"/>
        <w:rPr>
          <w:rFonts w:ascii="Times New Roman" w:hAnsi="Times New Roman"/>
          <w:sz w:val="24"/>
          <w:szCs w:val="24"/>
        </w:rPr>
      </w:pPr>
    </w:p>
    <w:p w14:paraId="5C45410E" w14:textId="517F46E5" w:rsidR="00B4466D" w:rsidRDefault="00F53A61"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noProof/>
          <w:sz w:val="24"/>
          <w:szCs w:val="24"/>
        </w:rPr>
        <w:lastRenderedPageBreak/>
        <w:drawing>
          <wp:inline distT="0" distB="0" distL="0" distR="0" wp14:anchorId="1ACFAF10" wp14:editId="54CF57E7">
            <wp:extent cx="5669915" cy="8015605"/>
            <wp:effectExtent l="0" t="0" r="6985" b="4445"/>
            <wp:docPr id="47616677"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77" name="Kép 476166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69915" cy="8015605"/>
                    </a:xfrm>
                    <a:prstGeom prst="rect">
                      <a:avLst/>
                    </a:prstGeom>
                  </pic:spPr>
                </pic:pic>
              </a:graphicData>
            </a:graphic>
          </wp:inline>
        </w:drawing>
      </w:r>
    </w:p>
    <w:p w14:paraId="3B03DBF8" w14:textId="77777777" w:rsidR="00B4466D" w:rsidRDefault="00B4466D" w:rsidP="008F08E1">
      <w:pPr>
        <w:widowControl w:val="0"/>
        <w:suppressAutoHyphens/>
        <w:spacing w:before="100" w:beforeAutospacing="1" w:after="100" w:afterAutospacing="1" w:line="240" w:lineRule="auto"/>
        <w:jc w:val="both"/>
        <w:rPr>
          <w:rFonts w:ascii="Times New Roman" w:hAnsi="Times New Roman"/>
          <w:sz w:val="24"/>
          <w:szCs w:val="24"/>
        </w:rPr>
      </w:pPr>
    </w:p>
    <w:p w14:paraId="78CC374D" w14:textId="77777777" w:rsidR="00B4466D" w:rsidRDefault="00B4466D" w:rsidP="008F08E1">
      <w:pPr>
        <w:widowControl w:val="0"/>
        <w:suppressAutoHyphens/>
        <w:spacing w:before="100" w:beforeAutospacing="1" w:after="100" w:afterAutospacing="1" w:line="240" w:lineRule="auto"/>
        <w:jc w:val="both"/>
        <w:rPr>
          <w:rFonts w:ascii="Times New Roman" w:hAnsi="Times New Roman"/>
          <w:sz w:val="24"/>
          <w:szCs w:val="24"/>
        </w:rPr>
      </w:pPr>
    </w:p>
    <w:p w14:paraId="4F3FEFED" w14:textId="575EA198" w:rsidR="00137EFA" w:rsidRDefault="00137EFA" w:rsidP="00734024">
      <w:pPr>
        <w:widowControl w:val="0"/>
        <w:suppressAutoHyphens/>
        <w:spacing w:before="100" w:beforeAutospacing="1" w:after="100" w:afterAutospacing="1" w:line="240" w:lineRule="auto"/>
        <w:jc w:val="center"/>
        <w:rPr>
          <w:rFonts w:ascii="Times New Roman" w:hAnsi="Times New Roman"/>
          <w:sz w:val="24"/>
          <w:szCs w:val="24"/>
        </w:rPr>
      </w:pPr>
    </w:p>
    <w:p w14:paraId="6B5C0EF7" w14:textId="30611607" w:rsidR="00137EFA" w:rsidRPr="004178EE" w:rsidRDefault="002B501B" w:rsidP="008F08E1">
      <w:pPr>
        <w:widowControl w:val="0"/>
        <w:suppressAutoHyphens/>
        <w:spacing w:before="100" w:beforeAutospacing="1" w:after="100" w:afterAutospacing="1" w:line="240" w:lineRule="auto"/>
        <w:jc w:val="both"/>
        <w:rPr>
          <w:rFonts w:ascii="Times New Roman" w:hAnsi="Times New Roman"/>
          <w:sz w:val="24"/>
          <w:szCs w:val="24"/>
        </w:rPr>
      </w:pPr>
      <w:r>
        <w:rPr>
          <w:noProof/>
        </w:rPr>
        <w:lastRenderedPageBreak/>
        <w:drawing>
          <wp:inline distT="0" distB="0" distL="0" distR="0" wp14:anchorId="1796E283" wp14:editId="3D0BDF4B">
            <wp:extent cx="5669915" cy="3781425"/>
            <wp:effectExtent l="0" t="0" r="6985" b="9525"/>
            <wp:docPr id="916550452" name="Diagram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BABE006" w14:textId="77777777" w:rsidR="00CA5DBF" w:rsidRPr="004178EE" w:rsidRDefault="00A5729A"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w:t>
      </w:r>
      <w:r w:rsidR="00CA5DBF" w:rsidRPr="004178EE">
        <w:rPr>
          <w:rFonts w:ascii="Times New Roman" w:hAnsi="Times New Roman"/>
          <w:sz w:val="24"/>
          <w:szCs w:val="24"/>
        </w:rPr>
        <w:t xml:space="preserve"> törzsvagyon a</w:t>
      </w:r>
      <w:r w:rsidR="00892A70" w:rsidRPr="004178EE">
        <w:rPr>
          <w:rFonts w:ascii="Times New Roman" w:hAnsi="Times New Roman"/>
          <w:sz w:val="24"/>
          <w:szCs w:val="24"/>
        </w:rPr>
        <w:t xml:space="preserve"> kötelező önkormányzati feladatkör ellátását vagy hatáskör gyakorlását szolgáló vagyonelemek összessége, </w:t>
      </w:r>
      <w:r w:rsidR="00CA5DBF" w:rsidRPr="004178EE">
        <w:rPr>
          <w:rFonts w:ascii="Times New Roman" w:hAnsi="Times New Roman"/>
          <w:sz w:val="24"/>
          <w:szCs w:val="24"/>
        </w:rPr>
        <w:t>a nemzetgazdasági szempontból kiemelt jelentőségű nemzeti vagyon, a</w:t>
      </w:r>
      <w:r w:rsidR="00892A70" w:rsidRPr="004178EE">
        <w:rPr>
          <w:rFonts w:ascii="Times New Roman" w:hAnsi="Times New Roman"/>
          <w:sz w:val="24"/>
          <w:szCs w:val="24"/>
        </w:rPr>
        <w:t xml:space="preserve"> forgalomképtelen és </w:t>
      </w:r>
      <w:r w:rsidR="00CA5DBF" w:rsidRPr="004178EE">
        <w:rPr>
          <w:rFonts w:ascii="Times New Roman" w:hAnsi="Times New Roman"/>
          <w:sz w:val="24"/>
          <w:szCs w:val="24"/>
        </w:rPr>
        <w:t xml:space="preserve">a </w:t>
      </w:r>
      <w:r w:rsidR="00892A70" w:rsidRPr="004178EE">
        <w:rPr>
          <w:rFonts w:ascii="Times New Roman" w:hAnsi="Times New Roman"/>
          <w:sz w:val="24"/>
          <w:szCs w:val="24"/>
        </w:rPr>
        <w:t xml:space="preserve">korlátozottan forgalomképes vagyonelemekből áll. </w:t>
      </w:r>
    </w:p>
    <w:p w14:paraId="6BBE21E4" w14:textId="77777777" w:rsidR="00A5729A" w:rsidRPr="004178EE" w:rsidRDefault="00A5729A"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Az üzleti vagyon a forgalomképes (eladható) vagyon.</w:t>
      </w:r>
    </w:p>
    <w:p w14:paraId="78270E41" w14:textId="77777777" w:rsidR="00F87B64" w:rsidRPr="004178EE" w:rsidRDefault="00892A7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forgalomképtelen vagyonelemek közé tartoznak többek között a helyi közutak és műtárgyaik, a helyi önkormányzat tulajdonában álló terek, parkok, köz</w:t>
      </w:r>
      <w:r w:rsidR="00CA5DBF" w:rsidRPr="004178EE">
        <w:rPr>
          <w:rFonts w:ascii="Times New Roman" w:hAnsi="Times New Roman"/>
          <w:sz w:val="24"/>
          <w:szCs w:val="24"/>
        </w:rPr>
        <w:t>területek</w:t>
      </w:r>
      <w:r w:rsidRPr="004178EE">
        <w:rPr>
          <w:rFonts w:ascii="Times New Roman" w:hAnsi="Times New Roman"/>
          <w:sz w:val="24"/>
          <w:szCs w:val="24"/>
        </w:rPr>
        <w:t xml:space="preserve">. A korlátozottan forgalomképes törzsvagyon közvetlenül önkormányzati feladat és hatáskör ellátását vagy a közhatalom gyakorlását szolgálja. Ebbe a körbe tartoznak például az intézmények használatában lévő épületek, helyiségek. </w:t>
      </w:r>
    </w:p>
    <w:p w14:paraId="0D5AB925" w14:textId="77777777" w:rsidR="00892A70" w:rsidRPr="004178EE" w:rsidRDefault="00892A7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forgalomképes vagyon az önkormányzati vagyon azon része, amely nem tartozik a törzsvagyonba.</w:t>
      </w:r>
    </w:p>
    <w:p w14:paraId="6C7D78B6" w14:textId="77777777" w:rsidR="00892A70" w:rsidRPr="004178EE" w:rsidRDefault="00892A7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vagyon hasznosításának feltételeit a</w:t>
      </w:r>
      <w:r w:rsidR="00CA5DBF" w:rsidRPr="004178EE">
        <w:rPr>
          <w:rFonts w:ascii="Times New Roman" w:hAnsi="Times New Roman"/>
          <w:sz w:val="24"/>
          <w:szCs w:val="24"/>
        </w:rPr>
        <w:t xml:space="preserve">z Nvtv. és a </w:t>
      </w:r>
      <w:r w:rsidR="00DF59D2" w:rsidRPr="004178EE">
        <w:rPr>
          <w:rFonts w:ascii="Times New Roman" w:hAnsi="Times New Roman"/>
          <w:sz w:val="24"/>
          <w:szCs w:val="24"/>
        </w:rPr>
        <w:t>V</w:t>
      </w:r>
      <w:r w:rsidRPr="004178EE">
        <w:rPr>
          <w:rFonts w:ascii="Times New Roman" w:hAnsi="Times New Roman"/>
          <w:sz w:val="24"/>
          <w:szCs w:val="24"/>
        </w:rPr>
        <w:t xml:space="preserve">agyonrendeleten túl az alábbi </w:t>
      </w:r>
      <w:r w:rsidR="00A4235E" w:rsidRPr="004178EE">
        <w:rPr>
          <w:rFonts w:ascii="Times New Roman" w:hAnsi="Times New Roman"/>
          <w:sz w:val="24"/>
          <w:szCs w:val="24"/>
        </w:rPr>
        <w:t>önkormányzati rendeletek</w:t>
      </w:r>
      <w:r w:rsidRPr="004178EE">
        <w:rPr>
          <w:rFonts w:ascii="Times New Roman" w:hAnsi="Times New Roman"/>
          <w:sz w:val="24"/>
          <w:szCs w:val="24"/>
        </w:rPr>
        <w:t xml:space="preserve"> szabályozzák:</w:t>
      </w:r>
    </w:p>
    <w:p w14:paraId="248CC7C5" w14:textId="7DA20F4B" w:rsidR="00DF59D2" w:rsidRPr="004C7C4E" w:rsidRDefault="00DF59D2" w:rsidP="004C7C4E">
      <w:pPr>
        <w:pStyle w:val="Listaszerbekezds"/>
        <w:widowControl w:val="0"/>
        <w:numPr>
          <w:ilvl w:val="0"/>
          <w:numId w:val="30"/>
        </w:numPr>
        <w:suppressAutoHyphens/>
        <w:spacing w:before="100" w:beforeAutospacing="1" w:after="100" w:afterAutospacing="1" w:line="240" w:lineRule="auto"/>
        <w:jc w:val="both"/>
        <w:rPr>
          <w:rFonts w:ascii="Times New Roman" w:hAnsi="Times New Roman"/>
          <w:sz w:val="24"/>
          <w:szCs w:val="24"/>
        </w:rPr>
      </w:pPr>
      <w:r w:rsidRPr="004C7C4E">
        <w:rPr>
          <w:rFonts w:ascii="Times New Roman" w:hAnsi="Times New Roman"/>
          <w:sz w:val="24"/>
          <w:szCs w:val="24"/>
        </w:rPr>
        <w:t>Fót Város Önkormányzat Képviselő-testületének 21/2020 (XI.30.) önkormányzati rendelete a lakások és helyiségek bérbeadására, elidegenítésére, valamint a hasznosítással összefüggő díjakra vonatkozó szabályokról</w:t>
      </w:r>
      <w:r w:rsidR="007B2286" w:rsidRPr="004C7C4E">
        <w:rPr>
          <w:rFonts w:ascii="Times New Roman" w:hAnsi="Times New Roman"/>
          <w:sz w:val="24"/>
          <w:szCs w:val="24"/>
        </w:rPr>
        <w:t>.</w:t>
      </w:r>
    </w:p>
    <w:p w14:paraId="47D8888A" w14:textId="0ABB5AA8" w:rsidR="00DF59D2" w:rsidRPr="004C7C4E" w:rsidRDefault="00DF59D2" w:rsidP="004C7C4E">
      <w:pPr>
        <w:pStyle w:val="Listaszerbekezds"/>
        <w:widowControl w:val="0"/>
        <w:numPr>
          <w:ilvl w:val="0"/>
          <w:numId w:val="30"/>
        </w:numPr>
        <w:suppressAutoHyphens/>
        <w:spacing w:before="100" w:beforeAutospacing="1" w:after="100" w:afterAutospacing="1" w:line="240" w:lineRule="auto"/>
        <w:jc w:val="both"/>
        <w:rPr>
          <w:rFonts w:ascii="Times New Roman" w:hAnsi="Times New Roman"/>
          <w:sz w:val="24"/>
          <w:szCs w:val="24"/>
        </w:rPr>
      </w:pPr>
      <w:r w:rsidRPr="004C7C4E">
        <w:rPr>
          <w:rFonts w:ascii="Times New Roman" w:hAnsi="Times New Roman"/>
          <w:sz w:val="24"/>
          <w:szCs w:val="24"/>
        </w:rPr>
        <w:t>Fót Város Önkormányzata Képviselő-testületének 1/2023. (I. 27.) önkormányzati rendelete a közterület használat szabályairól</w:t>
      </w:r>
      <w:r w:rsidR="007B2286" w:rsidRPr="004C7C4E">
        <w:rPr>
          <w:rFonts w:ascii="Times New Roman" w:hAnsi="Times New Roman"/>
          <w:sz w:val="24"/>
          <w:szCs w:val="24"/>
        </w:rPr>
        <w:t>.</w:t>
      </w:r>
    </w:p>
    <w:p w14:paraId="58FAE3E8" w14:textId="29CF749B" w:rsidR="00DF59D2" w:rsidRPr="004C7C4E" w:rsidRDefault="00DF59D2" w:rsidP="004C7C4E">
      <w:pPr>
        <w:pStyle w:val="Listaszerbekezds"/>
        <w:widowControl w:val="0"/>
        <w:numPr>
          <w:ilvl w:val="0"/>
          <w:numId w:val="30"/>
        </w:numPr>
        <w:suppressAutoHyphens/>
        <w:spacing w:before="100" w:beforeAutospacing="1" w:after="100" w:afterAutospacing="1" w:line="240" w:lineRule="auto"/>
        <w:jc w:val="both"/>
        <w:rPr>
          <w:rFonts w:ascii="Times New Roman" w:hAnsi="Times New Roman"/>
          <w:sz w:val="24"/>
          <w:szCs w:val="24"/>
        </w:rPr>
      </w:pPr>
      <w:r w:rsidRPr="004C7C4E">
        <w:rPr>
          <w:rFonts w:ascii="Times New Roman" w:hAnsi="Times New Roman"/>
          <w:sz w:val="24"/>
          <w:szCs w:val="24"/>
        </w:rPr>
        <w:t>Fót Város Önkormányzat Képviselő-testületének 4/2018. (II.1.) önkormányzati rendelete a városi piac létesítéséről és üzemeltetéséről</w:t>
      </w:r>
      <w:r w:rsidR="007B2286" w:rsidRPr="004C7C4E">
        <w:rPr>
          <w:rFonts w:ascii="Times New Roman" w:hAnsi="Times New Roman"/>
          <w:sz w:val="24"/>
          <w:szCs w:val="24"/>
        </w:rPr>
        <w:t>.</w:t>
      </w:r>
    </w:p>
    <w:p w14:paraId="2C0629F4" w14:textId="00759DF2" w:rsidR="00DF59D2" w:rsidRPr="004C7C4E" w:rsidRDefault="00DF59D2" w:rsidP="004C7C4E">
      <w:pPr>
        <w:pStyle w:val="Listaszerbekezds"/>
        <w:widowControl w:val="0"/>
        <w:numPr>
          <w:ilvl w:val="0"/>
          <w:numId w:val="30"/>
        </w:numPr>
        <w:suppressAutoHyphens/>
        <w:spacing w:before="100" w:beforeAutospacing="1" w:after="100" w:afterAutospacing="1" w:line="240" w:lineRule="auto"/>
        <w:jc w:val="both"/>
        <w:rPr>
          <w:rFonts w:ascii="Times New Roman" w:hAnsi="Times New Roman"/>
          <w:sz w:val="24"/>
          <w:szCs w:val="24"/>
        </w:rPr>
      </w:pPr>
      <w:r w:rsidRPr="004C7C4E">
        <w:rPr>
          <w:rFonts w:ascii="Times New Roman" w:hAnsi="Times New Roman"/>
          <w:sz w:val="24"/>
          <w:szCs w:val="24"/>
        </w:rPr>
        <w:t>Fót Város Önkormányzata Képviselő-testületének 4/2022. (I. 27.) önkormányzati rendelete a köztemetőkről és a temetkezés rendjéről</w:t>
      </w:r>
      <w:r w:rsidR="007B2286" w:rsidRPr="004C7C4E">
        <w:rPr>
          <w:rFonts w:ascii="Times New Roman" w:hAnsi="Times New Roman"/>
          <w:sz w:val="24"/>
          <w:szCs w:val="24"/>
        </w:rPr>
        <w:t>.</w:t>
      </w:r>
    </w:p>
    <w:p w14:paraId="038433FC" w14:textId="77777777" w:rsidR="00C47646" w:rsidRPr="004178EE" w:rsidRDefault="00C47646" w:rsidP="008F08E1">
      <w:pPr>
        <w:widowControl w:val="0"/>
        <w:suppressAutoHyphens/>
        <w:spacing w:before="100" w:beforeAutospacing="1" w:after="100" w:afterAutospacing="1" w:line="240" w:lineRule="auto"/>
        <w:jc w:val="both"/>
        <w:rPr>
          <w:rFonts w:ascii="Times New Roman" w:hAnsi="Times New Roman"/>
          <w:sz w:val="24"/>
          <w:szCs w:val="24"/>
        </w:rPr>
      </w:pPr>
    </w:p>
    <w:p w14:paraId="01CB02D2" w14:textId="77777777" w:rsidR="00860F3A" w:rsidRPr="004178EE" w:rsidRDefault="002114F4"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b/>
          <w:bCs/>
          <w:sz w:val="24"/>
          <w:szCs w:val="24"/>
        </w:rPr>
        <w:lastRenderedPageBreak/>
        <w:t xml:space="preserve">3. Forgalomképtelen nemzeti vagyon: </w:t>
      </w:r>
    </w:p>
    <w:p w14:paraId="6437F593" w14:textId="77777777" w:rsidR="002E2246" w:rsidRPr="004178EE" w:rsidRDefault="002114F4"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sz w:val="24"/>
          <w:szCs w:val="24"/>
        </w:rPr>
        <w:t>helyi közutak és műtárgyaik, a helyi önkormányzat tulajdonában álló terek, parkok, közterületek</w:t>
      </w:r>
      <w:r w:rsidR="00B86FCC" w:rsidRPr="004178EE">
        <w:rPr>
          <w:rFonts w:ascii="Times New Roman" w:hAnsi="Times New Roman"/>
          <w:b/>
          <w:bCs/>
          <w:sz w:val="24"/>
          <w:szCs w:val="24"/>
        </w:rPr>
        <w:t>.</w:t>
      </w:r>
    </w:p>
    <w:p w14:paraId="51D4E697" w14:textId="77777777" w:rsidR="002E2246" w:rsidRPr="004178EE" w:rsidRDefault="002E2246"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Ingatlankataszterből lehívott adatok alapján, 2022-ben az alábbi forgalomképtelen ingatlanok kiépítettséget lehet alapul venni:</w:t>
      </w:r>
    </w:p>
    <w:p w14:paraId="6F9F05B2" w14:textId="12A761E2" w:rsidR="002E2246" w:rsidRPr="004178EE" w:rsidRDefault="002E2246" w:rsidP="008F08E1">
      <w:pPr>
        <w:widowControl w:val="0"/>
        <w:suppressAutoHyphens/>
        <w:spacing w:before="100" w:beforeAutospacing="1" w:after="100" w:afterAutospacing="1" w:line="240" w:lineRule="auto"/>
        <w:jc w:val="both"/>
        <w:rPr>
          <w:rFonts w:ascii="Times New Roman" w:hAnsi="Times New Roman"/>
          <w:sz w:val="24"/>
          <w:szCs w:val="24"/>
          <w:u w:val="single"/>
        </w:rPr>
      </w:pPr>
      <w:r w:rsidRPr="004178EE">
        <w:rPr>
          <w:rFonts w:ascii="Times New Roman" w:hAnsi="Times New Roman"/>
          <w:sz w:val="24"/>
          <w:szCs w:val="24"/>
          <w:u w:val="single"/>
        </w:rPr>
        <w:t>Belterületi</w:t>
      </w:r>
      <w:r w:rsidR="00CB1B84" w:rsidRPr="004178EE">
        <w:rPr>
          <w:rFonts w:ascii="Times New Roman" w:hAnsi="Times New Roman"/>
          <w:sz w:val="24"/>
          <w:szCs w:val="24"/>
          <w:u w:val="single"/>
        </w:rPr>
        <w:t xml:space="preserve"> </w:t>
      </w:r>
      <w:r w:rsidRPr="004178EE">
        <w:rPr>
          <w:rFonts w:ascii="Times New Roman" w:hAnsi="Times New Roman"/>
          <w:sz w:val="24"/>
          <w:szCs w:val="24"/>
          <w:u w:val="single"/>
        </w:rPr>
        <w:t>utak:</w:t>
      </w:r>
    </w:p>
    <w:p w14:paraId="42AA6B82" w14:textId="071034B2" w:rsidR="002E2246" w:rsidRPr="004178EE" w:rsidRDefault="002E2246" w:rsidP="008F08E1">
      <w:pPr>
        <w:pStyle w:val="Listaszerbekezds"/>
        <w:widowControl w:val="0"/>
        <w:numPr>
          <w:ilvl w:val="0"/>
          <w:numId w:val="21"/>
        </w:numPr>
        <w:suppressAutoHyphens/>
        <w:spacing w:before="100" w:beforeAutospacing="1" w:after="100" w:afterAutospacing="1" w:line="240" w:lineRule="auto"/>
        <w:ind w:left="0" w:firstLine="0"/>
        <w:jc w:val="both"/>
        <w:rPr>
          <w:rFonts w:ascii="Times New Roman" w:hAnsi="Times New Roman"/>
          <w:sz w:val="24"/>
          <w:szCs w:val="24"/>
        </w:rPr>
      </w:pPr>
      <w:r w:rsidRPr="004178EE">
        <w:rPr>
          <w:rFonts w:ascii="Times New Roman" w:hAnsi="Times New Roman"/>
          <w:sz w:val="24"/>
          <w:szCs w:val="24"/>
        </w:rPr>
        <w:t>kiépített</w:t>
      </w:r>
      <w:r w:rsidR="00ED1BE1">
        <w:rPr>
          <w:rFonts w:ascii="Times New Roman" w:hAnsi="Times New Roman"/>
          <w:sz w:val="24"/>
          <w:szCs w:val="24"/>
        </w:rPr>
        <w:t>, szilárd burkolatú út</w:t>
      </w:r>
      <w:r w:rsidRPr="004178EE">
        <w:rPr>
          <w:rFonts w:ascii="Times New Roman" w:hAnsi="Times New Roman"/>
          <w:sz w:val="24"/>
          <w:szCs w:val="24"/>
        </w:rPr>
        <w:t xml:space="preserve">: </w:t>
      </w:r>
      <w:r w:rsidR="00ED1BE1">
        <w:rPr>
          <w:rFonts w:ascii="Times New Roman" w:hAnsi="Times New Roman"/>
          <w:sz w:val="24"/>
          <w:szCs w:val="24"/>
        </w:rPr>
        <w:t>6</w:t>
      </w:r>
      <w:r w:rsidR="00ED1BE1" w:rsidRPr="004178EE">
        <w:rPr>
          <w:rFonts w:ascii="Times New Roman" w:hAnsi="Times New Roman"/>
          <w:sz w:val="24"/>
          <w:szCs w:val="24"/>
        </w:rPr>
        <w:t>2</w:t>
      </w:r>
      <w:r w:rsidRPr="004178EE">
        <w:rPr>
          <w:rFonts w:ascii="Times New Roman" w:hAnsi="Times New Roman"/>
          <w:sz w:val="24"/>
          <w:szCs w:val="24"/>
        </w:rPr>
        <w:t>,</w:t>
      </w:r>
      <w:r w:rsidR="00ED1BE1">
        <w:rPr>
          <w:rFonts w:ascii="Times New Roman" w:hAnsi="Times New Roman"/>
          <w:sz w:val="24"/>
          <w:szCs w:val="24"/>
        </w:rPr>
        <w:t>182</w:t>
      </w:r>
      <w:r w:rsidR="00ED1BE1" w:rsidRPr="004178EE">
        <w:rPr>
          <w:rFonts w:ascii="Times New Roman" w:hAnsi="Times New Roman"/>
          <w:sz w:val="24"/>
          <w:szCs w:val="24"/>
        </w:rPr>
        <w:t xml:space="preserve"> </w:t>
      </w:r>
      <w:r w:rsidRPr="004178EE">
        <w:rPr>
          <w:rFonts w:ascii="Times New Roman" w:hAnsi="Times New Roman"/>
          <w:sz w:val="24"/>
          <w:szCs w:val="24"/>
        </w:rPr>
        <w:t>km</w:t>
      </w:r>
    </w:p>
    <w:p w14:paraId="1EEB3F28" w14:textId="05F1EA40" w:rsidR="001243F4" w:rsidRPr="004178EE" w:rsidRDefault="001243F4" w:rsidP="008F08E1">
      <w:pPr>
        <w:pStyle w:val="Listaszerbekezds"/>
        <w:widowControl w:val="0"/>
        <w:numPr>
          <w:ilvl w:val="0"/>
          <w:numId w:val="21"/>
        </w:numPr>
        <w:suppressAutoHyphens/>
        <w:spacing w:before="100" w:beforeAutospacing="1" w:after="100" w:afterAutospacing="1" w:line="240" w:lineRule="auto"/>
        <w:ind w:left="0" w:firstLine="0"/>
        <w:jc w:val="both"/>
        <w:rPr>
          <w:rFonts w:ascii="Times New Roman" w:hAnsi="Times New Roman"/>
          <w:sz w:val="24"/>
          <w:szCs w:val="24"/>
        </w:rPr>
      </w:pPr>
      <w:r w:rsidRPr="004178EE">
        <w:rPr>
          <w:rFonts w:ascii="Times New Roman" w:hAnsi="Times New Roman"/>
          <w:sz w:val="24"/>
          <w:szCs w:val="24"/>
        </w:rPr>
        <w:t>kiépítetlen</w:t>
      </w:r>
      <w:r w:rsidR="00ED1BE1">
        <w:rPr>
          <w:rFonts w:ascii="Times New Roman" w:hAnsi="Times New Roman"/>
          <w:sz w:val="24"/>
          <w:szCs w:val="24"/>
        </w:rPr>
        <w:t>, földút jellegű út</w:t>
      </w:r>
      <w:r w:rsidRPr="004178EE">
        <w:rPr>
          <w:rFonts w:ascii="Times New Roman" w:hAnsi="Times New Roman"/>
          <w:sz w:val="24"/>
          <w:szCs w:val="24"/>
        </w:rPr>
        <w:t xml:space="preserve">: </w:t>
      </w:r>
      <w:r w:rsidR="00ED1BE1">
        <w:rPr>
          <w:rFonts w:ascii="Times New Roman" w:hAnsi="Times New Roman"/>
          <w:sz w:val="24"/>
          <w:szCs w:val="24"/>
        </w:rPr>
        <w:t>3</w:t>
      </w:r>
      <w:r w:rsidR="00ED1BE1" w:rsidRPr="004178EE">
        <w:rPr>
          <w:rFonts w:ascii="Times New Roman" w:hAnsi="Times New Roman"/>
          <w:sz w:val="24"/>
          <w:szCs w:val="24"/>
        </w:rPr>
        <w:t>4</w:t>
      </w:r>
      <w:r w:rsidRPr="004178EE">
        <w:rPr>
          <w:rFonts w:ascii="Times New Roman" w:hAnsi="Times New Roman"/>
          <w:sz w:val="24"/>
          <w:szCs w:val="24"/>
        </w:rPr>
        <w:t>,</w:t>
      </w:r>
      <w:r w:rsidR="00ED1BE1">
        <w:rPr>
          <w:rFonts w:ascii="Times New Roman" w:hAnsi="Times New Roman"/>
          <w:sz w:val="24"/>
          <w:szCs w:val="24"/>
        </w:rPr>
        <w:t>046</w:t>
      </w:r>
      <w:r w:rsidR="00ED1BE1" w:rsidRPr="004178EE">
        <w:rPr>
          <w:rFonts w:ascii="Times New Roman" w:hAnsi="Times New Roman"/>
          <w:sz w:val="24"/>
          <w:szCs w:val="24"/>
        </w:rPr>
        <w:t xml:space="preserve"> </w:t>
      </w:r>
      <w:r w:rsidRPr="004178EE">
        <w:rPr>
          <w:rFonts w:ascii="Times New Roman" w:hAnsi="Times New Roman"/>
          <w:sz w:val="24"/>
          <w:szCs w:val="24"/>
        </w:rPr>
        <w:t>km</w:t>
      </w:r>
    </w:p>
    <w:p w14:paraId="3055330A" w14:textId="2B516F13" w:rsidR="001243F4" w:rsidRPr="004178EE" w:rsidRDefault="00ED1BE1" w:rsidP="008F08E1">
      <w:pPr>
        <w:widowControl w:val="0"/>
        <w:suppressAutoHyphens/>
        <w:spacing w:before="100" w:beforeAutospacing="1" w:after="100" w:afterAutospacing="1" w:line="240" w:lineRule="auto"/>
        <w:jc w:val="both"/>
        <w:rPr>
          <w:rFonts w:ascii="Times New Roman" w:hAnsi="Times New Roman"/>
          <w:sz w:val="24"/>
          <w:szCs w:val="24"/>
        </w:rPr>
      </w:pPr>
      <w:r>
        <w:rPr>
          <w:noProof/>
        </w:rPr>
        <w:drawing>
          <wp:inline distT="0" distB="0" distL="0" distR="0" wp14:anchorId="16A08E60" wp14:editId="6838CBF3">
            <wp:extent cx="4572000" cy="2743200"/>
            <wp:effectExtent l="0" t="0" r="0" b="0"/>
            <wp:docPr id="488256650" name="Diagram 1">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4178EE" w:rsidDel="00ED1BE1">
        <w:rPr>
          <w:rFonts w:ascii="Times New Roman" w:hAnsi="Times New Roman"/>
          <w:noProof/>
          <w:sz w:val="24"/>
          <w:szCs w:val="24"/>
        </w:rPr>
        <w:t xml:space="preserve"> </w:t>
      </w:r>
    </w:p>
    <w:p w14:paraId="1EE26A2A" w14:textId="77777777" w:rsidR="002E2246" w:rsidRPr="004178EE" w:rsidRDefault="002E2246" w:rsidP="008F08E1">
      <w:pPr>
        <w:widowControl w:val="0"/>
        <w:suppressAutoHyphens/>
        <w:spacing w:before="100" w:beforeAutospacing="1" w:after="100" w:afterAutospacing="1" w:line="240" w:lineRule="auto"/>
        <w:jc w:val="both"/>
        <w:rPr>
          <w:rFonts w:ascii="Times New Roman" w:hAnsi="Times New Roman"/>
          <w:b/>
          <w:sz w:val="24"/>
          <w:szCs w:val="24"/>
          <w:u w:val="single"/>
        </w:rPr>
      </w:pPr>
      <w:r w:rsidRPr="004178EE">
        <w:rPr>
          <w:rFonts w:ascii="Times New Roman" w:hAnsi="Times New Roman"/>
          <w:b/>
          <w:sz w:val="24"/>
          <w:szCs w:val="24"/>
          <w:u w:val="single"/>
        </w:rPr>
        <w:t>Köztérfejlesztések</w:t>
      </w:r>
    </w:p>
    <w:p w14:paraId="52184372" w14:textId="77777777" w:rsidR="00976536" w:rsidRDefault="00976536" w:rsidP="00976536">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Az alábbi utcák rendelkeznek építési engedéllyel:</w:t>
      </w:r>
    </w:p>
    <w:p w14:paraId="07E055EB"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Bartók Béla köz</w:t>
      </w:r>
    </w:p>
    <w:p w14:paraId="444CC242"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Pataksor utca</w:t>
      </w:r>
    </w:p>
    <w:p w14:paraId="4FC5260F"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Hunyadi János utca</w:t>
      </w:r>
    </w:p>
    <w:p w14:paraId="5951DD3F"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Wass Albert utca</w:t>
      </w:r>
    </w:p>
    <w:p w14:paraId="34A1A4E3"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Tóth Kázmér utca</w:t>
      </w:r>
    </w:p>
    <w:p w14:paraId="383F5AA1"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I. Zugló utca</w:t>
      </w:r>
    </w:p>
    <w:p w14:paraId="718494DF"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IV. Zugló utca</w:t>
      </w:r>
    </w:p>
    <w:p w14:paraId="06502CAC"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V. Zugló utca</w:t>
      </w:r>
    </w:p>
    <w:p w14:paraId="4CCE6720"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Kopolya utca</w:t>
      </w:r>
    </w:p>
    <w:p w14:paraId="255709A6"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Szántóföld utca</w:t>
      </w:r>
    </w:p>
    <w:p w14:paraId="1719E2AC"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Vasútsor utca</w:t>
      </w:r>
    </w:p>
    <w:p w14:paraId="5719B142"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Körösfő utca</w:t>
      </w:r>
    </w:p>
    <w:p w14:paraId="0FB2037A"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Kalász utca felső szakasza</w:t>
      </w:r>
    </w:p>
    <w:p w14:paraId="3B3C1246"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Móricz Zsigmond köz</w:t>
      </w:r>
    </w:p>
    <w:p w14:paraId="0A95CEB1"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Hargita utca északi vége</w:t>
      </w:r>
    </w:p>
    <w:p w14:paraId="302705D0"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Németh Kálmán köz</w:t>
      </w:r>
    </w:p>
    <w:p w14:paraId="6416C82A" w14:textId="77777777" w:rsidR="00976536" w:rsidRP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sidRPr="00976536">
        <w:rPr>
          <w:rFonts w:ascii="Times New Roman" w:eastAsia="Times New Roman" w:hAnsi="Times New Roman"/>
          <w:color w:val="000000"/>
          <w:sz w:val="24"/>
          <w:szCs w:val="24"/>
          <w:lang w:eastAsia="hu-HU"/>
        </w:rPr>
        <w:t>Névtelen utca 3922/2 hrsz</w:t>
      </w:r>
    </w:p>
    <w:p w14:paraId="5909D7A9"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lastRenderedPageBreak/>
        <w:t>Bartók Béla utca</w:t>
      </w:r>
    </w:p>
    <w:p w14:paraId="69A35784"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Ybl Miklós utca</w:t>
      </w:r>
    </w:p>
    <w:p w14:paraId="3A615D16"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Áchim András utca</w:t>
      </w:r>
    </w:p>
    <w:p w14:paraId="443CF1AE"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Bükk utca</w:t>
      </w:r>
    </w:p>
    <w:p w14:paraId="71106E22"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proofErr w:type="spellStart"/>
      <w:r>
        <w:rPr>
          <w:rFonts w:ascii="Times New Roman" w:hAnsi="Times New Roman"/>
          <w:sz w:val="24"/>
          <w:szCs w:val="24"/>
        </w:rPr>
        <w:t>Muharay</w:t>
      </w:r>
      <w:proofErr w:type="spellEnd"/>
      <w:r>
        <w:rPr>
          <w:rFonts w:ascii="Times New Roman" w:hAnsi="Times New Roman"/>
          <w:sz w:val="24"/>
          <w:szCs w:val="24"/>
        </w:rPr>
        <w:t xml:space="preserve"> Elemér utca</w:t>
      </w:r>
    </w:p>
    <w:p w14:paraId="1E5E0AF6"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Sopronok utca</w:t>
      </w:r>
    </w:p>
    <w:p w14:paraId="18D7358B"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Zöldmező utca</w:t>
      </w:r>
    </w:p>
    <w:p w14:paraId="132DD57D" w14:textId="77777777" w:rsid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Széchenyi István utca</w:t>
      </w:r>
    </w:p>
    <w:p w14:paraId="6063D488" w14:textId="77777777" w:rsidR="00976536" w:rsidRP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sidRPr="00976536">
        <w:rPr>
          <w:rFonts w:ascii="Times New Roman" w:eastAsia="Times New Roman" w:hAnsi="Times New Roman"/>
          <w:color w:val="000000"/>
          <w:sz w:val="24"/>
          <w:szCs w:val="24"/>
          <w:lang w:eastAsia="hu-HU"/>
        </w:rPr>
        <w:t>Bartók Béla utca - Czuczor Gergely utca összekötése a Mogyoródi patakon keresztül</w:t>
      </w:r>
    </w:p>
    <w:p w14:paraId="70DD411E" w14:textId="77777777" w:rsidR="00976536" w:rsidRP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sidRPr="00976536">
        <w:rPr>
          <w:rFonts w:ascii="Times New Roman" w:eastAsia="Times New Roman" w:hAnsi="Times New Roman"/>
          <w:color w:val="000000"/>
          <w:sz w:val="24"/>
          <w:szCs w:val="24"/>
          <w:lang w:eastAsia="hu-HU"/>
        </w:rPr>
        <w:t>Hulladékudvar megközelítése</w:t>
      </w:r>
    </w:p>
    <w:p w14:paraId="73180253" w14:textId="77777777" w:rsidR="00976536" w:rsidRPr="00976536" w:rsidRDefault="00976536" w:rsidP="00976536">
      <w:pPr>
        <w:pStyle w:val="Listaszerbekezds"/>
        <w:widowControl w:val="0"/>
        <w:numPr>
          <w:ilvl w:val="0"/>
          <w:numId w:val="31"/>
        </w:numPr>
        <w:suppressAutoHyphens/>
        <w:spacing w:before="100" w:beforeAutospacing="1" w:after="100" w:afterAutospacing="1" w:line="240" w:lineRule="auto"/>
        <w:jc w:val="both"/>
        <w:rPr>
          <w:rFonts w:ascii="Times New Roman" w:hAnsi="Times New Roman"/>
          <w:sz w:val="24"/>
          <w:szCs w:val="24"/>
        </w:rPr>
      </w:pPr>
      <w:r w:rsidRPr="00976536">
        <w:rPr>
          <w:rFonts w:ascii="Times New Roman" w:eastAsia="Times New Roman" w:hAnsi="Times New Roman"/>
          <w:color w:val="000000"/>
          <w:sz w:val="24"/>
          <w:szCs w:val="24"/>
          <w:lang w:eastAsia="hu-HU"/>
        </w:rPr>
        <w:t>Jedlik Ányos utca útszélesítése</w:t>
      </w:r>
    </w:p>
    <w:p w14:paraId="21658C68" w14:textId="04F2F502" w:rsidR="00C8779F" w:rsidRPr="004178EE" w:rsidRDefault="001B3C3A"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 </w:t>
      </w:r>
      <w:r w:rsidRPr="004178EE">
        <w:rPr>
          <w:rFonts w:ascii="Times New Roman" w:hAnsi="Times New Roman"/>
          <w:b/>
          <w:bCs/>
          <w:sz w:val="24"/>
          <w:szCs w:val="24"/>
        </w:rPr>
        <w:t>Dózsa György</w:t>
      </w:r>
      <w:r w:rsidRPr="004178EE">
        <w:rPr>
          <w:rFonts w:ascii="Times New Roman" w:hAnsi="Times New Roman"/>
          <w:sz w:val="24"/>
          <w:szCs w:val="24"/>
        </w:rPr>
        <w:t xml:space="preserve"> utca és a Keleti Márton utca a városon átvezető </w:t>
      </w:r>
      <w:r w:rsidR="006A7F98" w:rsidRPr="004178EE">
        <w:rPr>
          <w:rFonts w:ascii="Times New Roman" w:hAnsi="Times New Roman"/>
          <w:sz w:val="24"/>
          <w:szCs w:val="24"/>
        </w:rPr>
        <w:t xml:space="preserve">forgalmas </w:t>
      </w:r>
      <w:r w:rsidRPr="004178EE">
        <w:rPr>
          <w:rFonts w:ascii="Times New Roman" w:hAnsi="Times New Roman"/>
          <w:sz w:val="24"/>
          <w:szCs w:val="24"/>
        </w:rPr>
        <w:t>úthálózat részei, ezért kiemelt jelentőséggel bírnak. A parkol</w:t>
      </w:r>
      <w:r w:rsidR="006A7F98" w:rsidRPr="004178EE">
        <w:rPr>
          <w:rFonts w:ascii="Times New Roman" w:hAnsi="Times New Roman"/>
          <w:sz w:val="24"/>
          <w:szCs w:val="24"/>
        </w:rPr>
        <w:t xml:space="preserve">óhelyek </w:t>
      </w:r>
      <w:r w:rsidR="00417286" w:rsidRPr="004178EE">
        <w:rPr>
          <w:rFonts w:ascii="Times New Roman" w:hAnsi="Times New Roman"/>
          <w:sz w:val="24"/>
          <w:szCs w:val="24"/>
        </w:rPr>
        <w:t xml:space="preserve">jelenleg </w:t>
      </w:r>
      <w:r w:rsidR="006A7F98" w:rsidRPr="004178EE">
        <w:rPr>
          <w:rFonts w:ascii="Times New Roman" w:hAnsi="Times New Roman"/>
          <w:sz w:val="24"/>
          <w:szCs w:val="24"/>
        </w:rPr>
        <w:t>nincsenek kiépítve</w:t>
      </w:r>
      <w:r w:rsidR="00417286" w:rsidRPr="004178EE">
        <w:rPr>
          <w:rFonts w:ascii="Times New Roman" w:hAnsi="Times New Roman"/>
          <w:sz w:val="24"/>
          <w:szCs w:val="24"/>
        </w:rPr>
        <w:t>,</w:t>
      </w:r>
      <w:r w:rsidR="006A7F98" w:rsidRPr="004178EE">
        <w:rPr>
          <w:rFonts w:ascii="Times New Roman" w:hAnsi="Times New Roman"/>
          <w:sz w:val="24"/>
          <w:szCs w:val="24"/>
        </w:rPr>
        <w:t xml:space="preserve"> ezért a parkolás az út szegélyein történik.</w:t>
      </w:r>
      <w:r w:rsidR="00D0726B" w:rsidRPr="004178EE">
        <w:rPr>
          <w:rFonts w:ascii="Times New Roman" w:hAnsi="Times New Roman"/>
          <w:sz w:val="24"/>
          <w:szCs w:val="24"/>
        </w:rPr>
        <w:t xml:space="preserve"> </w:t>
      </w:r>
      <w:r w:rsidR="006A7F98" w:rsidRPr="004178EE">
        <w:rPr>
          <w:rFonts w:ascii="Times New Roman" w:hAnsi="Times New Roman"/>
          <w:sz w:val="24"/>
          <w:szCs w:val="24"/>
        </w:rPr>
        <w:t>Az útszegélyek egységes kialakítását, a parkosítását, a parkolóhelyek és járdák kiépítését az önkormányzat évek óta tervezi. A megvalósítás akadálya az, hogy az utak teljes területe a Magyar Állam tulajdona és a Magyar Közút Nonprofit Zrt. kezelésében áll</w:t>
      </w:r>
      <w:r w:rsidR="007A13E6" w:rsidRPr="004178EE">
        <w:rPr>
          <w:rFonts w:ascii="Times New Roman" w:hAnsi="Times New Roman"/>
          <w:sz w:val="24"/>
          <w:szCs w:val="24"/>
        </w:rPr>
        <w:t>t</w:t>
      </w:r>
      <w:r w:rsidR="006A7F98" w:rsidRPr="004178EE">
        <w:rPr>
          <w:rFonts w:ascii="Times New Roman" w:hAnsi="Times New Roman"/>
          <w:sz w:val="24"/>
          <w:szCs w:val="24"/>
        </w:rPr>
        <w:t>, ezért első lépés</w:t>
      </w:r>
      <w:r w:rsidR="007A13E6" w:rsidRPr="004178EE">
        <w:rPr>
          <w:rFonts w:ascii="Times New Roman" w:hAnsi="Times New Roman"/>
          <w:sz w:val="24"/>
          <w:szCs w:val="24"/>
        </w:rPr>
        <w:t>ként</w:t>
      </w:r>
      <w:r w:rsidR="006A7F98" w:rsidRPr="004178EE">
        <w:rPr>
          <w:rFonts w:ascii="Times New Roman" w:hAnsi="Times New Roman"/>
          <w:sz w:val="24"/>
          <w:szCs w:val="24"/>
        </w:rPr>
        <w:t xml:space="preserve"> az utak széleinek</w:t>
      </w:r>
      <w:r w:rsidR="00C90593">
        <w:rPr>
          <w:rFonts w:ascii="Times New Roman" w:hAnsi="Times New Roman"/>
          <w:sz w:val="24"/>
          <w:szCs w:val="24"/>
        </w:rPr>
        <w:t xml:space="preserve"> </w:t>
      </w:r>
      <w:r w:rsidR="006A7F98" w:rsidRPr="004178EE">
        <w:rPr>
          <w:rFonts w:ascii="Times New Roman" w:hAnsi="Times New Roman"/>
          <w:sz w:val="24"/>
          <w:szCs w:val="24"/>
        </w:rPr>
        <w:t>leválasztás</w:t>
      </w:r>
      <w:r w:rsidR="00CB1B84" w:rsidRPr="004178EE">
        <w:rPr>
          <w:rFonts w:ascii="Times New Roman" w:hAnsi="Times New Roman"/>
          <w:sz w:val="24"/>
          <w:szCs w:val="24"/>
        </w:rPr>
        <w:t>ár</w:t>
      </w:r>
      <w:r w:rsidR="00417286" w:rsidRPr="004178EE">
        <w:rPr>
          <w:rFonts w:ascii="Times New Roman" w:hAnsi="Times New Roman"/>
          <w:sz w:val="24"/>
          <w:szCs w:val="24"/>
        </w:rPr>
        <w:t>a</w:t>
      </w:r>
      <w:r w:rsidR="006A7F98" w:rsidRPr="004178EE">
        <w:rPr>
          <w:rFonts w:ascii="Times New Roman" w:hAnsi="Times New Roman"/>
          <w:sz w:val="24"/>
          <w:szCs w:val="24"/>
        </w:rPr>
        <w:t xml:space="preserve"> és önkormányzati tulajdonba </w:t>
      </w:r>
      <w:r w:rsidR="00417286" w:rsidRPr="004178EE">
        <w:rPr>
          <w:rFonts w:ascii="Times New Roman" w:hAnsi="Times New Roman"/>
          <w:sz w:val="24"/>
          <w:szCs w:val="24"/>
        </w:rPr>
        <w:t>vétel</w:t>
      </w:r>
      <w:r w:rsidR="007A13E6" w:rsidRPr="004178EE">
        <w:rPr>
          <w:rFonts w:ascii="Times New Roman" w:hAnsi="Times New Roman"/>
          <w:sz w:val="24"/>
          <w:szCs w:val="24"/>
        </w:rPr>
        <w:t>ére volt szükség</w:t>
      </w:r>
      <w:r w:rsidR="00417286" w:rsidRPr="004178EE">
        <w:rPr>
          <w:rFonts w:ascii="Times New Roman" w:hAnsi="Times New Roman"/>
          <w:sz w:val="24"/>
          <w:szCs w:val="24"/>
        </w:rPr>
        <w:t xml:space="preserve">. </w:t>
      </w:r>
    </w:p>
    <w:p w14:paraId="4578BC6D" w14:textId="0FA884E8" w:rsidR="0066559E" w:rsidRPr="004178EE" w:rsidRDefault="00417286"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 Dózsa György utca esetében </w:t>
      </w:r>
      <w:r w:rsidR="003F3B2D" w:rsidRPr="004178EE">
        <w:rPr>
          <w:rFonts w:ascii="Times New Roman" w:hAnsi="Times New Roman"/>
          <w:sz w:val="24"/>
          <w:szCs w:val="24"/>
        </w:rPr>
        <w:t xml:space="preserve">a 62/2022. (III. 31.) KT-határozatával döntött </w:t>
      </w:r>
      <w:r w:rsidR="00C8779F" w:rsidRPr="004178EE">
        <w:rPr>
          <w:rFonts w:ascii="Times New Roman" w:hAnsi="Times New Roman"/>
          <w:sz w:val="24"/>
          <w:szCs w:val="24"/>
        </w:rPr>
        <w:t>az utca önálló helyrajzi számot kapott</w:t>
      </w:r>
      <w:r w:rsidR="00E377A4" w:rsidRPr="004178EE">
        <w:rPr>
          <w:rFonts w:ascii="Times New Roman" w:hAnsi="Times New Roman"/>
          <w:sz w:val="24"/>
          <w:szCs w:val="24"/>
        </w:rPr>
        <w:t xml:space="preserve"> </w:t>
      </w:r>
      <w:r w:rsidR="00C8779F" w:rsidRPr="004178EE">
        <w:rPr>
          <w:rFonts w:ascii="Times New Roman" w:hAnsi="Times New Roman"/>
          <w:sz w:val="24"/>
          <w:szCs w:val="24"/>
        </w:rPr>
        <w:t xml:space="preserve">széleinek </w:t>
      </w:r>
      <w:r w:rsidR="00E377A4" w:rsidRPr="004178EE">
        <w:rPr>
          <w:rFonts w:ascii="Times New Roman" w:hAnsi="Times New Roman"/>
          <w:sz w:val="24"/>
          <w:szCs w:val="24"/>
        </w:rPr>
        <w:t xml:space="preserve">ingyenes tulajdonba vételéről, mely </w:t>
      </w:r>
      <w:r w:rsidRPr="004178EE">
        <w:rPr>
          <w:rFonts w:ascii="Times New Roman" w:hAnsi="Times New Roman"/>
          <w:sz w:val="24"/>
          <w:szCs w:val="24"/>
        </w:rPr>
        <w:t xml:space="preserve">2023. év </w:t>
      </w:r>
      <w:r w:rsidR="00E377A4" w:rsidRPr="004178EE">
        <w:rPr>
          <w:rFonts w:ascii="Times New Roman" w:hAnsi="Times New Roman"/>
          <w:sz w:val="24"/>
          <w:szCs w:val="24"/>
        </w:rPr>
        <w:t>márciusában megtörtént</w:t>
      </w:r>
      <w:r w:rsidRPr="004178EE">
        <w:rPr>
          <w:rFonts w:ascii="Times New Roman" w:hAnsi="Times New Roman"/>
          <w:sz w:val="24"/>
          <w:szCs w:val="24"/>
        </w:rPr>
        <w:t xml:space="preserve">. </w:t>
      </w:r>
    </w:p>
    <w:p w14:paraId="43E18BFF" w14:textId="77777777" w:rsidR="001B03AA" w:rsidRPr="004178EE" w:rsidRDefault="0066559E" w:rsidP="008F08E1">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r w:rsidRPr="004178EE">
        <w:rPr>
          <w:rFonts w:ascii="Times New Roman" w:hAnsi="Times New Roman"/>
          <w:sz w:val="24"/>
          <w:szCs w:val="24"/>
        </w:rPr>
        <w:t>A</w:t>
      </w:r>
      <w:r w:rsidR="007A13E6" w:rsidRPr="004178EE">
        <w:rPr>
          <w:rFonts w:ascii="Times New Roman" w:hAnsi="Times New Roman"/>
          <w:sz w:val="24"/>
          <w:szCs w:val="24"/>
        </w:rPr>
        <w:t>z Önkormányzat a</w:t>
      </w:r>
      <w:r w:rsidRPr="004178EE">
        <w:rPr>
          <w:rFonts w:ascii="Times New Roman" w:hAnsi="Times New Roman"/>
          <w:sz w:val="24"/>
          <w:szCs w:val="24"/>
        </w:rPr>
        <w:t xml:space="preserve"> terület kialakítási koncepció </w:t>
      </w:r>
      <w:r w:rsidR="007A13E6" w:rsidRPr="004178EE">
        <w:rPr>
          <w:rFonts w:ascii="Times New Roman" w:hAnsi="Times New Roman"/>
          <w:sz w:val="24"/>
          <w:szCs w:val="24"/>
        </w:rPr>
        <w:t xml:space="preserve">elkészítésével megbízta </w:t>
      </w:r>
      <w:r w:rsidRPr="004178EE">
        <w:rPr>
          <w:rFonts w:ascii="Times New Roman" w:hAnsi="Times New Roman"/>
          <w:sz w:val="24"/>
          <w:szCs w:val="24"/>
        </w:rPr>
        <w:t>a NALA-MI Kft.-</w:t>
      </w:r>
      <w:r w:rsidR="00A6196F" w:rsidRPr="004178EE">
        <w:rPr>
          <w:rFonts w:ascii="Times New Roman" w:hAnsi="Times New Roman"/>
          <w:sz w:val="24"/>
          <w:szCs w:val="24"/>
        </w:rPr>
        <w:t>t</w:t>
      </w:r>
      <w:r w:rsidRPr="004178EE">
        <w:rPr>
          <w:rFonts w:ascii="Times New Roman" w:hAnsi="Times New Roman"/>
          <w:sz w:val="24"/>
          <w:szCs w:val="24"/>
        </w:rPr>
        <w:t xml:space="preserve"> és az elkészült koncepció terv elfogadásra került</w:t>
      </w:r>
      <w:r w:rsidR="00A2705B" w:rsidRPr="004178EE">
        <w:rPr>
          <w:rFonts w:ascii="Times New Roman" w:hAnsi="Times New Roman"/>
          <w:sz w:val="24"/>
          <w:szCs w:val="24"/>
        </w:rPr>
        <w:t>,</w:t>
      </w:r>
      <w:r w:rsidRPr="004178EE">
        <w:rPr>
          <w:rFonts w:ascii="Times New Roman" w:hAnsi="Times New Roman"/>
          <w:sz w:val="24"/>
          <w:szCs w:val="24"/>
        </w:rPr>
        <w:t xml:space="preserve"> majd a Magyar Közút </w:t>
      </w:r>
      <w:proofErr w:type="spellStart"/>
      <w:r w:rsidRPr="004178EE">
        <w:rPr>
          <w:rFonts w:ascii="Times New Roman" w:hAnsi="Times New Roman"/>
          <w:sz w:val="24"/>
          <w:szCs w:val="24"/>
        </w:rPr>
        <w:t>NZrt</w:t>
      </w:r>
      <w:proofErr w:type="spellEnd"/>
      <w:r w:rsidRPr="004178EE">
        <w:rPr>
          <w:rFonts w:ascii="Times New Roman" w:hAnsi="Times New Roman"/>
          <w:sz w:val="24"/>
          <w:szCs w:val="24"/>
        </w:rPr>
        <w:t>. 2022.09.01-i keltezéssel kiadta a kezelői állásfoglalását. Az állásfoglalás azon pontjait, melyek a tervezést érintik figyelembe vette a NALA-MI Kft. és a terveken feltüntette/módosította. A terv leszállításra került.</w:t>
      </w:r>
    </w:p>
    <w:p w14:paraId="3EC48CC7" w14:textId="77777777" w:rsidR="001B03AA" w:rsidRPr="004178EE" w:rsidRDefault="0066559E" w:rsidP="008F08E1">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r w:rsidRPr="004178EE">
        <w:rPr>
          <w:rFonts w:ascii="Times New Roman" w:hAnsi="Times New Roman"/>
          <w:sz w:val="24"/>
          <w:szCs w:val="24"/>
        </w:rPr>
        <w:t>Ezzel párhuzamosan a NALA-MI Kft. csapadékvíz elvezetésre is tervet készít. A Dózsa György út szinte teljes hosszán a csapadékvíz elvezetés megoldásra kerül és ezzel párhuzamosan az útszéli padkák is</w:t>
      </w:r>
      <w:r w:rsidR="007A13E6" w:rsidRPr="004178EE">
        <w:rPr>
          <w:rFonts w:ascii="Times New Roman" w:hAnsi="Times New Roman"/>
          <w:sz w:val="24"/>
          <w:szCs w:val="24"/>
        </w:rPr>
        <w:t xml:space="preserve"> elkészülnek</w:t>
      </w:r>
      <w:r w:rsidRPr="004178EE">
        <w:rPr>
          <w:rFonts w:ascii="Times New Roman" w:hAnsi="Times New Roman"/>
          <w:sz w:val="24"/>
          <w:szCs w:val="24"/>
        </w:rPr>
        <w:t>.</w:t>
      </w:r>
    </w:p>
    <w:p w14:paraId="155991A7" w14:textId="77777777" w:rsidR="001B03AA" w:rsidRPr="004178EE" w:rsidRDefault="0066559E" w:rsidP="008F08E1">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r w:rsidRPr="004178EE">
        <w:rPr>
          <w:rFonts w:ascii="Times New Roman" w:hAnsi="Times New Roman"/>
          <w:sz w:val="24"/>
          <w:szCs w:val="24"/>
        </w:rPr>
        <w:t>A</w:t>
      </w:r>
      <w:r w:rsidR="00A6196F" w:rsidRPr="004178EE">
        <w:rPr>
          <w:rFonts w:ascii="Times New Roman" w:hAnsi="Times New Roman"/>
          <w:sz w:val="24"/>
          <w:szCs w:val="24"/>
        </w:rPr>
        <w:t>z ö</w:t>
      </w:r>
      <w:r w:rsidR="00136419" w:rsidRPr="004178EE">
        <w:rPr>
          <w:rFonts w:ascii="Times New Roman" w:hAnsi="Times New Roman"/>
          <w:sz w:val="24"/>
          <w:szCs w:val="24"/>
        </w:rPr>
        <w:t>n</w:t>
      </w:r>
      <w:r w:rsidR="00A6196F" w:rsidRPr="004178EE">
        <w:rPr>
          <w:rFonts w:ascii="Times New Roman" w:hAnsi="Times New Roman"/>
          <w:sz w:val="24"/>
          <w:szCs w:val="24"/>
        </w:rPr>
        <w:t>kormányzati képviselők számára megtartott tervismertetőn, valamint útellenőri tapasztalatok alapján megfogalm</w:t>
      </w:r>
      <w:r w:rsidR="00136419" w:rsidRPr="004178EE">
        <w:rPr>
          <w:rFonts w:ascii="Times New Roman" w:hAnsi="Times New Roman"/>
          <w:sz w:val="24"/>
          <w:szCs w:val="24"/>
        </w:rPr>
        <w:t>a</w:t>
      </w:r>
      <w:r w:rsidR="00A6196F" w:rsidRPr="004178EE">
        <w:rPr>
          <w:rFonts w:ascii="Times New Roman" w:hAnsi="Times New Roman"/>
          <w:sz w:val="24"/>
          <w:szCs w:val="24"/>
        </w:rPr>
        <w:t>zódott</w:t>
      </w:r>
      <w:r w:rsidRPr="004178EE">
        <w:rPr>
          <w:rFonts w:ascii="Times New Roman" w:hAnsi="Times New Roman"/>
          <w:sz w:val="24"/>
          <w:szCs w:val="24"/>
        </w:rPr>
        <w:t xml:space="preserve"> javaslatok </w:t>
      </w:r>
      <w:r w:rsidR="000A2236" w:rsidRPr="004178EE">
        <w:rPr>
          <w:rFonts w:ascii="Times New Roman" w:hAnsi="Times New Roman"/>
          <w:sz w:val="24"/>
          <w:szCs w:val="24"/>
        </w:rPr>
        <w:t>figyelembevételével</w:t>
      </w:r>
      <w:r w:rsidR="00A6196F" w:rsidRPr="004178EE">
        <w:rPr>
          <w:rFonts w:ascii="Times New Roman" w:hAnsi="Times New Roman"/>
          <w:sz w:val="24"/>
          <w:szCs w:val="24"/>
        </w:rPr>
        <w:t xml:space="preserve"> a vázlatterv átdolgozása folyik. </w:t>
      </w:r>
    </w:p>
    <w:p w14:paraId="2835619A" w14:textId="0F3278AB" w:rsidR="001B3C3A" w:rsidRDefault="00417286"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 </w:t>
      </w:r>
      <w:r w:rsidRPr="004178EE">
        <w:rPr>
          <w:rFonts w:ascii="Times New Roman" w:hAnsi="Times New Roman"/>
          <w:b/>
          <w:bCs/>
          <w:sz w:val="24"/>
          <w:szCs w:val="24"/>
        </w:rPr>
        <w:t>Keleti Márton</w:t>
      </w:r>
      <w:r w:rsidRPr="004178EE">
        <w:rPr>
          <w:rFonts w:ascii="Times New Roman" w:hAnsi="Times New Roman"/>
          <w:sz w:val="24"/>
          <w:szCs w:val="24"/>
        </w:rPr>
        <w:t xml:space="preserve"> utca tekintetében a folyamat idén kezdődött el</w:t>
      </w:r>
      <w:r w:rsidR="00E377A4" w:rsidRPr="004178EE">
        <w:rPr>
          <w:rFonts w:ascii="Times New Roman" w:hAnsi="Times New Roman"/>
          <w:sz w:val="24"/>
          <w:szCs w:val="24"/>
        </w:rPr>
        <w:t>, itt a telekalakítás</w:t>
      </w:r>
      <w:r w:rsidR="00C90593">
        <w:rPr>
          <w:rFonts w:ascii="Times New Roman" w:hAnsi="Times New Roman"/>
          <w:sz w:val="24"/>
          <w:szCs w:val="24"/>
        </w:rPr>
        <w:t>t</w:t>
      </w:r>
      <w:r w:rsidR="00E377A4" w:rsidRPr="004178EE">
        <w:rPr>
          <w:rFonts w:ascii="Times New Roman" w:hAnsi="Times New Roman"/>
          <w:sz w:val="24"/>
          <w:szCs w:val="24"/>
        </w:rPr>
        <w:t xml:space="preserve"> </w:t>
      </w:r>
      <w:r w:rsidR="00C90593">
        <w:rPr>
          <w:rFonts w:ascii="Times New Roman" w:hAnsi="Times New Roman"/>
          <w:sz w:val="24"/>
          <w:szCs w:val="24"/>
        </w:rPr>
        <w:t xml:space="preserve">követően az ingatlan kezelőjével a Magyar Közút Zrt.-vel közösen tudjuk kezdeményezni az utca két szélének ingyenes tulajdonba adását a Magyar Nemzeti Vagyonkezelő Zrt.-nél. A telekalakítás folyamatban van, a változási vázrajz elkészült, a földhivatali engedélyezés előtt a </w:t>
      </w:r>
      <w:r w:rsidR="00F6095A">
        <w:rPr>
          <w:rFonts w:ascii="Times New Roman" w:hAnsi="Times New Roman"/>
          <w:sz w:val="24"/>
          <w:szCs w:val="24"/>
        </w:rPr>
        <w:t>vezeték</w:t>
      </w:r>
      <w:r w:rsidR="00C90593">
        <w:rPr>
          <w:rFonts w:ascii="Times New Roman" w:hAnsi="Times New Roman"/>
          <w:sz w:val="24"/>
          <w:szCs w:val="24"/>
        </w:rPr>
        <w:t xml:space="preserve"> jogok</w:t>
      </w:r>
      <w:r w:rsidR="00F6095A">
        <w:rPr>
          <w:rFonts w:ascii="Times New Roman" w:hAnsi="Times New Roman"/>
          <w:sz w:val="24"/>
          <w:szCs w:val="24"/>
        </w:rPr>
        <w:t xml:space="preserve"> kedvezményezettjeinek hozzájárulását szükséges beszerezni.</w:t>
      </w:r>
    </w:p>
    <w:p w14:paraId="22EE11AF" w14:textId="08465A07" w:rsidR="002E2246" w:rsidRPr="004C7C4E" w:rsidRDefault="000C705C"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C7C4E">
        <w:rPr>
          <w:rFonts w:ascii="Times New Roman" w:hAnsi="Times New Roman"/>
          <w:b/>
          <w:bCs/>
          <w:sz w:val="24"/>
          <w:szCs w:val="24"/>
        </w:rPr>
        <w:t>Állami, külterületi utak átvétele</w:t>
      </w:r>
    </w:p>
    <w:p w14:paraId="29C28C2A" w14:textId="36E83ABA" w:rsidR="00D0059A" w:rsidRPr="000E5275" w:rsidRDefault="00F6095A" w:rsidP="00D0059A">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A</w:t>
      </w:r>
      <w:r w:rsidRPr="00734024">
        <w:rPr>
          <w:rFonts w:ascii="Times New Roman" w:hAnsi="Times New Roman"/>
          <w:sz w:val="24"/>
          <w:szCs w:val="24"/>
        </w:rPr>
        <w:t xml:space="preserve"> termelőszövetkezeti földhasználati jog alatt álló földrészletek tulajdonjogának rendezéséről és egyes földügyi tárgyú törvények módosításáról szóló 2020. évi XL. törvény </w:t>
      </w:r>
      <w:r w:rsidR="00D0059A">
        <w:rPr>
          <w:rFonts w:ascii="Times New Roman" w:hAnsi="Times New Roman"/>
          <w:sz w:val="24"/>
          <w:szCs w:val="24"/>
        </w:rPr>
        <w:t>szerint,</w:t>
      </w:r>
      <w:r w:rsidRPr="00734024">
        <w:rPr>
          <w:rFonts w:ascii="Times New Roman" w:hAnsi="Times New Roman"/>
          <w:sz w:val="24"/>
          <w:szCs w:val="24"/>
        </w:rPr>
        <w:t xml:space="preserve"> </w:t>
      </w:r>
      <w:r w:rsidR="00D0059A">
        <w:rPr>
          <w:rFonts w:ascii="Times New Roman" w:hAnsi="Times New Roman"/>
          <w:sz w:val="24"/>
          <w:szCs w:val="24"/>
        </w:rPr>
        <w:t xml:space="preserve">a </w:t>
      </w:r>
      <w:r w:rsidRPr="00734024">
        <w:rPr>
          <w:rFonts w:ascii="Times New Roman" w:hAnsi="Times New Roman"/>
          <w:sz w:val="24"/>
          <w:szCs w:val="24"/>
        </w:rPr>
        <w:t>termelőszövetkezet</w:t>
      </w:r>
      <w:r w:rsidR="00D0059A">
        <w:rPr>
          <w:rFonts w:ascii="Times New Roman" w:hAnsi="Times New Roman"/>
          <w:sz w:val="24"/>
          <w:szCs w:val="24"/>
        </w:rPr>
        <w:t>ek</w:t>
      </w:r>
      <w:r w:rsidRPr="00734024">
        <w:rPr>
          <w:rFonts w:ascii="Times New Roman" w:hAnsi="Times New Roman"/>
          <w:sz w:val="24"/>
          <w:szCs w:val="24"/>
        </w:rPr>
        <w:t xml:space="preserve"> </w:t>
      </w:r>
      <w:r w:rsidR="00D0059A">
        <w:rPr>
          <w:rFonts w:ascii="Times New Roman" w:hAnsi="Times New Roman"/>
          <w:sz w:val="24"/>
          <w:szCs w:val="24"/>
        </w:rPr>
        <w:t>tulajdonában álló utak,</w:t>
      </w:r>
      <w:r w:rsidR="00974FAA">
        <w:rPr>
          <w:rFonts w:ascii="Times New Roman" w:hAnsi="Times New Roman"/>
          <w:sz w:val="24"/>
          <w:szCs w:val="24"/>
        </w:rPr>
        <w:t xml:space="preserve"> - közöttük a Fót közigazgatási területén található utak- </w:t>
      </w:r>
      <w:r w:rsidRPr="00734024">
        <w:rPr>
          <w:rFonts w:ascii="Times New Roman" w:hAnsi="Times New Roman"/>
          <w:sz w:val="24"/>
          <w:szCs w:val="24"/>
        </w:rPr>
        <w:t>a törvény erejénél fogva</w:t>
      </w:r>
      <w:r w:rsidR="00974FAA">
        <w:rPr>
          <w:rFonts w:ascii="Times New Roman" w:hAnsi="Times New Roman"/>
          <w:sz w:val="24"/>
          <w:szCs w:val="24"/>
        </w:rPr>
        <w:t>,</w:t>
      </w:r>
      <w:r w:rsidRPr="00734024">
        <w:rPr>
          <w:rFonts w:ascii="Times New Roman" w:hAnsi="Times New Roman"/>
          <w:sz w:val="24"/>
          <w:szCs w:val="24"/>
        </w:rPr>
        <w:t xml:space="preserve"> </w:t>
      </w:r>
      <w:r w:rsidR="00974FAA" w:rsidRPr="000E5275">
        <w:rPr>
          <w:rFonts w:ascii="Times New Roman" w:hAnsi="Times New Roman"/>
          <w:sz w:val="24"/>
          <w:szCs w:val="24"/>
        </w:rPr>
        <w:t xml:space="preserve">2021. január 1. napján </w:t>
      </w:r>
      <w:r w:rsidRPr="00734024">
        <w:rPr>
          <w:rFonts w:ascii="Times New Roman" w:hAnsi="Times New Roman"/>
          <w:sz w:val="24"/>
          <w:szCs w:val="24"/>
        </w:rPr>
        <w:t xml:space="preserve">az állam tulajdonába </w:t>
      </w:r>
      <w:r w:rsidRPr="0028376B">
        <w:rPr>
          <w:rFonts w:ascii="Times New Roman" w:hAnsi="Times New Roman"/>
          <w:sz w:val="24"/>
          <w:szCs w:val="24"/>
        </w:rPr>
        <w:t xml:space="preserve">és a Nemzeti Földalap </w:t>
      </w:r>
      <w:r w:rsidR="00D0059A" w:rsidRPr="0028376B">
        <w:rPr>
          <w:rFonts w:ascii="Times New Roman" w:hAnsi="Times New Roman"/>
          <w:sz w:val="24"/>
          <w:szCs w:val="24"/>
        </w:rPr>
        <w:t xml:space="preserve">kezelésébe </w:t>
      </w:r>
      <w:r w:rsidRPr="0028376B">
        <w:rPr>
          <w:rFonts w:ascii="Times New Roman" w:hAnsi="Times New Roman"/>
          <w:sz w:val="24"/>
          <w:szCs w:val="24"/>
        </w:rPr>
        <w:t>kerül</w:t>
      </w:r>
      <w:r w:rsidR="00D0059A" w:rsidRPr="0028376B">
        <w:rPr>
          <w:rFonts w:ascii="Times New Roman" w:hAnsi="Times New Roman"/>
          <w:sz w:val="24"/>
          <w:szCs w:val="24"/>
        </w:rPr>
        <w:t>tek.</w:t>
      </w:r>
      <w:r w:rsidR="00D0059A">
        <w:rPr>
          <w:rFonts w:ascii="Times New Roman" w:hAnsi="Times New Roman"/>
          <w:sz w:val="24"/>
          <w:szCs w:val="24"/>
        </w:rPr>
        <w:t xml:space="preserve"> </w:t>
      </w:r>
      <w:r w:rsidR="00974FAA">
        <w:rPr>
          <w:rFonts w:ascii="Times New Roman" w:hAnsi="Times New Roman"/>
          <w:sz w:val="24"/>
          <w:szCs w:val="24"/>
        </w:rPr>
        <w:t xml:space="preserve">Ezeket az </w:t>
      </w:r>
      <w:r w:rsidR="00D0059A" w:rsidRPr="000E5275">
        <w:rPr>
          <w:rFonts w:ascii="Times New Roman" w:hAnsi="Times New Roman"/>
          <w:sz w:val="24"/>
          <w:szCs w:val="24"/>
        </w:rPr>
        <w:t xml:space="preserve">utakat </w:t>
      </w:r>
      <w:r w:rsidR="00D0059A">
        <w:rPr>
          <w:rFonts w:ascii="Times New Roman" w:hAnsi="Times New Roman"/>
          <w:sz w:val="24"/>
          <w:szCs w:val="24"/>
        </w:rPr>
        <w:t>a Magyar Állam</w:t>
      </w:r>
      <w:r w:rsidR="00D0059A" w:rsidRPr="000E5275">
        <w:rPr>
          <w:rFonts w:ascii="Times New Roman" w:hAnsi="Times New Roman"/>
          <w:sz w:val="24"/>
          <w:szCs w:val="24"/>
        </w:rPr>
        <w:t xml:space="preserve"> köteles az illetékes települési </w:t>
      </w:r>
      <w:r w:rsidR="00D0059A" w:rsidRPr="000E5275">
        <w:rPr>
          <w:rFonts w:ascii="Times New Roman" w:hAnsi="Times New Roman"/>
          <w:sz w:val="24"/>
          <w:szCs w:val="24"/>
        </w:rPr>
        <w:lastRenderedPageBreak/>
        <w:t>önkormányzat tulajdonába adni</w:t>
      </w:r>
      <w:r w:rsidR="00974FAA">
        <w:rPr>
          <w:rFonts w:ascii="Times New Roman" w:hAnsi="Times New Roman"/>
          <w:sz w:val="24"/>
          <w:szCs w:val="24"/>
        </w:rPr>
        <w:t xml:space="preserve">. </w:t>
      </w:r>
      <w:r w:rsidR="0028376B">
        <w:rPr>
          <w:rFonts w:ascii="Times New Roman" w:hAnsi="Times New Roman"/>
          <w:sz w:val="24"/>
          <w:szCs w:val="24"/>
        </w:rPr>
        <w:t>A</w:t>
      </w:r>
      <w:r w:rsidR="00974FAA">
        <w:rPr>
          <w:rFonts w:ascii="Times New Roman" w:hAnsi="Times New Roman"/>
          <w:sz w:val="24"/>
          <w:szCs w:val="24"/>
        </w:rPr>
        <w:t xml:space="preserve"> szerződés</w:t>
      </w:r>
      <w:r w:rsidR="0028376B">
        <w:rPr>
          <w:rFonts w:ascii="Times New Roman" w:hAnsi="Times New Roman"/>
          <w:sz w:val="24"/>
          <w:szCs w:val="24"/>
        </w:rPr>
        <w:t xml:space="preserve"> mindkét fél részéről aláírásra került</w:t>
      </w:r>
      <w:r w:rsidR="00974FAA">
        <w:rPr>
          <w:rFonts w:ascii="Times New Roman" w:hAnsi="Times New Roman"/>
          <w:sz w:val="24"/>
          <w:szCs w:val="24"/>
        </w:rPr>
        <w:t xml:space="preserve">, </w:t>
      </w:r>
      <w:r w:rsidR="0028376B">
        <w:rPr>
          <w:rFonts w:ascii="Times New Roman" w:hAnsi="Times New Roman"/>
          <w:sz w:val="24"/>
          <w:szCs w:val="24"/>
        </w:rPr>
        <w:t xml:space="preserve">jelenleg </w:t>
      </w:r>
      <w:r w:rsidR="00974FAA">
        <w:rPr>
          <w:rFonts w:ascii="Times New Roman" w:hAnsi="Times New Roman"/>
          <w:sz w:val="24"/>
          <w:szCs w:val="24"/>
        </w:rPr>
        <w:t xml:space="preserve">az ingatlan-nyilvántartásban </w:t>
      </w:r>
      <w:r w:rsidR="0028376B">
        <w:rPr>
          <w:rFonts w:ascii="Times New Roman" w:hAnsi="Times New Roman"/>
          <w:sz w:val="24"/>
          <w:szCs w:val="24"/>
        </w:rPr>
        <w:t>történő átvezetésre várunk.</w:t>
      </w:r>
    </w:p>
    <w:p w14:paraId="68326042" w14:textId="77777777" w:rsidR="00CC231A" w:rsidRPr="00E8779C" w:rsidRDefault="00CC231A" w:rsidP="00CC231A">
      <w:pPr>
        <w:rPr>
          <w:rFonts w:ascii="Times New Roman" w:hAnsi="Times New Roman"/>
          <w:b/>
          <w:sz w:val="24"/>
          <w:szCs w:val="24"/>
        </w:rPr>
      </w:pPr>
      <w:r w:rsidRPr="00E8779C">
        <w:rPr>
          <w:rFonts w:ascii="Times New Roman" w:hAnsi="Times New Roman"/>
          <w:b/>
          <w:sz w:val="24"/>
          <w:szCs w:val="24"/>
        </w:rPr>
        <w:t>Mélyépítési keret</w:t>
      </w:r>
    </w:p>
    <w:p w14:paraId="77CC9456" w14:textId="77777777" w:rsidR="00CC231A" w:rsidRDefault="00CC231A" w:rsidP="00CC231A">
      <w:pPr>
        <w:jc w:val="both"/>
        <w:rPr>
          <w:rFonts w:ascii="Times New Roman" w:hAnsi="Times New Roman"/>
          <w:sz w:val="24"/>
          <w:szCs w:val="24"/>
        </w:rPr>
      </w:pPr>
      <w:r>
        <w:rPr>
          <w:rFonts w:ascii="Times New Roman" w:hAnsi="Times New Roman"/>
          <w:sz w:val="24"/>
          <w:szCs w:val="24"/>
        </w:rPr>
        <w:t xml:space="preserve">2021-ben Fót Város Önkormányzata részéről felmerült az igény, hogy a mélyépítési beruházásokra keretmegállapodásos közbeszerzési eljárás eredményeképpen egy kiválasztott vállalkozóval megkötött keretmegállapodás alapján legyen lehetőség – egyedi szerződések megkötése után – a kivitelezések lebonyolítására. </w:t>
      </w:r>
      <w:r>
        <w:rPr>
          <w:rFonts w:ascii="Times New Roman" w:eastAsia="Arial" w:hAnsi="Times New Roman"/>
          <w:sz w:val="24"/>
          <w:szCs w:val="24"/>
        </w:rPr>
        <w:t xml:space="preserve">A mélyépítési munkák alatt </w:t>
      </w:r>
      <w:r w:rsidRPr="009D5B16">
        <w:rPr>
          <w:rFonts w:ascii="Times New Roman" w:eastAsia="Arial" w:hAnsi="Times New Roman"/>
          <w:sz w:val="24"/>
          <w:szCs w:val="24"/>
        </w:rPr>
        <w:t>elsődlegesen, de nem kizárólagosan az utak</w:t>
      </w:r>
      <w:r>
        <w:rPr>
          <w:rFonts w:ascii="Times New Roman" w:eastAsia="Arial" w:hAnsi="Times New Roman"/>
          <w:sz w:val="24"/>
          <w:szCs w:val="24"/>
        </w:rPr>
        <w:t>at</w:t>
      </w:r>
      <w:r w:rsidRPr="009D5B16">
        <w:rPr>
          <w:rFonts w:ascii="Times New Roman" w:eastAsia="Arial" w:hAnsi="Times New Roman"/>
          <w:sz w:val="24"/>
          <w:szCs w:val="24"/>
        </w:rPr>
        <w:t>, kerékpárutak</w:t>
      </w:r>
      <w:r>
        <w:rPr>
          <w:rFonts w:ascii="Times New Roman" w:eastAsia="Arial" w:hAnsi="Times New Roman"/>
          <w:sz w:val="24"/>
          <w:szCs w:val="24"/>
        </w:rPr>
        <w:t>at</w:t>
      </w:r>
      <w:r w:rsidRPr="009D5B16">
        <w:rPr>
          <w:rFonts w:ascii="Times New Roman" w:eastAsia="Arial" w:hAnsi="Times New Roman"/>
          <w:sz w:val="24"/>
          <w:szCs w:val="24"/>
        </w:rPr>
        <w:t>, járdák</w:t>
      </w:r>
      <w:r>
        <w:rPr>
          <w:rFonts w:ascii="Times New Roman" w:eastAsia="Arial" w:hAnsi="Times New Roman"/>
          <w:sz w:val="24"/>
          <w:szCs w:val="24"/>
        </w:rPr>
        <w:t>at</w:t>
      </w:r>
      <w:r w:rsidRPr="009D5B16">
        <w:rPr>
          <w:rFonts w:ascii="Times New Roman" w:eastAsia="Arial" w:hAnsi="Times New Roman"/>
          <w:sz w:val="24"/>
          <w:szCs w:val="24"/>
        </w:rPr>
        <w:t>, terek</w:t>
      </w:r>
      <w:r>
        <w:rPr>
          <w:rFonts w:ascii="Times New Roman" w:eastAsia="Arial" w:hAnsi="Times New Roman"/>
          <w:sz w:val="24"/>
          <w:szCs w:val="24"/>
        </w:rPr>
        <w:t>et</w:t>
      </w:r>
      <w:r w:rsidRPr="009D5B16">
        <w:rPr>
          <w:rFonts w:ascii="Times New Roman" w:eastAsia="Arial" w:hAnsi="Times New Roman"/>
          <w:sz w:val="24"/>
          <w:szCs w:val="24"/>
        </w:rPr>
        <w:t>, parkok</w:t>
      </w:r>
      <w:r>
        <w:rPr>
          <w:rFonts w:ascii="Times New Roman" w:eastAsia="Arial" w:hAnsi="Times New Roman"/>
          <w:sz w:val="24"/>
          <w:szCs w:val="24"/>
        </w:rPr>
        <w:t>at</w:t>
      </w:r>
      <w:r w:rsidRPr="009D5B16">
        <w:rPr>
          <w:rFonts w:ascii="Times New Roman" w:eastAsia="Arial" w:hAnsi="Times New Roman"/>
          <w:sz w:val="24"/>
          <w:szCs w:val="24"/>
        </w:rPr>
        <w:t>, nyílt-és zárt rendszerű csatornák</w:t>
      </w:r>
      <w:r>
        <w:rPr>
          <w:rFonts w:ascii="Times New Roman" w:eastAsia="Arial" w:hAnsi="Times New Roman"/>
          <w:sz w:val="24"/>
          <w:szCs w:val="24"/>
        </w:rPr>
        <w:t>at,</w:t>
      </w:r>
      <w:r w:rsidRPr="009D5B16">
        <w:rPr>
          <w:rFonts w:ascii="Times New Roman" w:eastAsia="Arial" w:hAnsi="Times New Roman"/>
          <w:sz w:val="24"/>
          <w:szCs w:val="24"/>
        </w:rPr>
        <w:t xml:space="preserve"> létesítményeket</w:t>
      </w:r>
      <w:r>
        <w:rPr>
          <w:rFonts w:ascii="Times New Roman" w:eastAsia="Arial" w:hAnsi="Times New Roman"/>
          <w:sz w:val="24"/>
          <w:szCs w:val="24"/>
        </w:rPr>
        <w:t>, valamint</w:t>
      </w:r>
      <w:r w:rsidRPr="009D5B16">
        <w:rPr>
          <w:rFonts w:ascii="Times New Roman" w:eastAsia="Arial" w:hAnsi="Times New Roman"/>
          <w:sz w:val="24"/>
          <w:szCs w:val="24"/>
        </w:rPr>
        <w:t xml:space="preserve"> azok elem</w:t>
      </w:r>
      <w:r>
        <w:rPr>
          <w:rFonts w:ascii="Times New Roman" w:eastAsia="Arial" w:hAnsi="Times New Roman"/>
          <w:sz w:val="24"/>
          <w:szCs w:val="24"/>
        </w:rPr>
        <w:t>e</w:t>
      </w:r>
      <w:r w:rsidRPr="009D5B16">
        <w:rPr>
          <w:rFonts w:ascii="Times New Roman" w:eastAsia="Arial" w:hAnsi="Times New Roman"/>
          <w:sz w:val="24"/>
          <w:szCs w:val="24"/>
        </w:rPr>
        <w:t>i</w:t>
      </w:r>
      <w:r>
        <w:rPr>
          <w:rFonts w:ascii="Times New Roman" w:eastAsia="Arial" w:hAnsi="Times New Roman"/>
          <w:sz w:val="24"/>
          <w:szCs w:val="24"/>
        </w:rPr>
        <w:t>t</w:t>
      </w:r>
      <w:r w:rsidRPr="009D5B16">
        <w:rPr>
          <w:rFonts w:ascii="Times New Roman" w:eastAsia="Arial" w:hAnsi="Times New Roman"/>
          <w:sz w:val="24"/>
          <w:szCs w:val="24"/>
        </w:rPr>
        <w:t xml:space="preserve"> és tartozékai</w:t>
      </w:r>
      <w:r>
        <w:rPr>
          <w:rFonts w:ascii="Times New Roman" w:eastAsia="Arial" w:hAnsi="Times New Roman"/>
          <w:sz w:val="24"/>
          <w:szCs w:val="24"/>
        </w:rPr>
        <w:t>t értjük</w:t>
      </w:r>
      <w:r w:rsidRPr="009D5B16">
        <w:rPr>
          <w:rFonts w:ascii="Times New Roman" w:eastAsia="Arial" w:hAnsi="Times New Roman"/>
          <w:sz w:val="24"/>
          <w:szCs w:val="24"/>
        </w:rPr>
        <w:t>.</w:t>
      </w:r>
    </w:p>
    <w:p w14:paraId="7E63B17B" w14:textId="77777777" w:rsidR="00CC231A" w:rsidRDefault="00CC231A" w:rsidP="00CC231A">
      <w:pPr>
        <w:jc w:val="both"/>
        <w:rPr>
          <w:rFonts w:ascii="Times New Roman" w:hAnsi="Times New Roman"/>
          <w:sz w:val="24"/>
          <w:szCs w:val="24"/>
        </w:rPr>
      </w:pPr>
      <w:r>
        <w:rPr>
          <w:rFonts w:ascii="Times New Roman" w:hAnsi="Times New Roman"/>
          <w:sz w:val="24"/>
          <w:szCs w:val="24"/>
        </w:rPr>
        <w:t xml:space="preserve">Uniós nyílt közbeszerzési eljárás eredményeképpen a nyertes ajánlattevővel, a </w:t>
      </w:r>
      <w:proofErr w:type="spellStart"/>
      <w:r>
        <w:rPr>
          <w:rFonts w:ascii="Times New Roman" w:hAnsi="Times New Roman"/>
          <w:sz w:val="24"/>
          <w:szCs w:val="24"/>
        </w:rPr>
        <w:t>Penta</w:t>
      </w:r>
      <w:proofErr w:type="spellEnd"/>
      <w:r>
        <w:rPr>
          <w:rFonts w:ascii="Times New Roman" w:hAnsi="Times New Roman"/>
          <w:sz w:val="24"/>
          <w:szCs w:val="24"/>
        </w:rPr>
        <w:t xml:space="preserve"> Általános Építőipari Kft-vel 2022. április 11-én megkötött, 4 éves időtartamra szóló, nettó 1,5 milliárd Ft összegű Keretmegállapodás terhére a Képviselő-testület Szervezeti és Működési Szabályzatának 69. § (4) bekezdésében meghatározott tanácsadó testület javaslata alapján polgármesteri megrendelésre az egyedi kivitelezések - a rendelkezésre álló fedezet erejéig a keretmegállapodás terhére írásbeli konzultáció lefolytatása után - egyedi szerződések alapján kerülnek lebonyolításra.</w:t>
      </w:r>
    </w:p>
    <w:p w14:paraId="059E7CAE" w14:textId="77777777" w:rsidR="00CC231A" w:rsidRDefault="00CC231A" w:rsidP="00CC231A">
      <w:pPr>
        <w:jc w:val="both"/>
        <w:rPr>
          <w:rFonts w:ascii="Times New Roman" w:hAnsi="Times New Roman"/>
          <w:sz w:val="24"/>
          <w:szCs w:val="24"/>
        </w:rPr>
      </w:pPr>
      <w:r>
        <w:rPr>
          <w:rFonts w:ascii="Times New Roman" w:hAnsi="Times New Roman"/>
          <w:sz w:val="24"/>
          <w:szCs w:val="24"/>
        </w:rPr>
        <w:t>A keret terhére a Városban jelentős mélyépítési, csapadékvíz elvezetési beruházások valósultak meg, így az összeg kimerülőben van. Mivel a tervek szerint – költségvetési forrás rendelkezésre állása esetén - további munkák elvégzése is szükséges, az új keretmegállapodás előkészítése folyamatban van.</w:t>
      </w:r>
    </w:p>
    <w:p w14:paraId="2C21D5C3" w14:textId="77777777" w:rsidR="00CC231A" w:rsidRDefault="00CC231A" w:rsidP="00CC231A">
      <w:pPr>
        <w:jc w:val="both"/>
        <w:rPr>
          <w:rFonts w:ascii="Times New Roman" w:hAnsi="Times New Roman"/>
          <w:sz w:val="24"/>
          <w:szCs w:val="24"/>
        </w:rPr>
      </w:pPr>
    </w:p>
    <w:p w14:paraId="2912564F" w14:textId="77777777" w:rsidR="00CC231A" w:rsidRPr="00837E26" w:rsidRDefault="00CC231A" w:rsidP="00CC231A">
      <w:pPr>
        <w:jc w:val="both"/>
        <w:rPr>
          <w:rFonts w:ascii="Times New Roman" w:hAnsi="Times New Roman"/>
          <w:b/>
          <w:sz w:val="24"/>
          <w:szCs w:val="24"/>
        </w:rPr>
      </w:pPr>
      <w:r w:rsidRPr="00837E26">
        <w:rPr>
          <w:rFonts w:ascii="Times New Roman" w:hAnsi="Times New Roman"/>
          <w:b/>
          <w:sz w:val="24"/>
          <w:szCs w:val="24"/>
        </w:rPr>
        <w:t>Közvilágítás</w:t>
      </w:r>
    </w:p>
    <w:p w14:paraId="0DB8B15B" w14:textId="77777777" w:rsidR="00CC231A" w:rsidRDefault="00CC231A" w:rsidP="00CC231A">
      <w:pPr>
        <w:jc w:val="both"/>
        <w:rPr>
          <w:rFonts w:ascii="Times New Roman" w:hAnsi="Times New Roman"/>
          <w:sz w:val="24"/>
          <w:szCs w:val="24"/>
        </w:rPr>
      </w:pPr>
      <w:r>
        <w:rPr>
          <w:rFonts w:ascii="Times New Roman" w:hAnsi="Times New Roman"/>
          <w:sz w:val="24"/>
          <w:szCs w:val="24"/>
        </w:rPr>
        <w:t xml:space="preserve">A Város belterületén megkezdődött és 2024-ben megvalósul a közvilágítási hálózat korszerűsítése. Az energiapiacon tapasztalható bizonytalanság és az árak kiszámíthatatlansága, nehezen tervezhetősége, illetve a hálózat, lámpatestek állapota is indokolja a korszerűsítés mielőbbi megvalósítását.     </w:t>
      </w:r>
    </w:p>
    <w:p w14:paraId="22293E05" w14:textId="77777777" w:rsidR="002E2246" w:rsidRPr="004178EE" w:rsidRDefault="002E2246" w:rsidP="008F08E1">
      <w:pPr>
        <w:widowControl w:val="0"/>
        <w:suppressAutoHyphens/>
        <w:spacing w:before="100" w:beforeAutospacing="1" w:after="100" w:afterAutospacing="1" w:line="240" w:lineRule="auto"/>
        <w:jc w:val="both"/>
        <w:rPr>
          <w:rFonts w:ascii="Times New Roman" w:hAnsi="Times New Roman"/>
          <w:i/>
          <w:sz w:val="24"/>
          <w:szCs w:val="24"/>
        </w:rPr>
      </w:pPr>
      <w:r w:rsidRPr="004178EE">
        <w:rPr>
          <w:rFonts w:ascii="Times New Roman" w:hAnsi="Times New Roman"/>
          <w:iCs/>
          <w:sz w:val="24"/>
          <w:szCs w:val="24"/>
        </w:rPr>
        <w:t>KÖZTÉRFEJLESZTÉSEK középtávon:</w:t>
      </w:r>
    </w:p>
    <w:p w14:paraId="233CF852" w14:textId="77777777" w:rsidR="00E1365B" w:rsidRPr="004B2A25" w:rsidRDefault="00E1365B" w:rsidP="008F08E1">
      <w:pPr>
        <w:widowControl w:val="0"/>
        <w:suppressAutoHyphens/>
        <w:spacing w:before="100" w:beforeAutospacing="1" w:after="100" w:afterAutospacing="1" w:line="240" w:lineRule="auto"/>
        <w:jc w:val="both"/>
        <w:rPr>
          <w:rFonts w:ascii="Times New Roman" w:eastAsia="Times New Roman" w:hAnsi="Times New Roman"/>
          <w:b/>
          <w:bCs/>
          <w:color w:val="000000"/>
          <w:sz w:val="24"/>
          <w:szCs w:val="24"/>
          <w:lang w:eastAsia="hu-HU"/>
        </w:rPr>
      </w:pPr>
      <w:r w:rsidRPr="004B2A25">
        <w:rPr>
          <w:rFonts w:ascii="Times New Roman" w:eastAsia="Times New Roman" w:hAnsi="Times New Roman"/>
          <w:b/>
          <w:bCs/>
          <w:color w:val="000000"/>
          <w:sz w:val="24"/>
          <w:szCs w:val="24"/>
          <w:lang w:eastAsia="hu-HU"/>
        </w:rPr>
        <w:t>Kisalagi református Templom előtti tér fejlesztése</w:t>
      </w:r>
    </w:p>
    <w:p w14:paraId="382AEBC1" w14:textId="77777777" w:rsidR="007D5DC7" w:rsidRPr="00734024" w:rsidRDefault="007D5DC7" w:rsidP="00734024">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r w:rsidRPr="00734024">
        <w:rPr>
          <w:rFonts w:ascii="Times New Roman" w:hAnsi="Times New Roman"/>
          <w:sz w:val="24"/>
          <w:szCs w:val="24"/>
        </w:rPr>
        <w:t xml:space="preserve">A 2151 Fót, </w:t>
      </w:r>
      <w:proofErr w:type="spellStart"/>
      <w:r w:rsidRPr="00734024">
        <w:rPr>
          <w:rFonts w:ascii="Times New Roman" w:hAnsi="Times New Roman"/>
          <w:sz w:val="24"/>
          <w:szCs w:val="24"/>
        </w:rPr>
        <w:t>Eőri</w:t>
      </w:r>
      <w:proofErr w:type="spellEnd"/>
      <w:r w:rsidRPr="00734024">
        <w:rPr>
          <w:rFonts w:ascii="Times New Roman" w:hAnsi="Times New Roman"/>
          <w:sz w:val="24"/>
          <w:szCs w:val="24"/>
        </w:rPr>
        <w:t xml:space="preserve"> Barna utca 33., hrsz: 3882 építési telken jelenleg a református templom (hátsó részén, a délkeleti végén), a templom kis-udvara, illetve egy lekerített másik udvaron két kis szolgáltatóépület (első részen, a Délnyugati végén) áll. Ez utóbbiak jelenleg „kitakarják” a templomot, így alig látható homlokzattal, méltatlan helyzetben van az Istenháza. A fejlesztés a jelenlegi méltatlan állapot megszüntetését célozza.</w:t>
      </w:r>
    </w:p>
    <w:p w14:paraId="61A32387" w14:textId="0ED28AF2" w:rsidR="007D5DC7" w:rsidRPr="00734024" w:rsidRDefault="007D5DC7" w:rsidP="00734024">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r w:rsidRPr="00734024">
        <w:rPr>
          <w:rFonts w:ascii="Times New Roman" w:hAnsi="Times New Roman"/>
          <w:sz w:val="24"/>
          <w:szCs w:val="24"/>
        </w:rPr>
        <w:t xml:space="preserve">A templom előtti tér megtervezése, illetve átépítése elsődlegesen ezt a főszempontot követi, az </w:t>
      </w:r>
      <w:r w:rsidR="00734024">
        <w:rPr>
          <w:rFonts w:ascii="Times New Roman" w:hAnsi="Times New Roman"/>
          <w:sz w:val="24"/>
          <w:szCs w:val="24"/>
        </w:rPr>
        <w:t>é</w:t>
      </w:r>
      <w:r w:rsidRPr="00734024">
        <w:rPr>
          <w:rFonts w:ascii="Times New Roman" w:hAnsi="Times New Roman"/>
          <w:sz w:val="24"/>
          <w:szCs w:val="24"/>
        </w:rPr>
        <w:t>píttető Önkormányzat és a Református Egyházközösség igényei szerint. A kertépítészeti kiviteli tervdokumentáció 2022. októberében elkészült.</w:t>
      </w:r>
    </w:p>
    <w:p w14:paraId="7C0E3B2B" w14:textId="77777777" w:rsidR="00297315" w:rsidRPr="004178EE" w:rsidRDefault="00297315" w:rsidP="008F08E1">
      <w:pPr>
        <w:widowControl w:val="0"/>
        <w:suppressAutoHyphens/>
        <w:spacing w:before="100" w:beforeAutospacing="1" w:after="100" w:afterAutospacing="1" w:line="240" w:lineRule="auto"/>
        <w:jc w:val="both"/>
        <w:rPr>
          <w:rFonts w:ascii="Times New Roman" w:eastAsia="Times New Roman" w:hAnsi="Times New Roman"/>
          <w:color w:val="000000"/>
          <w:sz w:val="24"/>
          <w:szCs w:val="24"/>
          <w:lang w:eastAsia="hu-HU"/>
        </w:rPr>
      </w:pPr>
    </w:p>
    <w:p w14:paraId="750F2599" w14:textId="77777777" w:rsidR="00E1365B" w:rsidRPr="004178EE" w:rsidRDefault="00E1365B" w:rsidP="008F08E1">
      <w:pPr>
        <w:widowControl w:val="0"/>
        <w:suppressAutoHyphens/>
        <w:spacing w:before="100" w:beforeAutospacing="1" w:after="100" w:afterAutospacing="1" w:line="240" w:lineRule="auto"/>
        <w:jc w:val="both"/>
        <w:rPr>
          <w:rFonts w:ascii="Times New Roman" w:eastAsia="Times New Roman" w:hAnsi="Times New Roman"/>
          <w:color w:val="000000"/>
          <w:sz w:val="24"/>
          <w:szCs w:val="24"/>
          <w:lang w:eastAsia="hu-HU"/>
        </w:rPr>
      </w:pPr>
      <w:r w:rsidRPr="004178EE">
        <w:rPr>
          <w:rFonts w:ascii="Times New Roman" w:eastAsia="Times New Roman" w:hAnsi="Times New Roman"/>
          <w:color w:val="000000"/>
          <w:sz w:val="24"/>
          <w:szCs w:val="24"/>
          <w:lang w:eastAsia="hu-HU"/>
        </w:rPr>
        <w:t>Meglévő parkok felújítása, fejlesztése</w:t>
      </w:r>
    </w:p>
    <w:p w14:paraId="08EF235D" w14:textId="77777777" w:rsidR="007D5DC7" w:rsidRPr="00734024" w:rsidRDefault="007D5DC7" w:rsidP="00734024">
      <w:pPr>
        <w:pStyle w:val="Listaszerbekezds"/>
        <w:widowControl w:val="0"/>
        <w:suppressAutoHyphens/>
        <w:spacing w:before="100" w:beforeAutospacing="1" w:after="100" w:afterAutospacing="1" w:line="240" w:lineRule="auto"/>
        <w:ind w:left="0"/>
        <w:jc w:val="both"/>
        <w:rPr>
          <w:rFonts w:ascii="Times New Roman" w:hAnsi="Times New Roman"/>
          <w:b/>
          <w:bCs/>
          <w:sz w:val="24"/>
          <w:szCs w:val="24"/>
        </w:rPr>
      </w:pPr>
      <w:r w:rsidRPr="00734024">
        <w:rPr>
          <w:rFonts w:ascii="Times New Roman" w:hAnsi="Times New Roman"/>
          <w:b/>
          <w:bCs/>
          <w:sz w:val="24"/>
          <w:szCs w:val="24"/>
        </w:rPr>
        <w:lastRenderedPageBreak/>
        <w:t>Főtér rendezése</w:t>
      </w:r>
    </w:p>
    <w:p w14:paraId="592C4F52" w14:textId="77777777" w:rsidR="007D5DC7" w:rsidRPr="00734024" w:rsidRDefault="007D5DC7" w:rsidP="00734024">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r w:rsidRPr="00734024">
        <w:rPr>
          <w:rFonts w:ascii="Times New Roman" w:hAnsi="Times New Roman"/>
          <w:sz w:val="24"/>
          <w:szCs w:val="24"/>
        </w:rPr>
        <w:t>Fót város az elmúlt évtizedekben mintegy megtízszerezte lakosainak számát. A lakosságszám növekedéssel együtt emelkedett a település fizikai mérete és forgalma is. A folyamat ugyanakkor – bár a városi rangot 2004-ben elnyerte – nem járt együtt szociológiai, településszerkezeti, városképi értelemben vett városiasodással.</w:t>
      </w:r>
    </w:p>
    <w:p w14:paraId="13EBE0E5" w14:textId="77777777" w:rsidR="007D5DC7" w:rsidRPr="00734024" w:rsidRDefault="007D5DC7" w:rsidP="00734024">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r w:rsidRPr="00734024">
        <w:rPr>
          <w:rFonts w:ascii="Times New Roman" w:hAnsi="Times New Roman"/>
          <w:sz w:val="24"/>
          <w:szCs w:val="24"/>
        </w:rPr>
        <w:t xml:space="preserve">Fót város vezetése elérkezettnek látta az időt arra, hogy a lakosságszámát tekintve kisvárosnyi településnek méltó központja épüljön, amely egyrészről társadalmi, kereskedelmi és közigazgatási központ és székhely, de főként a település egész közösségét és az idelátogatókat is fogadó, kiszolgáló közösségi tér, illetve terek és épületek szervesen kapcsolódó, az organikus fejlődés lehetőséget biztosító, komponált egysége. </w:t>
      </w:r>
    </w:p>
    <w:p w14:paraId="5B1F7E71" w14:textId="76456D92" w:rsidR="007D5DC7" w:rsidRDefault="007D5DC7">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r w:rsidRPr="00734024">
        <w:rPr>
          <w:rFonts w:ascii="Times New Roman" w:hAnsi="Times New Roman"/>
          <w:sz w:val="24"/>
          <w:szCs w:val="24"/>
        </w:rPr>
        <w:t>Tájépítész koncepcióterv készül a főtér, a piactér, rendezvénytér, valamint a kialakuló kisebb terek (jelenlegi Városháza, illetve művelődési ház előtti tér, az új óvoda előtti tér; a Vörösmarty tér ÉNY-i sarkában kialakuló tér) kialakításáról.</w:t>
      </w:r>
    </w:p>
    <w:p w14:paraId="508508D9" w14:textId="5DB25309" w:rsidR="00257FF5" w:rsidRPr="00734024" w:rsidRDefault="006A6785" w:rsidP="00734024">
      <w:pPr>
        <w:widowControl w:val="0"/>
        <w:suppressAutoHyphens/>
        <w:autoSpaceDE w:val="0"/>
        <w:adjustRightInd w:val="0"/>
        <w:spacing w:before="100" w:beforeAutospacing="1" w:after="100" w:afterAutospacing="1" w:line="240" w:lineRule="auto"/>
        <w:jc w:val="both"/>
        <w:rPr>
          <w:rFonts w:ascii="Times New Roman" w:eastAsiaTheme="minorHAnsi" w:hAnsi="Times New Roman"/>
          <w:sz w:val="24"/>
          <w:szCs w:val="24"/>
          <w14:ligatures w14:val="standardContextual"/>
        </w:rPr>
      </w:pPr>
      <w:r w:rsidRPr="00734024">
        <w:rPr>
          <w:rFonts w:ascii="Times New Roman" w:eastAsiaTheme="minorHAnsi" w:hAnsi="Times New Roman"/>
          <w:sz w:val="24"/>
          <w:szCs w:val="24"/>
          <w14:ligatures w14:val="standardContextual"/>
        </w:rPr>
        <w:t xml:space="preserve">A már meglévő </w:t>
      </w:r>
      <w:r>
        <w:rPr>
          <w:rFonts w:ascii="Times New Roman" w:eastAsiaTheme="minorHAnsi" w:hAnsi="Times New Roman"/>
          <w:sz w:val="24"/>
          <w:szCs w:val="24"/>
          <w14:ligatures w14:val="standardContextual"/>
        </w:rPr>
        <w:t>k</w:t>
      </w:r>
      <w:r w:rsidR="00257FF5" w:rsidRPr="00734024">
        <w:rPr>
          <w:rFonts w:ascii="Times New Roman" w:eastAsiaTheme="minorHAnsi" w:hAnsi="Times New Roman"/>
          <w:sz w:val="24"/>
          <w:szCs w:val="24"/>
          <w14:ligatures w14:val="standardContextual"/>
        </w:rPr>
        <w:t xml:space="preserve">özparkok és játszóterek fenntartásának </w:t>
      </w:r>
      <w:r>
        <w:rPr>
          <w:rFonts w:ascii="Times New Roman" w:eastAsiaTheme="minorHAnsi" w:hAnsi="Times New Roman"/>
          <w:sz w:val="24"/>
          <w:szCs w:val="24"/>
          <w14:ligatures w14:val="standardContextual"/>
        </w:rPr>
        <w:t>költsége 2022. évben</w:t>
      </w:r>
      <w:r w:rsidR="00257FF5" w:rsidRPr="00734024">
        <w:rPr>
          <w:rFonts w:ascii="Times New Roman" w:eastAsiaTheme="minorHAnsi" w:hAnsi="Times New Roman"/>
          <w:sz w:val="24"/>
          <w:szCs w:val="24"/>
          <w14:ligatures w14:val="standardContextual"/>
        </w:rPr>
        <w:t xml:space="preserve"> nettó 77 600 095 + 20 952 026 áfa = 98 552 121 Ft</w:t>
      </w:r>
      <w:r>
        <w:rPr>
          <w:rFonts w:ascii="Times New Roman" w:eastAsiaTheme="minorHAnsi" w:hAnsi="Times New Roman"/>
          <w:sz w:val="24"/>
          <w:szCs w:val="24"/>
          <w14:ligatures w14:val="standardContextual"/>
        </w:rPr>
        <w:t xml:space="preserve"> volt.</w:t>
      </w:r>
    </w:p>
    <w:p w14:paraId="2CBD5AE2" w14:textId="482A80C1"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b/>
          <w:bCs/>
          <w:sz w:val="24"/>
          <w:szCs w:val="24"/>
          <w14:ligatures w14:val="standardContextual"/>
        </w:rPr>
      </w:pPr>
      <w:r w:rsidRPr="004178EE">
        <w:rPr>
          <w:rFonts w:ascii="Times New Roman" w:eastAsiaTheme="minorHAnsi" w:hAnsi="Times New Roman"/>
          <w:b/>
          <w:bCs/>
          <w:sz w:val="24"/>
          <w:szCs w:val="24"/>
          <w14:ligatures w14:val="standardContextual"/>
        </w:rPr>
        <w:t>Fót központjának kialakítása</w:t>
      </w:r>
    </w:p>
    <w:p w14:paraId="31514B26" w14:textId="77777777"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sz w:val="24"/>
          <w:szCs w:val="24"/>
          <w14:ligatures w14:val="standardContextual"/>
        </w:rPr>
      </w:pPr>
      <w:r w:rsidRPr="004178EE">
        <w:rPr>
          <w:rFonts w:ascii="Times New Roman" w:eastAsiaTheme="minorHAnsi" w:hAnsi="Times New Roman"/>
          <w:sz w:val="24"/>
          <w:szCs w:val="24"/>
          <w14:ligatures w14:val="standardContextual"/>
        </w:rPr>
        <w:t>A Fót Város legfontosabb identitásképző ereje a Károlyi Család, illetve építkezéseik, melyeknek megkerülhetetlen személye Ybl Miklós (1814-1891) építőművész.</w:t>
      </w:r>
    </w:p>
    <w:p w14:paraId="16BCBDC2" w14:textId="77777777"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sz w:val="24"/>
          <w:szCs w:val="24"/>
          <w14:ligatures w14:val="standardContextual"/>
        </w:rPr>
      </w:pPr>
      <w:r w:rsidRPr="004178EE">
        <w:rPr>
          <w:rFonts w:ascii="Times New Roman" w:eastAsiaTheme="minorHAnsi" w:hAnsi="Times New Roman"/>
          <w:sz w:val="24"/>
          <w:szCs w:val="24"/>
          <w14:ligatures w14:val="standardContextual"/>
        </w:rPr>
        <w:t xml:space="preserve">A Szeplőtelen Fogantatás Templomának megépítése (1845-1455) és Károlyi-kastély átalakítása (1845-1849) főművei közé sorolhatóak. A </w:t>
      </w:r>
      <w:proofErr w:type="spellStart"/>
      <w:r w:rsidRPr="004178EE">
        <w:rPr>
          <w:rFonts w:ascii="Times New Roman" w:eastAsiaTheme="minorHAnsi" w:hAnsi="Times New Roman"/>
          <w:sz w:val="24"/>
          <w:szCs w:val="24"/>
          <w14:ligatures w14:val="standardContextual"/>
        </w:rPr>
        <w:t>Károlyiak</w:t>
      </w:r>
      <w:proofErr w:type="spellEnd"/>
      <w:r w:rsidRPr="004178EE">
        <w:rPr>
          <w:rFonts w:ascii="Times New Roman" w:eastAsiaTheme="minorHAnsi" w:hAnsi="Times New Roman"/>
          <w:sz w:val="24"/>
          <w:szCs w:val="24"/>
          <w14:ligatures w14:val="standardContextual"/>
        </w:rPr>
        <w:t xml:space="preserve"> Kis-kastélya (ott lakott Ybl az építkezések alatt), illetve annak közelében lévő gazdasági épületek (Különösen a Magtár, mely otthont adhatna az Ybl-hagyatéknak!) egy kiemelt jelentőségű KULTURÁLIS HÁROMSZÖGET (Sáros László építész ötletgazda megfogalmazása) jelölnek ki Fót Város súlypontjában. Ez a terület a település tervezett központját is magában foglalja. Fót városközpontját megújítani célzó projekt része a </w:t>
      </w:r>
      <w:r w:rsidRPr="004178EE">
        <w:rPr>
          <w:rFonts w:ascii="Times New Roman" w:hAnsi="Times New Roman"/>
          <w:sz w:val="24"/>
          <w:szCs w:val="24"/>
        </w:rPr>
        <w:t>műemléki környezetben található</w:t>
      </w:r>
      <w:r w:rsidRPr="004178EE">
        <w:rPr>
          <w:rFonts w:ascii="Times New Roman" w:eastAsiaTheme="minorHAnsi" w:hAnsi="Times New Roman"/>
          <w:sz w:val="24"/>
          <w:szCs w:val="24"/>
          <w14:ligatures w14:val="standardContextual"/>
        </w:rPr>
        <w:t xml:space="preserve"> </w:t>
      </w:r>
      <w:r w:rsidRPr="004178EE">
        <w:rPr>
          <w:rFonts w:ascii="Times New Roman" w:hAnsi="Times New Roman"/>
          <w:sz w:val="24"/>
          <w:szCs w:val="24"/>
        </w:rPr>
        <w:t xml:space="preserve">volt római katolikus óvoda – leendő Kávézó és Tourinform kialakítása, az új Városháza megépítése, </w:t>
      </w:r>
      <w:r w:rsidRPr="004178EE">
        <w:rPr>
          <w:rFonts w:ascii="Times New Roman" w:eastAsiaTheme="minorHAnsi" w:hAnsi="Times New Roman"/>
          <w:sz w:val="24"/>
          <w:szCs w:val="24"/>
          <w14:ligatures w14:val="standardContextual"/>
        </w:rPr>
        <w:t>a tervezett átépítés után a felújított üzletközpont, és az épületek közötti közpark, sétány kialakítása.</w:t>
      </w:r>
    </w:p>
    <w:p w14:paraId="7B9F3DA9" w14:textId="77777777"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sz w:val="24"/>
          <w:szCs w:val="24"/>
          <w14:ligatures w14:val="standardContextual"/>
        </w:rPr>
      </w:pPr>
      <w:r w:rsidRPr="004178EE">
        <w:rPr>
          <w:rFonts w:ascii="Times New Roman" w:eastAsiaTheme="minorHAnsi" w:hAnsi="Times New Roman"/>
          <w:sz w:val="24"/>
          <w:szCs w:val="24"/>
          <w14:ligatures w14:val="standardContextual"/>
        </w:rPr>
        <w:t>A jelenleg szabdalt térrészekből álló városmag fejlesztésével szándékozik az önkormányzat kialakítani a város központját, mely közigazgatási és kulturális központ szerepét egyaránt betöltheti. A Vörösmarty tér kinyitásával és új polgármesteri hivatal épületének létesítésével jöhet létre a központi tér. A meglévő 100-as ABC fejlesztésével a tér eddigi leromlott térfala is megújulhat.</w:t>
      </w:r>
    </w:p>
    <w:p w14:paraId="4A7A9673" w14:textId="77777777"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sz w:val="24"/>
          <w:szCs w:val="24"/>
          <w14:ligatures w14:val="standardContextual"/>
        </w:rPr>
      </w:pPr>
      <w:r w:rsidRPr="004178EE">
        <w:rPr>
          <w:rFonts w:ascii="Times New Roman" w:eastAsiaTheme="minorHAnsi" w:hAnsi="Times New Roman"/>
          <w:sz w:val="24"/>
          <w:szCs w:val="24"/>
          <w14:ligatures w14:val="standardContextual"/>
        </w:rPr>
        <w:t>Térfalak kialakulásában szerepet játszó épületek:</w:t>
      </w:r>
    </w:p>
    <w:p w14:paraId="5386AB0A" w14:textId="77777777"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b/>
          <w:bCs/>
          <w:sz w:val="24"/>
          <w:szCs w:val="24"/>
          <w14:ligatures w14:val="standardContextual"/>
        </w:rPr>
      </w:pPr>
      <w:r w:rsidRPr="004178EE">
        <w:rPr>
          <w:rFonts w:ascii="Times New Roman" w:eastAsiaTheme="minorHAnsi" w:hAnsi="Times New Roman"/>
          <w:b/>
          <w:bCs/>
          <w:sz w:val="24"/>
          <w:szCs w:val="24"/>
          <w14:ligatures w14:val="standardContextual"/>
        </w:rPr>
        <w:t>Fóti Szeplőtelen Fogantatás Temploma</w:t>
      </w:r>
    </w:p>
    <w:p w14:paraId="705C8D13" w14:textId="77777777"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sz w:val="24"/>
          <w:szCs w:val="24"/>
          <w14:ligatures w14:val="standardContextual"/>
        </w:rPr>
      </w:pPr>
      <w:r w:rsidRPr="004178EE">
        <w:rPr>
          <w:rFonts w:ascii="Times New Roman" w:eastAsiaTheme="minorHAnsi" w:hAnsi="Times New Roman"/>
          <w:sz w:val="24"/>
          <w:szCs w:val="24"/>
          <w14:ligatures w14:val="standardContextual"/>
        </w:rPr>
        <w:t>A tér egyértelműen domináns alapköve az Ybl Miklós által tervezett Fóti Szeplőtelen Fogantatás Temploma. A felújított templom ékköve a településnek, így ehhez az épülethez igazodik a környezete.</w:t>
      </w:r>
    </w:p>
    <w:p w14:paraId="084B38E4" w14:textId="77777777"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b/>
          <w:bCs/>
          <w:sz w:val="24"/>
          <w:szCs w:val="24"/>
          <w14:ligatures w14:val="standardContextual"/>
        </w:rPr>
      </w:pPr>
      <w:r w:rsidRPr="004178EE">
        <w:rPr>
          <w:rFonts w:ascii="Times New Roman" w:eastAsiaTheme="minorHAnsi" w:hAnsi="Times New Roman"/>
          <w:b/>
          <w:bCs/>
          <w:sz w:val="24"/>
          <w:szCs w:val="24"/>
          <w14:ligatures w14:val="standardContextual"/>
        </w:rPr>
        <w:t>Tourinform Kávézó</w:t>
      </w:r>
    </w:p>
    <w:p w14:paraId="48D22598" w14:textId="77777777"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sz w:val="24"/>
          <w:szCs w:val="24"/>
          <w14:ligatures w14:val="standardContextual"/>
        </w:rPr>
      </w:pPr>
      <w:r w:rsidRPr="004178EE">
        <w:rPr>
          <w:rFonts w:ascii="Times New Roman" w:eastAsiaTheme="minorHAnsi" w:hAnsi="Times New Roman"/>
          <w:sz w:val="24"/>
          <w:szCs w:val="24"/>
          <w14:ligatures w14:val="standardContextual"/>
        </w:rPr>
        <w:lastRenderedPageBreak/>
        <w:t>A volt római katolikus óvoda – leendő Kávézó és Tourinform - „</w:t>
      </w:r>
      <w:r w:rsidRPr="004178EE">
        <w:rPr>
          <w:rFonts w:ascii="Times New Roman" w:eastAsiaTheme="minorHAnsi" w:hAnsi="Times New Roman"/>
          <w:i/>
          <w:iCs/>
          <w:sz w:val="24"/>
          <w:szCs w:val="24"/>
          <w14:ligatures w14:val="standardContextual"/>
        </w:rPr>
        <w:t>helyi építészeti érték</w:t>
      </w:r>
      <w:r w:rsidRPr="004178EE">
        <w:rPr>
          <w:rFonts w:ascii="Times New Roman" w:eastAsiaTheme="minorHAnsi" w:hAnsi="Times New Roman"/>
          <w:sz w:val="24"/>
          <w:szCs w:val="24"/>
          <w14:ligatures w14:val="standardContextual"/>
        </w:rPr>
        <w:t>” besorolású és a Vörösmarty tér és a környező épületek műemléki környezetben találhatóak. A felújításával és új funkció megtelepülésével új közösségi találkozóhely lehet az idelátogatók szemében.</w:t>
      </w:r>
    </w:p>
    <w:p w14:paraId="2FD48880" w14:textId="77777777"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b/>
          <w:bCs/>
          <w:sz w:val="24"/>
          <w:szCs w:val="24"/>
          <w14:ligatures w14:val="standardContextual"/>
        </w:rPr>
      </w:pPr>
      <w:r w:rsidRPr="004178EE">
        <w:rPr>
          <w:rFonts w:ascii="Times New Roman" w:eastAsiaTheme="minorHAnsi" w:hAnsi="Times New Roman"/>
          <w:b/>
          <w:bCs/>
          <w:sz w:val="24"/>
          <w:szCs w:val="24"/>
          <w14:ligatures w14:val="standardContextual"/>
        </w:rPr>
        <w:t>Fátyol Üzletház</w:t>
      </w:r>
    </w:p>
    <w:p w14:paraId="07855DE9" w14:textId="77777777"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sz w:val="24"/>
          <w:szCs w:val="24"/>
          <w14:ligatures w14:val="standardContextual"/>
        </w:rPr>
      </w:pPr>
      <w:r w:rsidRPr="004178EE">
        <w:rPr>
          <w:rFonts w:ascii="Times New Roman" w:eastAsiaTheme="minorHAnsi" w:hAnsi="Times New Roman"/>
          <w:sz w:val="24"/>
          <w:szCs w:val="24"/>
          <w14:ligatures w14:val="standardContextual"/>
        </w:rPr>
        <w:t>Az önkormányzati tulajdonban álló, volt 100-as ABC jelenleg raktár funkciót tölt be, romos állapotú, felújításra szorul. Az épületben a felújítás-átépítés után továbbra is kereskedelmi és vendéglátóipari funkciók kaphatnak helyet új tulajdonosi igényeknek megfelelően. Az Önkormányzat megterveztette az épület felújítását, melyben a homlokzat kialakítása fontos szerepet játszott. Az épületszerkezetet megtartva egy függönyfal kerül az épületre, mely harmonizál a klasszicista épületekkel, de mégis a mai kor anyaghasználatát és tömegképzését követi. Az épület mellett parkoló és sétány kap helyet, mely a templom látványkapcsolatát erősíti és helyet biztosít a termelői piacnak is.</w:t>
      </w:r>
    </w:p>
    <w:p w14:paraId="3BEC536B" w14:textId="77777777"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b/>
          <w:bCs/>
          <w:sz w:val="24"/>
          <w:szCs w:val="24"/>
          <w14:ligatures w14:val="standardContextual"/>
        </w:rPr>
      </w:pPr>
      <w:r w:rsidRPr="004178EE">
        <w:rPr>
          <w:rFonts w:ascii="Times New Roman" w:eastAsiaTheme="minorHAnsi" w:hAnsi="Times New Roman"/>
          <w:b/>
          <w:bCs/>
          <w:sz w:val="24"/>
          <w:szCs w:val="24"/>
          <w14:ligatures w14:val="standardContextual"/>
        </w:rPr>
        <w:t>Polgármesteri Hivatal</w:t>
      </w:r>
    </w:p>
    <w:p w14:paraId="744911F3" w14:textId="4EFF6756" w:rsidR="00655CC9" w:rsidRPr="004178EE" w:rsidRDefault="00655CC9" w:rsidP="008F08E1">
      <w:pPr>
        <w:widowControl w:val="0"/>
        <w:suppressAutoHyphens/>
        <w:autoSpaceDE w:val="0"/>
        <w:adjustRightInd w:val="0"/>
        <w:spacing w:before="100" w:beforeAutospacing="1" w:after="100" w:afterAutospacing="1" w:line="240" w:lineRule="auto"/>
        <w:jc w:val="both"/>
        <w:rPr>
          <w:rFonts w:ascii="Times New Roman" w:eastAsiaTheme="minorHAnsi" w:hAnsi="Times New Roman"/>
          <w:sz w:val="24"/>
          <w:szCs w:val="24"/>
          <w14:ligatures w14:val="standardContextual"/>
        </w:rPr>
      </w:pPr>
      <w:r w:rsidRPr="004178EE">
        <w:rPr>
          <w:rFonts w:ascii="Times New Roman" w:eastAsiaTheme="minorHAnsi" w:hAnsi="Times New Roman"/>
          <w:sz w:val="24"/>
          <w:szCs w:val="24"/>
          <w14:ligatures w14:val="standardContextual"/>
        </w:rPr>
        <w:t>A koncepció alappillére a 1301 és 1302 hrsz.-</w:t>
      </w:r>
      <w:proofErr w:type="spellStart"/>
      <w:r w:rsidRPr="004178EE">
        <w:rPr>
          <w:rFonts w:ascii="Times New Roman" w:eastAsiaTheme="minorHAnsi" w:hAnsi="Times New Roman"/>
          <w:sz w:val="24"/>
          <w:szCs w:val="24"/>
          <w14:ligatures w14:val="standardContextual"/>
        </w:rPr>
        <w:t>on</w:t>
      </w:r>
      <w:proofErr w:type="spellEnd"/>
      <w:r w:rsidRPr="004178EE">
        <w:rPr>
          <w:rFonts w:ascii="Times New Roman" w:eastAsiaTheme="minorHAnsi" w:hAnsi="Times New Roman"/>
          <w:sz w:val="24"/>
          <w:szCs w:val="24"/>
          <w14:ligatures w14:val="standardContextual"/>
        </w:rPr>
        <w:t xml:space="preserve"> működő vendéglátó-szolgáltató ingatlanok más célú hasznosítása, mely lehetővé teszi az új térszerkezet kialakítását és az új Polgármesteri Hivatal épületének elhelyezését. Az épület engedélyezési szintű terveit elkészít</w:t>
      </w:r>
      <w:r w:rsidR="00C8779F" w:rsidRPr="004178EE">
        <w:rPr>
          <w:rFonts w:ascii="Times New Roman" w:eastAsiaTheme="minorHAnsi" w:hAnsi="Times New Roman"/>
          <w:sz w:val="24"/>
          <w:szCs w:val="24"/>
          <w14:ligatures w14:val="standardContextual"/>
        </w:rPr>
        <w:t>t</w:t>
      </w:r>
      <w:r w:rsidRPr="004178EE">
        <w:rPr>
          <w:rFonts w:ascii="Times New Roman" w:eastAsiaTheme="minorHAnsi" w:hAnsi="Times New Roman"/>
          <w:sz w:val="24"/>
          <w:szCs w:val="24"/>
          <w14:ligatures w14:val="standardContextual"/>
        </w:rPr>
        <w:t>ette az Önkormányzat. A hivatal épületében az irodai tereken kívül helyet kap a házasságkötő terem, mely egyben Képviselő-testületi ülések megtartására alkalmas. A magas szintű szolgáltatást biztosító épület a meglévő elavult hivatal épületeit teljes mértékben kiváltja, azok részleges bontás után új funkciót kaphatnak.</w:t>
      </w:r>
    </w:p>
    <w:p w14:paraId="40B3AB68" w14:textId="7099CD02" w:rsidR="00FE4DD6" w:rsidRPr="004178EE" w:rsidRDefault="00FE4DD6" w:rsidP="00FE4DD6">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iCs/>
          <w:sz w:val="24"/>
          <w:szCs w:val="24"/>
        </w:rPr>
        <w:t xml:space="preserve">A középtávú köztérfejlesztések között szerepel még az </w:t>
      </w:r>
      <w:r w:rsidRPr="00874B3B">
        <w:rPr>
          <w:rFonts w:ascii="Times New Roman" w:hAnsi="Times New Roman"/>
          <w:sz w:val="24"/>
          <w:szCs w:val="24"/>
        </w:rPr>
        <w:t>Egészségügyi központ</w:t>
      </w:r>
      <w:r w:rsidRPr="004178EE">
        <w:rPr>
          <w:rFonts w:ascii="Times New Roman" w:hAnsi="Times New Roman"/>
          <w:b/>
          <w:bCs/>
          <w:sz w:val="24"/>
          <w:szCs w:val="24"/>
        </w:rPr>
        <w:t xml:space="preserve"> </w:t>
      </w:r>
      <w:r w:rsidRPr="004178EE">
        <w:rPr>
          <w:rFonts w:ascii="Times New Roman" w:hAnsi="Times New Roman"/>
          <w:sz w:val="24"/>
          <w:szCs w:val="24"/>
        </w:rPr>
        <w:t>(2151, Fót Szt. László u. 1 hrsz:4560/47)</w:t>
      </w:r>
      <w:r>
        <w:rPr>
          <w:rFonts w:ascii="Times New Roman" w:hAnsi="Times New Roman"/>
          <w:sz w:val="24"/>
          <w:szCs w:val="24"/>
        </w:rPr>
        <w:t xml:space="preserve"> és a Királydombi park</w:t>
      </w:r>
      <w:r w:rsidR="00901B47">
        <w:rPr>
          <w:rFonts w:ascii="Times New Roman" w:hAnsi="Times New Roman"/>
          <w:sz w:val="24"/>
          <w:szCs w:val="24"/>
        </w:rPr>
        <w:t>fejlesztés, melyeket a további fejezetekben részletezünk.</w:t>
      </w:r>
    </w:p>
    <w:p w14:paraId="44795977" w14:textId="47C38B06" w:rsidR="004178EE" w:rsidRDefault="004178EE" w:rsidP="008F08E1">
      <w:pPr>
        <w:widowControl w:val="0"/>
        <w:suppressAutoHyphens/>
        <w:spacing w:before="100" w:beforeAutospacing="1" w:after="100" w:afterAutospacing="1" w:line="240" w:lineRule="auto"/>
        <w:jc w:val="both"/>
        <w:rPr>
          <w:rFonts w:ascii="Times New Roman" w:hAnsi="Times New Roman"/>
          <w:iCs/>
          <w:sz w:val="24"/>
          <w:szCs w:val="24"/>
        </w:rPr>
      </w:pPr>
    </w:p>
    <w:p w14:paraId="6E1E1221" w14:textId="44D0FDBD" w:rsidR="002E2246" w:rsidRDefault="002E2246" w:rsidP="008F08E1">
      <w:pPr>
        <w:widowControl w:val="0"/>
        <w:suppressAutoHyphens/>
        <w:spacing w:before="100" w:beforeAutospacing="1" w:after="100" w:afterAutospacing="1" w:line="240" w:lineRule="auto"/>
        <w:jc w:val="both"/>
        <w:rPr>
          <w:rFonts w:ascii="Times New Roman" w:hAnsi="Times New Roman"/>
          <w:iCs/>
          <w:sz w:val="24"/>
          <w:szCs w:val="24"/>
        </w:rPr>
      </w:pPr>
      <w:r w:rsidRPr="004178EE">
        <w:rPr>
          <w:rFonts w:ascii="Times New Roman" w:hAnsi="Times New Roman"/>
          <w:iCs/>
          <w:sz w:val="24"/>
          <w:szCs w:val="24"/>
        </w:rPr>
        <w:t>KÖZTÉRFEJLESZTÉSEK hosszútávon:</w:t>
      </w:r>
      <w:r w:rsidR="00084759" w:rsidRPr="004178EE">
        <w:rPr>
          <w:rFonts w:ascii="Times New Roman" w:hAnsi="Times New Roman"/>
          <w:iCs/>
          <w:sz w:val="24"/>
          <w:szCs w:val="24"/>
        </w:rPr>
        <w:t xml:space="preserve"> </w:t>
      </w:r>
    </w:p>
    <w:p w14:paraId="43D9F988" w14:textId="19E30A09" w:rsidR="00283BA5" w:rsidRPr="00874B3B" w:rsidRDefault="00283BA5" w:rsidP="00874B3B">
      <w:pPr>
        <w:widowControl w:val="0"/>
        <w:suppressAutoHyphens/>
        <w:spacing w:before="100" w:beforeAutospacing="1" w:after="100" w:afterAutospacing="1" w:line="240" w:lineRule="auto"/>
        <w:jc w:val="both"/>
        <w:rPr>
          <w:rFonts w:ascii="Times New Roman" w:hAnsi="Times New Roman"/>
          <w:iCs/>
          <w:sz w:val="24"/>
          <w:szCs w:val="24"/>
        </w:rPr>
      </w:pPr>
      <w:r w:rsidRPr="00874B3B">
        <w:rPr>
          <w:rFonts w:ascii="Times New Roman" w:hAnsi="Times New Roman"/>
          <w:iCs/>
          <w:sz w:val="24"/>
          <w:szCs w:val="24"/>
        </w:rPr>
        <w:t>A hosszútávú</w:t>
      </w:r>
      <w:r>
        <w:rPr>
          <w:rFonts w:ascii="Times New Roman" w:hAnsi="Times New Roman"/>
          <w:iCs/>
          <w:sz w:val="24"/>
          <w:szCs w:val="24"/>
        </w:rPr>
        <w:t xml:space="preserve"> köztérfejlesztések </w:t>
      </w:r>
      <w:r w:rsidRPr="00874B3B">
        <w:rPr>
          <w:rFonts w:ascii="Times New Roman" w:hAnsi="Times New Roman"/>
          <w:iCs/>
          <w:sz w:val="24"/>
          <w:szCs w:val="24"/>
        </w:rPr>
        <w:t>a mindenkori Képviselő-testület középtávú programjai alapján alakulnak</w:t>
      </w:r>
      <w:r>
        <w:rPr>
          <w:rFonts w:ascii="Times New Roman" w:hAnsi="Times New Roman"/>
          <w:iCs/>
          <w:sz w:val="24"/>
          <w:szCs w:val="24"/>
        </w:rPr>
        <w:t xml:space="preserve"> majd</w:t>
      </w:r>
      <w:r w:rsidRPr="00874B3B">
        <w:rPr>
          <w:rFonts w:ascii="Times New Roman" w:hAnsi="Times New Roman"/>
          <w:iCs/>
          <w:sz w:val="24"/>
          <w:szCs w:val="24"/>
        </w:rPr>
        <w:t xml:space="preserve">, az elkészült </w:t>
      </w:r>
      <w:r>
        <w:rPr>
          <w:rFonts w:ascii="Times New Roman" w:hAnsi="Times New Roman"/>
          <w:iCs/>
          <w:sz w:val="24"/>
          <w:szCs w:val="24"/>
        </w:rPr>
        <w:t>Integrált Településfejlesztési Stratégia</w:t>
      </w:r>
      <w:r w:rsidRPr="00874B3B">
        <w:rPr>
          <w:rFonts w:ascii="Times New Roman" w:hAnsi="Times New Roman"/>
          <w:iCs/>
          <w:sz w:val="24"/>
          <w:szCs w:val="24"/>
        </w:rPr>
        <w:t xml:space="preserve"> és a jelenleg készülő Klímastratégia alapelveire </w:t>
      </w:r>
      <w:r w:rsidR="00901B47">
        <w:rPr>
          <w:rFonts w:ascii="Times New Roman" w:hAnsi="Times New Roman"/>
          <w:iCs/>
          <w:sz w:val="24"/>
          <w:szCs w:val="24"/>
        </w:rPr>
        <w:t>épülve.</w:t>
      </w:r>
    </w:p>
    <w:p w14:paraId="12AA6DCF" w14:textId="298597CE" w:rsidR="002E2246" w:rsidRPr="004178EE" w:rsidRDefault="008B7F41" w:rsidP="008F08E1">
      <w:pPr>
        <w:widowControl w:val="0"/>
        <w:suppressAutoHyphens/>
        <w:spacing w:before="100" w:beforeAutospacing="1" w:after="100" w:afterAutospacing="1" w:line="240" w:lineRule="auto"/>
        <w:jc w:val="both"/>
        <w:rPr>
          <w:rFonts w:ascii="Times New Roman" w:hAnsi="Times New Roman"/>
          <w:strike/>
          <w:sz w:val="24"/>
          <w:szCs w:val="24"/>
        </w:rPr>
      </w:pPr>
      <w:r>
        <w:rPr>
          <w:rFonts w:ascii="Times New Roman" w:hAnsi="Times New Roman"/>
          <w:iCs/>
          <w:sz w:val="24"/>
          <w:szCs w:val="24"/>
        </w:rPr>
        <w:t>J</w:t>
      </w:r>
      <w:r w:rsidRPr="004D4A53">
        <w:rPr>
          <w:rFonts w:ascii="Times New Roman" w:hAnsi="Times New Roman"/>
          <w:iCs/>
          <w:sz w:val="24"/>
          <w:szCs w:val="24"/>
        </w:rPr>
        <w:t xml:space="preserve">elenleg is tart a folyamat, </w:t>
      </w:r>
      <w:r>
        <w:rPr>
          <w:rFonts w:ascii="Times New Roman" w:hAnsi="Times New Roman"/>
          <w:iCs/>
          <w:sz w:val="24"/>
          <w:szCs w:val="24"/>
        </w:rPr>
        <w:t>melyben</w:t>
      </w:r>
      <w:r w:rsidRPr="004D4A53">
        <w:rPr>
          <w:rFonts w:ascii="Times New Roman" w:hAnsi="Times New Roman"/>
          <w:iCs/>
          <w:sz w:val="24"/>
          <w:szCs w:val="24"/>
        </w:rPr>
        <w:t xml:space="preserve"> a külterületi </w:t>
      </w:r>
      <w:r>
        <w:rPr>
          <w:rFonts w:ascii="Times New Roman" w:hAnsi="Times New Roman"/>
          <w:iCs/>
          <w:sz w:val="24"/>
          <w:szCs w:val="24"/>
        </w:rPr>
        <w:t>ingatlanok belterület bevonását és fejlesztését követően</w:t>
      </w:r>
      <w:r w:rsidRPr="004D4A53">
        <w:rPr>
          <w:rFonts w:ascii="Times New Roman" w:hAnsi="Times New Roman"/>
          <w:iCs/>
          <w:sz w:val="24"/>
          <w:szCs w:val="24"/>
        </w:rPr>
        <w:t xml:space="preserve"> </w:t>
      </w:r>
      <w:r>
        <w:rPr>
          <w:rFonts w:ascii="Times New Roman" w:hAnsi="Times New Roman"/>
          <w:iCs/>
          <w:sz w:val="24"/>
          <w:szCs w:val="24"/>
        </w:rPr>
        <w:t>új lakóterületek alakulnak ki a város</w:t>
      </w:r>
      <w:r w:rsidR="00352A5B">
        <w:rPr>
          <w:rFonts w:ascii="Times New Roman" w:hAnsi="Times New Roman"/>
          <w:iCs/>
          <w:sz w:val="24"/>
          <w:szCs w:val="24"/>
        </w:rPr>
        <w:t>ban</w:t>
      </w:r>
      <w:r>
        <w:rPr>
          <w:rFonts w:ascii="Times New Roman" w:hAnsi="Times New Roman"/>
          <w:iCs/>
          <w:sz w:val="24"/>
          <w:szCs w:val="24"/>
        </w:rPr>
        <w:t>. Az új településrészek</w:t>
      </w:r>
      <w:r w:rsidRPr="004D4A53">
        <w:rPr>
          <w:rFonts w:ascii="Times New Roman" w:hAnsi="Times New Roman"/>
          <w:iCs/>
          <w:sz w:val="24"/>
          <w:szCs w:val="24"/>
        </w:rPr>
        <w:t xml:space="preserve"> </w:t>
      </w:r>
      <w:r w:rsidR="00352A5B">
        <w:rPr>
          <w:rFonts w:ascii="Times New Roman" w:hAnsi="Times New Roman"/>
          <w:iCs/>
          <w:sz w:val="24"/>
          <w:szCs w:val="24"/>
        </w:rPr>
        <w:t xml:space="preserve">a város vérkeringésébe történő bekapcsolásának lehet </w:t>
      </w:r>
      <w:r>
        <w:rPr>
          <w:rFonts w:ascii="Times New Roman" w:hAnsi="Times New Roman"/>
          <w:iCs/>
          <w:sz w:val="24"/>
          <w:szCs w:val="24"/>
        </w:rPr>
        <w:t>eszköze parkok</w:t>
      </w:r>
      <w:r w:rsidRPr="004D4A53">
        <w:rPr>
          <w:rFonts w:ascii="Times New Roman" w:hAnsi="Times New Roman"/>
          <w:iCs/>
          <w:sz w:val="24"/>
          <w:szCs w:val="24"/>
        </w:rPr>
        <w:t xml:space="preserve"> </w:t>
      </w:r>
      <w:r>
        <w:rPr>
          <w:rFonts w:ascii="Times New Roman" w:hAnsi="Times New Roman"/>
          <w:iCs/>
          <w:sz w:val="24"/>
          <w:szCs w:val="24"/>
        </w:rPr>
        <w:t>és</w:t>
      </w:r>
      <w:r w:rsidRPr="004D4A53">
        <w:rPr>
          <w:rFonts w:ascii="Times New Roman" w:hAnsi="Times New Roman"/>
          <w:iCs/>
          <w:sz w:val="24"/>
          <w:szCs w:val="24"/>
        </w:rPr>
        <w:t xml:space="preserve"> közösségi terek </w:t>
      </w:r>
      <w:r>
        <w:rPr>
          <w:rFonts w:ascii="Times New Roman" w:hAnsi="Times New Roman"/>
          <w:iCs/>
          <w:sz w:val="24"/>
          <w:szCs w:val="24"/>
        </w:rPr>
        <w:t>létrehozás</w:t>
      </w:r>
      <w:r w:rsidR="004B2A25">
        <w:rPr>
          <w:rFonts w:ascii="Times New Roman" w:hAnsi="Times New Roman"/>
          <w:iCs/>
          <w:sz w:val="24"/>
          <w:szCs w:val="24"/>
        </w:rPr>
        <w:t>áv</w:t>
      </w:r>
      <w:r>
        <w:rPr>
          <w:rFonts w:ascii="Times New Roman" w:hAnsi="Times New Roman"/>
          <w:iCs/>
          <w:sz w:val="24"/>
          <w:szCs w:val="24"/>
        </w:rPr>
        <w:t>a</w:t>
      </w:r>
      <w:r w:rsidR="004B2A25">
        <w:rPr>
          <w:rFonts w:ascii="Times New Roman" w:hAnsi="Times New Roman"/>
          <w:iCs/>
          <w:sz w:val="24"/>
          <w:szCs w:val="24"/>
        </w:rPr>
        <w:t>l</w:t>
      </w:r>
      <w:r>
        <w:rPr>
          <w:rFonts w:ascii="Times New Roman" w:hAnsi="Times New Roman"/>
          <w:iCs/>
          <w:sz w:val="24"/>
          <w:szCs w:val="24"/>
        </w:rPr>
        <w:t>.</w:t>
      </w:r>
      <w:r w:rsidRPr="004D4A53">
        <w:rPr>
          <w:rFonts w:ascii="Times New Roman" w:hAnsi="Times New Roman"/>
          <w:iCs/>
          <w:sz w:val="24"/>
          <w:szCs w:val="24"/>
        </w:rPr>
        <w:t xml:space="preserve"> </w:t>
      </w:r>
      <w:r w:rsidR="00352A5B">
        <w:rPr>
          <w:rFonts w:ascii="Times New Roman" w:hAnsi="Times New Roman"/>
          <w:iCs/>
          <w:sz w:val="24"/>
          <w:szCs w:val="24"/>
        </w:rPr>
        <w:t>Erre jó példa a</w:t>
      </w:r>
      <w:r w:rsidR="00D43F65">
        <w:rPr>
          <w:rFonts w:ascii="Times New Roman" w:hAnsi="Times New Roman"/>
          <w:iCs/>
          <w:sz w:val="24"/>
          <w:szCs w:val="24"/>
        </w:rPr>
        <w:t xml:space="preserve"> Csillagdomb </w:t>
      </w:r>
      <w:r w:rsidR="00352A5B">
        <w:rPr>
          <w:rFonts w:ascii="Times New Roman" w:hAnsi="Times New Roman"/>
          <w:iCs/>
          <w:sz w:val="24"/>
          <w:szCs w:val="24"/>
        </w:rPr>
        <w:t>fejlesztési terület, ahol a</w:t>
      </w:r>
      <w:r w:rsidR="00D43F65">
        <w:rPr>
          <w:rFonts w:ascii="Times New Roman" w:hAnsi="Times New Roman"/>
          <w:iCs/>
          <w:sz w:val="24"/>
          <w:szCs w:val="24"/>
        </w:rPr>
        <w:t xml:space="preserve"> lakó rendeltetéshez kapcsolódóan nagy kiterjedésű közpark, közösségi tér is létesül</w:t>
      </w:r>
      <w:r w:rsidR="00352A5B">
        <w:rPr>
          <w:rFonts w:ascii="Times New Roman" w:hAnsi="Times New Roman"/>
          <w:iCs/>
          <w:sz w:val="24"/>
          <w:szCs w:val="24"/>
        </w:rPr>
        <w:t>.</w:t>
      </w:r>
      <w:r w:rsidR="00D43F65">
        <w:rPr>
          <w:rFonts w:ascii="Times New Roman" w:hAnsi="Times New Roman"/>
          <w:iCs/>
          <w:sz w:val="24"/>
          <w:szCs w:val="24"/>
        </w:rPr>
        <w:t xml:space="preserve"> </w:t>
      </w:r>
      <w:r w:rsidR="00352A5B">
        <w:rPr>
          <w:rFonts w:ascii="Times New Roman" w:hAnsi="Times New Roman"/>
          <w:iCs/>
          <w:sz w:val="24"/>
          <w:szCs w:val="24"/>
        </w:rPr>
        <w:t>Az új területfejlesztések elfogadásakor fontos szempont ezeknek a közterületeknek, közösségi tereknek a kialakítása is.</w:t>
      </w:r>
    </w:p>
    <w:p w14:paraId="36C6330F" w14:textId="77777777" w:rsidR="00450BB2" w:rsidRPr="004178EE" w:rsidRDefault="002114F4"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b/>
          <w:bCs/>
          <w:sz w:val="24"/>
          <w:szCs w:val="24"/>
        </w:rPr>
        <w:t>4. Nemzetgazdasági szempontból kiemelt jelentőségű nemzeti vagyon</w:t>
      </w:r>
    </w:p>
    <w:p w14:paraId="6CA193B3" w14:textId="5286661C" w:rsidR="007175DC" w:rsidRPr="004178EE" w:rsidRDefault="00450BB2"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 </w:t>
      </w:r>
      <w:r w:rsidRPr="004178EE">
        <w:rPr>
          <w:rFonts w:ascii="Times New Roman" w:hAnsi="Times New Roman"/>
          <w:b/>
          <w:bCs/>
          <w:sz w:val="24"/>
          <w:szCs w:val="24"/>
        </w:rPr>
        <w:t>Sikátori</w:t>
      </w:r>
      <w:r w:rsidR="00A513AC" w:rsidRPr="004178EE">
        <w:rPr>
          <w:rFonts w:ascii="Times New Roman" w:hAnsi="Times New Roman"/>
          <w:b/>
          <w:bCs/>
          <w:sz w:val="24"/>
          <w:szCs w:val="24"/>
        </w:rPr>
        <w:t xml:space="preserve"> </w:t>
      </w:r>
      <w:r w:rsidRPr="004178EE">
        <w:rPr>
          <w:rFonts w:ascii="Times New Roman" w:hAnsi="Times New Roman"/>
          <w:b/>
          <w:bCs/>
          <w:sz w:val="24"/>
          <w:szCs w:val="24"/>
        </w:rPr>
        <w:t>Romtemplom</w:t>
      </w:r>
      <w:r w:rsidRPr="004178EE">
        <w:rPr>
          <w:rFonts w:ascii="Times New Roman" w:hAnsi="Times New Roman"/>
          <w:sz w:val="24"/>
          <w:szCs w:val="24"/>
        </w:rPr>
        <w:t xml:space="preserve"> országos műemléki védelem</w:t>
      </w:r>
      <w:r w:rsidR="001A632E" w:rsidRPr="004178EE">
        <w:rPr>
          <w:rFonts w:ascii="Times New Roman" w:hAnsi="Times New Roman"/>
          <w:sz w:val="24"/>
          <w:szCs w:val="24"/>
        </w:rPr>
        <w:t xml:space="preserve"> és régészeti védelem</w:t>
      </w:r>
      <w:r w:rsidRPr="004178EE">
        <w:rPr>
          <w:rFonts w:ascii="Times New Roman" w:hAnsi="Times New Roman"/>
          <w:sz w:val="24"/>
          <w:szCs w:val="24"/>
        </w:rPr>
        <w:t xml:space="preserve"> alatt áll, az önkormányzat</w:t>
      </w:r>
      <w:r w:rsidR="00DA299B" w:rsidRPr="004178EE">
        <w:rPr>
          <w:rFonts w:ascii="Times New Roman" w:hAnsi="Times New Roman"/>
          <w:sz w:val="24"/>
          <w:szCs w:val="24"/>
        </w:rPr>
        <w:t xml:space="preserve"> tulajdonában álló 0220/2 hrsz.-ú ingatlanon. </w:t>
      </w:r>
      <w:r w:rsidR="00F03949" w:rsidRPr="004178EE">
        <w:rPr>
          <w:rFonts w:ascii="Times New Roman" w:hAnsi="Times New Roman"/>
          <w:sz w:val="24"/>
          <w:szCs w:val="24"/>
        </w:rPr>
        <w:t xml:space="preserve">A templomot 1335. május 17-i oklevélben Szent Márton tiszteletére szentelt templomként említik. </w:t>
      </w:r>
      <w:r w:rsidR="00DA299B" w:rsidRPr="004178EE">
        <w:rPr>
          <w:rFonts w:ascii="Times New Roman" w:hAnsi="Times New Roman"/>
          <w:sz w:val="24"/>
          <w:szCs w:val="24"/>
        </w:rPr>
        <w:t xml:space="preserve">A templom </w:t>
      </w:r>
      <w:r w:rsidR="001A632E" w:rsidRPr="004178EE">
        <w:rPr>
          <w:rFonts w:ascii="Times New Roman" w:hAnsi="Times New Roman"/>
          <w:sz w:val="24"/>
          <w:szCs w:val="24"/>
        </w:rPr>
        <w:t xml:space="preserve">akkor </w:t>
      </w:r>
      <w:r w:rsidR="00DA299B" w:rsidRPr="004178EE">
        <w:rPr>
          <w:rFonts w:ascii="Times New Roman" w:hAnsi="Times New Roman"/>
          <w:sz w:val="24"/>
          <w:szCs w:val="24"/>
        </w:rPr>
        <w:t xml:space="preserve">még álló </w:t>
      </w:r>
      <w:r w:rsidR="00DA299B" w:rsidRPr="004178EE">
        <w:rPr>
          <w:rFonts w:ascii="Times New Roman" w:hAnsi="Times New Roman"/>
          <w:sz w:val="24"/>
          <w:szCs w:val="24"/>
        </w:rPr>
        <w:lastRenderedPageBreak/>
        <w:t xml:space="preserve">falait a II. világháború alatt bombázták le. </w:t>
      </w:r>
      <w:r w:rsidR="007175DC" w:rsidRPr="004178EE">
        <w:rPr>
          <w:rFonts w:ascii="Times New Roman" w:hAnsi="Times New Roman"/>
          <w:sz w:val="24"/>
          <w:szCs w:val="24"/>
        </w:rPr>
        <w:t>A 127/2021.(VI.24.) KT-határozat alapján a Romtemplom megóvására az önkormányzat együttműködési megállapodás kötött a Hazajáró Honismereti és Turista Egylet Egyesülettel.</w:t>
      </w:r>
    </w:p>
    <w:p w14:paraId="0DAC354A" w14:textId="372C2AC8" w:rsidR="00334220" w:rsidRPr="004178EE" w:rsidRDefault="0064693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romok megmentésére, helyreállítására, a műemléki értékének megismertetésére létrejött a Fóti Romtemplom Alapítvány</w:t>
      </w:r>
      <w:r w:rsidR="00353598" w:rsidRPr="004178EE">
        <w:rPr>
          <w:rFonts w:ascii="Times New Roman" w:hAnsi="Times New Roman"/>
          <w:sz w:val="24"/>
          <w:szCs w:val="24"/>
        </w:rPr>
        <w:t>, melynek</w:t>
      </w:r>
      <w:r w:rsidRPr="004178EE">
        <w:rPr>
          <w:rFonts w:ascii="Times New Roman" w:hAnsi="Times New Roman"/>
          <w:sz w:val="24"/>
          <w:szCs w:val="24"/>
        </w:rPr>
        <w:t xml:space="preserve"> közreműködése révén, az önkormányzat hozzájárulásával a   </w:t>
      </w:r>
      <w:r w:rsidR="00334220" w:rsidRPr="004178EE">
        <w:rPr>
          <w:rFonts w:ascii="Times New Roman" w:hAnsi="Times New Roman"/>
          <w:sz w:val="24"/>
          <w:szCs w:val="24"/>
        </w:rPr>
        <w:t>Magyarságkutató Intézet régészei 2022. évben feltárást végeztek a területen. A feltárás igazolta, hogy a templomnak korai gótikus és románkori periódusa volt.</w:t>
      </w:r>
      <w:r w:rsidR="00084759" w:rsidRPr="004178EE">
        <w:rPr>
          <w:rFonts w:ascii="Times New Roman" w:hAnsi="Times New Roman"/>
          <w:sz w:val="24"/>
          <w:szCs w:val="24"/>
        </w:rPr>
        <w:t xml:space="preserve"> </w:t>
      </w:r>
      <w:r w:rsidR="00241804" w:rsidRPr="004178EE">
        <w:rPr>
          <w:rFonts w:ascii="Times New Roman" w:hAnsi="Times New Roman"/>
          <w:sz w:val="24"/>
          <w:szCs w:val="24"/>
        </w:rPr>
        <w:t xml:space="preserve">A </w:t>
      </w:r>
      <w:r w:rsidR="00334220" w:rsidRPr="004178EE">
        <w:rPr>
          <w:rFonts w:ascii="Times New Roman" w:hAnsi="Times New Roman"/>
          <w:sz w:val="24"/>
          <w:szCs w:val="24"/>
        </w:rPr>
        <w:t>Magyarságkutató Intézet régészei jelenleg is dolgoznak a területen, a megmaradt falazat lezárását végzik mészkővel, hogy a további károsodást</w:t>
      </w:r>
      <w:r w:rsidR="00C8779F" w:rsidRPr="004178EE">
        <w:rPr>
          <w:rFonts w:ascii="Times New Roman" w:hAnsi="Times New Roman"/>
          <w:sz w:val="24"/>
          <w:szCs w:val="24"/>
        </w:rPr>
        <w:t xml:space="preserve"> </w:t>
      </w:r>
      <w:r w:rsidR="00334220" w:rsidRPr="004178EE">
        <w:rPr>
          <w:rFonts w:ascii="Times New Roman" w:hAnsi="Times New Roman"/>
          <w:sz w:val="24"/>
          <w:szCs w:val="24"/>
        </w:rPr>
        <w:t>megakadályozzák</w:t>
      </w:r>
      <w:r w:rsidR="009C051C" w:rsidRPr="004178EE">
        <w:rPr>
          <w:rFonts w:ascii="Times New Roman" w:hAnsi="Times New Roman"/>
          <w:sz w:val="24"/>
          <w:szCs w:val="24"/>
        </w:rPr>
        <w:t>, és</w:t>
      </w:r>
      <w:r w:rsidR="00334220" w:rsidRPr="004178EE">
        <w:rPr>
          <w:rFonts w:ascii="Times New Roman" w:hAnsi="Times New Roman"/>
          <w:sz w:val="24"/>
          <w:szCs w:val="24"/>
        </w:rPr>
        <w:t xml:space="preserve"> alapot képezzenek a templom újjáépítés</w:t>
      </w:r>
      <w:r w:rsidR="009C051C" w:rsidRPr="004178EE">
        <w:rPr>
          <w:rFonts w:ascii="Times New Roman" w:hAnsi="Times New Roman"/>
          <w:sz w:val="24"/>
          <w:szCs w:val="24"/>
        </w:rPr>
        <w:t>é</w:t>
      </w:r>
      <w:r w:rsidR="00334220" w:rsidRPr="004178EE">
        <w:rPr>
          <w:rFonts w:ascii="Times New Roman" w:hAnsi="Times New Roman"/>
          <w:sz w:val="24"/>
          <w:szCs w:val="24"/>
        </w:rPr>
        <w:t>hez.</w:t>
      </w:r>
      <w:r w:rsidR="009C051C" w:rsidRPr="004178EE">
        <w:rPr>
          <w:rFonts w:ascii="Times New Roman" w:hAnsi="Times New Roman"/>
          <w:sz w:val="24"/>
          <w:szCs w:val="24"/>
        </w:rPr>
        <w:t xml:space="preserve"> A mészkő réteg mutatja majd az eredeti falazat határát. </w:t>
      </w:r>
    </w:p>
    <w:p w14:paraId="228503B8" w14:textId="77777777" w:rsidR="004D4E28" w:rsidRPr="004178EE" w:rsidRDefault="004D4E28"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2023.07.17-én Használati Megállapodás került aláírásra a Fóti Romtemplomért Alapítvánnyal az ingatlan </w:t>
      </w:r>
      <w:r w:rsidR="00241804" w:rsidRPr="004178EE">
        <w:rPr>
          <w:rFonts w:ascii="Times New Roman" w:hAnsi="Times New Roman"/>
          <w:sz w:val="24"/>
          <w:szCs w:val="24"/>
        </w:rPr>
        <w:t>20 évre történő használatba adására annak reményében, hogy az Alapítvány pályázati forrásokat tud bevonni a Romtemplom állagának megóvására és felújítására</w:t>
      </w:r>
      <w:r w:rsidRPr="004178EE">
        <w:rPr>
          <w:rFonts w:ascii="Times New Roman" w:hAnsi="Times New Roman"/>
          <w:sz w:val="24"/>
          <w:szCs w:val="24"/>
        </w:rPr>
        <w:t>.</w:t>
      </w:r>
    </w:p>
    <w:p w14:paraId="7F433342" w14:textId="3EE08FC8" w:rsidR="00207F8F" w:rsidRPr="004178EE" w:rsidRDefault="009B5D25" w:rsidP="008F08E1">
      <w:pPr>
        <w:widowControl w:val="0"/>
        <w:suppressAutoHyphens/>
        <w:spacing w:before="100" w:beforeAutospacing="1" w:after="100" w:afterAutospacing="1" w:line="240" w:lineRule="auto"/>
        <w:jc w:val="both"/>
        <w:rPr>
          <w:rFonts w:ascii="Times New Roman" w:hAnsi="Times New Roman"/>
          <w:sz w:val="24"/>
          <w:szCs w:val="24"/>
        </w:rPr>
      </w:pPr>
      <w:bookmarkStart w:id="0" w:name="_Hlk141708560"/>
      <w:r w:rsidRPr="004178EE">
        <w:rPr>
          <w:rFonts w:ascii="Times New Roman" w:hAnsi="Times New Roman"/>
          <w:sz w:val="24"/>
          <w:szCs w:val="24"/>
        </w:rPr>
        <w:t xml:space="preserve">A </w:t>
      </w:r>
      <w:r w:rsidRPr="004178EE">
        <w:rPr>
          <w:rFonts w:ascii="Times New Roman" w:hAnsi="Times New Roman"/>
          <w:b/>
          <w:bCs/>
          <w:sz w:val="24"/>
          <w:szCs w:val="24"/>
        </w:rPr>
        <w:t>Fáy Présház</w:t>
      </w:r>
      <w:r w:rsidR="00207F8F" w:rsidRPr="004178EE">
        <w:rPr>
          <w:rFonts w:ascii="Times New Roman" w:hAnsi="Times New Roman"/>
          <w:sz w:val="24"/>
          <w:szCs w:val="24"/>
        </w:rPr>
        <w:t xml:space="preserve"> Étterem</w:t>
      </w:r>
      <w:r w:rsidR="00A32EA5" w:rsidRPr="004178EE">
        <w:rPr>
          <w:rFonts w:ascii="Times New Roman" w:hAnsi="Times New Roman"/>
          <w:sz w:val="24"/>
          <w:szCs w:val="24"/>
        </w:rPr>
        <w:t xml:space="preserve"> </w:t>
      </w:r>
      <w:r w:rsidR="00207F8F" w:rsidRPr="004178EE">
        <w:rPr>
          <w:rFonts w:ascii="Times New Roman" w:hAnsi="Times New Roman"/>
          <w:sz w:val="24"/>
          <w:szCs w:val="24"/>
        </w:rPr>
        <w:t>(Fáy sétány 6427/2. hrsz)</w:t>
      </w:r>
    </w:p>
    <w:tbl>
      <w:tblPr>
        <w:tblW w:w="0" w:type="auto"/>
        <w:tblCellMar>
          <w:left w:w="0" w:type="dxa"/>
          <w:right w:w="0" w:type="dxa"/>
        </w:tblCellMar>
        <w:tblLook w:val="04A0" w:firstRow="1" w:lastRow="0" w:firstColumn="1" w:lastColumn="0" w:noHBand="0" w:noVBand="1"/>
      </w:tblPr>
      <w:tblGrid>
        <w:gridCol w:w="8929"/>
      </w:tblGrid>
      <w:tr w:rsidR="004A5001" w:rsidRPr="004178EE" w14:paraId="2D202868" w14:textId="77777777" w:rsidTr="004178EE">
        <w:trPr>
          <w:trHeight w:val="1442"/>
        </w:trPr>
        <w:tc>
          <w:tcPr>
            <w:tcW w:w="8929" w:type="dxa"/>
            <w:tcMar>
              <w:top w:w="0" w:type="dxa"/>
              <w:left w:w="108" w:type="dxa"/>
              <w:bottom w:w="0" w:type="dxa"/>
              <w:right w:w="108" w:type="dxa"/>
            </w:tcMar>
          </w:tcPr>
          <w:p w14:paraId="73273C44" w14:textId="77777777" w:rsidR="004A5001" w:rsidRDefault="00207F8F" w:rsidP="008F08E1">
            <w:pPr>
              <w:widowControl w:val="0"/>
              <w:suppressAutoHyphens/>
              <w:spacing w:before="100" w:beforeAutospacing="1" w:after="100" w:afterAutospacing="1" w:line="240" w:lineRule="auto"/>
              <w:ind w:left="-105"/>
              <w:jc w:val="both"/>
              <w:rPr>
                <w:rFonts w:ascii="Times New Roman" w:hAnsi="Times New Roman"/>
                <w:sz w:val="24"/>
                <w:szCs w:val="24"/>
              </w:rPr>
            </w:pPr>
            <w:r w:rsidRPr="004178EE">
              <w:rPr>
                <w:rFonts w:ascii="Times New Roman" w:hAnsi="Times New Roman"/>
                <w:sz w:val="24"/>
                <w:szCs w:val="24"/>
              </w:rPr>
              <w:t>A műemléki védettség alatt álló étterem ¾ tulajdoni hányadát (bérlővel terhelten) 2022. január 31-én megvásárolta az Önkormányzat, így</w:t>
            </w:r>
            <w:r w:rsidR="00241804" w:rsidRPr="004178EE">
              <w:rPr>
                <w:rFonts w:ascii="Times New Roman" w:hAnsi="Times New Roman"/>
                <w:sz w:val="24"/>
                <w:szCs w:val="24"/>
              </w:rPr>
              <w:t xml:space="preserve"> az</w:t>
            </w:r>
            <w:r w:rsidRPr="004178EE">
              <w:rPr>
                <w:rFonts w:ascii="Times New Roman" w:hAnsi="Times New Roman"/>
                <w:sz w:val="24"/>
                <w:szCs w:val="24"/>
              </w:rPr>
              <w:t xml:space="preserve"> 1/1 </w:t>
            </w:r>
            <w:r w:rsidR="00241804" w:rsidRPr="004178EE">
              <w:rPr>
                <w:rFonts w:ascii="Times New Roman" w:hAnsi="Times New Roman"/>
                <w:sz w:val="24"/>
                <w:szCs w:val="24"/>
              </w:rPr>
              <w:t xml:space="preserve">arányban az Önkormányzat </w:t>
            </w:r>
            <w:r w:rsidRPr="004178EE">
              <w:rPr>
                <w:rFonts w:ascii="Times New Roman" w:hAnsi="Times New Roman"/>
                <w:sz w:val="24"/>
                <w:szCs w:val="24"/>
              </w:rPr>
              <w:t xml:space="preserve">tulajdonába került. A </w:t>
            </w:r>
            <w:r w:rsidR="00241804" w:rsidRPr="004178EE">
              <w:rPr>
                <w:rFonts w:ascii="Times New Roman" w:hAnsi="Times New Roman"/>
                <w:sz w:val="24"/>
                <w:szCs w:val="24"/>
              </w:rPr>
              <w:t>korábban többségi tulajdon</w:t>
            </w:r>
            <w:r w:rsidR="00C8779F" w:rsidRPr="004178EE">
              <w:rPr>
                <w:rFonts w:ascii="Times New Roman" w:hAnsi="Times New Roman"/>
                <w:sz w:val="24"/>
                <w:szCs w:val="24"/>
              </w:rPr>
              <w:t>os</w:t>
            </w:r>
            <w:r w:rsidR="00241804" w:rsidRPr="004178EE">
              <w:rPr>
                <w:rFonts w:ascii="Times New Roman" w:hAnsi="Times New Roman"/>
                <w:sz w:val="24"/>
                <w:szCs w:val="24"/>
              </w:rPr>
              <w:t xml:space="preserve"> és az üzemeltető bérlő által megkötött, </w:t>
            </w:r>
            <w:r w:rsidRPr="004178EE">
              <w:rPr>
                <w:rFonts w:ascii="Times New Roman" w:hAnsi="Times New Roman"/>
                <w:sz w:val="24"/>
                <w:szCs w:val="24"/>
              </w:rPr>
              <w:t>hatályban levő határozatlan idejű bérleti szerződés</w:t>
            </w:r>
            <w:r w:rsidR="0087714D" w:rsidRPr="004178EE">
              <w:rPr>
                <w:rFonts w:ascii="Times New Roman" w:hAnsi="Times New Roman"/>
                <w:sz w:val="24"/>
                <w:szCs w:val="24"/>
              </w:rPr>
              <w:t>t</w:t>
            </w:r>
            <w:r w:rsidRPr="004178EE">
              <w:rPr>
                <w:rFonts w:ascii="Times New Roman" w:hAnsi="Times New Roman"/>
                <w:sz w:val="24"/>
                <w:szCs w:val="24"/>
              </w:rPr>
              <w:t xml:space="preserve"> az Önkormányzat és a Bérlő 2023. június 14-én módosít</w:t>
            </w:r>
            <w:r w:rsidR="0087714D" w:rsidRPr="004178EE">
              <w:rPr>
                <w:rFonts w:ascii="Times New Roman" w:hAnsi="Times New Roman"/>
                <w:sz w:val="24"/>
                <w:szCs w:val="24"/>
              </w:rPr>
              <w:t>ott</w:t>
            </w:r>
            <w:r w:rsidR="00EA0156" w:rsidRPr="004178EE">
              <w:rPr>
                <w:rFonts w:ascii="Times New Roman" w:hAnsi="Times New Roman"/>
                <w:sz w:val="24"/>
                <w:szCs w:val="24"/>
              </w:rPr>
              <w:t>a</w:t>
            </w:r>
            <w:r w:rsidRPr="004178EE">
              <w:rPr>
                <w:rFonts w:ascii="Times New Roman" w:hAnsi="Times New Roman"/>
                <w:sz w:val="24"/>
                <w:szCs w:val="24"/>
              </w:rPr>
              <w:t>.  Az étterem állagmegóvása érdekében</w:t>
            </w:r>
            <w:r w:rsidR="009444B9" w:rsidRPr="004178EE">
              <w:rPr>
                <w:rFonts w:ascii="Times New Roman" w:hAnsi="Times New Roman"/>
                <w:sz w:val="24"/>
                <w:szCs w:val="24"/>
              </w:rPr>
              <w:t xml:space="preserve"> a</w:t>
            </w:r>
            <w:r w:rsidR="00727338" w:rsidRPr="004178EE">
              <w:rPr>
                <w:rFonts w:ascii="Times New Roman" w:hAnsi="Times New Roman"/>
                <w:sz w:val="24"/>
                <w:szCs w:val="24"/>
              </w:rPr>
              <w:t xml:space="preserve"> </w:t>
            </w:r>
            <w:r w:rsidRPr="004178EE">
              <w:rPr>
                <w:rFonts w:ascii="Times New Roman" w:hAnsi="Times New Roman"/>
                <w:sz w:val="24"/>
                <w:szCs w:val="24"/>
              </w:rPr>
              <w:t>nád</w:t>
            </w:r>
            <w:r w:rsidR="00727338" w:rsidRPr="004178EE">
              <w:rPr>
                <w:rFonts w:ascii="Times New Roman" w:hAnsi="Times New Roman"/>
                <w:sz w:val="24"/>
                <w:szCs w:val="24"/>
              </w:rPr>
              <w:t xml:space="preserve"> </w:t>
            </w:r>
            <w:r w:rsidRPr="004178EE">
              <w:rPr>
                <w:rFonts w:ascii="Times New Roman" w:hAnsi="Times New Roman"/>
                <w:sz w:val="24"/>
                <w:szCs w:val="24"/>
              </w:rPr>
              <w:t>tetej</w:t>
            </w:r>
            <w:r w:rsidR="0087714D" w:rsidRPr="004178EE">
              <w:rPr>
                <w:rFonts w:ascii="Times New Roman" w:hAnsi="Times New Roman"/>
                <w:sz w:val="24"/>
                <w:szCs w:val="24"/>
              </w:rPr>
              <w:t>ét</w:t>
            </w:r>
            <w:r w:rsidR="00727338" w:rsidRPr="004178EE">
              <w:rPr>
                <w:rFonts w:ascii="Times New Roman" w:hAnsi="Times New Roman"/>
                <w:sz w:val="24"/>
                <w:szCs w:val="24"/>
              </w:rPr>
              <w:t xml:space="preserve"> </w:t>
            </w:r>
            <w:r w:rsidRPr="004178EE">
              <w:rPr>
                <w:rFonts w:ascii="Times New Roman" w:hAnsi="Times New Roman"/>
                <w:sz w:val="24"/>
                <w:szCs w:val="24"/>
              </w:rPr>
              <w:t>2023 júliusában</w:t>
            </w:r>
            <w:r w:rsidR="005951CE" w:rsidRPr="004178EE">
              <w:rPr>
                <w:rFonts w:ascii="Times New Roman" w:hAnsi="Times New Roman"/>
                <w:sz w:val="24"/>
                <w:szCs w:val="24"/>
              </w:rPr>
              <w:t xml:space="preserve"> </w:t>
            </w:r>
            <w:r w:rsidR="0087714D" w:rsidRPr="004178EE">
              <w:rPr>
                <w:rFonts w:ascii="Times New Roman" w:hAnsi="Times New Roman"/>
                <w:sz w:val="24"/>
                <w:szCs w:val="24"/>
              </w:rPr>
              <w:t>az önkormányzat felújította</w:t>
            </w:r>
            <w:r w:rsidRPr="004178EE">
              <w:rPr>
                <w:rFonts w:ascii="Times New Roman" w:hAnsi="Times New Roman"/>
                <w:sz w:val="24"/>
                <w:szCs w:val="24"/>
              </w:rPr>
              <w:t>, illetve az étterem melletti terület is rendezésre fog kerülni</w:t>
            </w:r>
            <w:r w:rsidR="004A5001" w:rsidRPr="004178EE">
              <w:rPr>
                <w:rFonts w:ascii="Times New Roman" w:hAnsi="Times New Roman"/>
                <w:sz w:val="24"/>
                <w:szCs w:val="24"/>
              </w:rPr>
              <w:t xml:space="preserve">. </w:t>
            </w:r>
          </w:p>
          <w:p w14:paraId="433FF56A" w14:textId="77777777" w:rsidR="004178EE" w:rsidRPr="004178EE" w:rsidRDefault="004178EE" w:rsidP="008F08E1">
            <w:pPr>
              <w:widowControl w:val="0"/>
              <w:suppressAutoHyphens/>
              <w:spacing w:before="100" w:beforeAutospacing="1" w:after="100" w:afterAutospacing="1" w:line="240" w:lineRule="auto"/>
              <w:ind w:left="-105"/>
              <w:jc w:val="both"/>
              <w:rPr>
                <w:rFonts w:ascii="Times New Roman" w:hAnsi="Times New Roman"/>
                <w:sz w:val="24"/>
                <w:szCs w:val="24"/>
              </w:rPr>
            </w:pPr>
            <w:r w:rsidRPr="004178EE">
              <w:rPr>
                <w:rFonts w:ascii="Times New Roman" w:hAnsi="Times New Roman"/>
                <w:sz w:val="24"/>
                <w:szCs w:val="24"/>
              </w:rPr>
              <w:t>A Fáy-présház környezetében található területek hasznosíthatóságának vizsgálata folyamatban van. A Fáy-présház környezetének övezeti besorolása jelenleg K-</w:t>
            </w:r>
            <w:proofErr w:type="spellStart"/>
            <w:r w:rsidRPr="004178EE">
              <w:rPr>
                <w:rFonts w:ascii="Times New Roman" w:hAnsi="Times New Roman"/>
                <w:sz w:val="24"/>
                <w:szCs w:val="24"/>
              </w:rPr>
              <w:t>Szk</w:t>
            </w:r>
            <w:proofErr w:type="spellEnd"/>
            <w:r w:rsidRPr="004178EE">
              <w:rPr>
                <w:rFonts w:ascii="Times New Roman" w:hAnsi="Times New Roman"/>
                <w:sz w:val="24"/>
                <w:szCs w:val="24"/>
              </w:rPr>
              <w:t xml:space="preserve"> különleges szabadtéri színpad, amelyet a jelenleg itt található romos szabadtéri színpad alapján kapta. A színpad bontása mellett az önkormányzat szándéka a területen a kulturális jelleg biztosítása, ennek megfelelően az építési övezetet megváltoztatni „Kulturális </w:t>
            </w:r>
            <w:proofErr w:type="gramStart"/>
            <w:r w:rsidRPr="004178EE">
              <w:rPr>
                <w:rFonts w:ascii="Times New Roman" w:hAnsi="Times New Roman"/>
                <w:sz w:val="24"/>
                <w:szCs w:val="24"/>
              </w:rPr>
              <w:t>terület”-</w:t>
            </w:r>
            <w:proofErr w:type="gramEnd"/>
            <w:r w:rsidRPr="004178EE">
              <w:rPr>
                <w:rFonts w:ascii="Times New Roman" w:hAnsi="Times New Roman"/>
                <w:sz w:val="24"/>
                <w:szCs w:val="24"/>
              </w:rPr>
              <w:t>re (K-</w:t>
            </w:r>
            <w:proofErr w:type="spellStart"/>
            <w:r w:rsidRPr="004178EE">
              <w:rPr>
                <w:rFonts w:ascii="Times New Roman" w:hAnsi="Times New Roman"/>
                <w:sz w:val="24"/>
                <w:szCs w:val="24"/>
              </w:rPr>
              <w:t>Kult</w:t>
            </w:r>
            <w:proofErr w:type="spellEnd"/>
            <w:r w:rsidRPr="004178EE">
              <w:rPr>
                <w:rFonts w:ascii="Times New Roman" w:hAnsi="Times New Roman"/>
                <w:sz w:val="24"/>
                <w:szCs w:val="24"/>
              </w:rPr>
              <w:t xml:space="preserve">). A területen több teret kíván biztosítani az önkormányzat a kulturális, szolgáltató létesítmények elhelyezésére, mely tovább emelheti a présház környezetének identitásmegőrző szerepét. A domboldalban a visszahúzódott, hiányos véderdő területének egy részén (0,55 ha) nyílik lehetőség különleges beépítésre szánt kulturális célú építési övezet kialakítására, mely fejlesztési potenciállal szolgál a területnek. A véderdő területek a település más pontján pótlásra kerülnek. </w:t>
            </w:r>
          </w:p>
          <w:p w14:paraId="42AE2076" w14:textId="07B6BA81" w:rsidR="004178EE" w:rsidRPr="004178EE" w:rsidRDefault="004178EE" w:rsidP="008F08E1">
            <w:pPr>
              <w:widowControl w:val="0"/>
              <w:suppressAutoHyphens/>
              <w:spacing w:before="100" w:beforeAutospacing="1" w:after="100" w:afterAutospacing="1" w:line="240" w:lineRule="auto"/>
              <w:ind w:left="-105"/>
              <w:jc w:val="both"/>
              <w:rPr>
                <w:rFonts w:ascii="Times New Roman" w:hAnsi="Times New Roman"/>
                <w:b/>
                <w:bCs/>
                <w:sz w:val="24"/>
                <w:szCs w:val="24"/>
              </w:rPr>
            </w:pPr>
            <w:r w:rsidRPr="004178EE">
              <w:rPr>
                <w:rFonts w:ascii="Times New Roman" w:hAnsi="Times New Roman"/>
                <w:sz w:val="24"/>
                <w:szCs w:val="24"/>
              </w:rPr>
              <w:t xml:space="preserve">A jövőben kerül kidolgozásra az a projekt terv, amely során kulturális és </w:t>
            </w:r>
            <w:proofErr w:type="spellStart"/>
            <w:r w:rsidRPr="004178EE">
              <w:rPr>
                <w:rFonts w:ascii="Times New Roman" w:hAnsi="Times New Roman"/>
                <w:sz w:val="24"/>
                <w:szCs w:val="24"/>
              </w:rPr>
              <w:t>gasztro</w:t>
            </w:r>
            <w:proofErr w:type="spellEnd"/>
            <w:r w:rsidRPr="004178EE">
              <w:rPr>
                <w:rFonts w:ascii="Times New Roman" w:hAnsi="Times New Roman"/>
                <w:sz w:val="24"/>
                <w:szCs w:val="24"/>
              </w:rPr>
              <w:t xml:space="preserve"> funkciók ellátására alkalmas épületek valósulhatnak meg.</w:t>
            </w:r>
          </w:p>
        </w:tc>
      </w:tr>
    </w:tbl>
    <w:bookmarkEnd w:id="0"/>
    <w:p w14:paraId="31137C6D" w14:textId="77777777" w:rsidR="00207F8F" w:rsidRPr="004178EE" w:rsidRDefault="009C4D79"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 Fáy -présház környezetében található </w:t>
      </w:r>
      <w:r w:rsidRPr="004178EE">
        <w:rPr>
          <w:rFonts w:ascii="Times New Roman" w:hAnsi="Times New Roman"/>
          <w:b/>
          <w:bCs/>
          <w:sz w:val="24"/>
          <w:szCs w:val="24"/>
        </w:rPr>
        <w:t>Vörösmarty kunyhó</w:t>
      </w:r>
      <w:r w:rsidRPr="004178EE">
        <w:rPr>
          <w:rFonts w:ascii="Times New Roman" w:hAnsi="Times New Roman"/>
          <w:sz w:val="24"/>
          <w:szCs w:val="24"/>
        </w:rPr>
        <w:t xml:space="preserve"> a Fóti Közművelődési és Közgyűjteményi Központ használatában áll, jelenleg nem látogatható.</w:t>
      </w:r>
    </w:p>
    <w:p w14:paraId="5D8C4C4D" w14:textId="77777777" w:rsidR="00420713" w:rsidRPr="004178EE" w:rsidRDefault="00420713" w:rsidP="008F08E1">
      <w:pPr>
        <w:pStyle w:val="Csakszveg"/>
        <w:widowControl w:val="0"/>
        <w:suppressAutoHyphens/>
        <w:spacing w:before="100" w:beforeAutospacing="1" w:after="100" w:afterAutospacing="1"/>
        <w:jc w:val="both"/>
        <w:rPr>
          <w:rFonts w:ascii="Times New Roman" w:hAnsi="Times New Roman" w:cs="Times New Roman"/>
          <w:sz w:val="24"/>
          <w:szCs w:val="24"/>
        </w:rPr>
      </w:pPr>
    </w:p>
    <w:p w14:paraId="33F724C0" w14:textId="63597232" w:rsidR="00420713" w:rsidRPr="004178EE" w:rsidRDefault="00420713" w:rsidP="008F08E1">
      <w:pPr>
        <w:pStyle w:val="Csakszveg"/>
        <w:widowControl w:val="0"/>
        <w:suppressAutoHyphens/>
        <w:spacing w:before="100" w:beforeAutospacing="1" w:after="100" w:afterAutospacing="1"/>
        <w:jc w:val="both"/>
        <w:rPr>
          <w:rFonts w:ascii="Times New Roman" w:hAnsi="Times New Roman" w:cs="Times New Roman"/>
          <w:sz w:val="24"/>
          <w:szCs w:val="24"/>
        </w:rPr>
      </w:pPr>
      <w:r w:rsidRPr="004178EE">
        <w:rPr>
          <w:rFonts w:ascii="Times New Roman" w:hAnsi="Times New Roman" w:cs="Times New Roman"/>
          <w:sz w:val="24"/>
          <w:szCs w:val="24"/>
        </w:rPr>
        <w:t xml:space="preserve">A </w:t>
      </w:r>
      <w:r w:rsidRPr="004178EE">
        <w:rPr>
          <w:rFonts w:ascii="Times New Roman" w:hAnsi="Times New Roman" w:cs="Times New Roman"/>
          <w:b/>
          <w:bCs/>
          <w:sz w:val="24"/>
          <w:szCs w:val="24"/>
        </w:rPr>
        <w:t>Vörösmarty Művelődési Ház</w:t>
      </w:r>
      <w:r w:rsidRPr="004178EE">
        <w:rPr>
          <w:rFonts w:ascii="Times New Roman" w:hAnsi="Times New Roman" w:cs="Times New Roman"/>
          <w:sz w:val="24"/>
          <w:szCs w:val="24"/>
        </w:rPr>
        <w:t xml:space="preserve"> aktív szerepet játszik Fót kulturális életében. Számos programmal várja korosztálytól függetlenül az érdeklődőket az év minden időszakában. Az épület funkciójának és szerepének megőrzése fontos célja a településnek. A Fóti Közművelődési és Közgyűjteményi Központ tagintézményeként működő Vörösmarty Művelődési Ház 2022-ben ünnepelte fennállásának 90. évfordulóját.</w:t>
      </w:r>
    </w:p>
    <w:p w14:paraId="53992E53" w14:textId="77777777" w:rsidR="001A632E" w:rsidRPr="00734024" w:rsidRDefault="001A632E" w:rsidP="008F08E1">
      <w:pPr>
        <w:widowControl w:val="0"/>
        <w:suppressAutoHyphens/>
        <w:spacing w:before="100" w:beforeAutospacing="1" w:after="100" w:afterAutospacing="1" w:line="240" w:lineRule="auto"/>
        <w:jc w:val="both"/>
        <w:rPr>
          <w:rFonts w:ascii="Times New Roman" w:hAnsi="Times New Roman"/>
          <w:sz w:val="24"/>
          <w:szCs w:val="24"/>
        </w:rPr>
      </w:pPr>
    </w:p>
    <w:p w14:paraId="3692FFFE" w14:textId="77777777" w:rsidR="00E93418" w:rsidRPr="004178EE" w:rsidRDefault="002114F4"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b/>
          <w:bCs/>
          <w:sz w:val="24"/>
          <w:szCs w:val="24"/>
        </w:rPr>
        <w:t>5. Korlátozottan forgalomképes nemzeti vagyon</w:t>
      </w:r>
      <w:r w:rsidR="00882077" w:rsidRPr="004178EE">
        <w:rPr>
          <w:rFonts w:ascii="Times New Roman" w:hAnsi="Times New Roman"/>
          <w:b/>
          <w:bCs/>
          <w:sz w:val="24"/>
          <w:szCs w:val="24"/>
        </w:rPr>
        <w:t xml:space="preserve">: </w:t>
      </w:r>
    </w:p>
    <w:p w14:paraId="407384F2" w14:textId="77777777" w:rsidR="00E93418" w:rsidRPr="004178EE" w:rsidRDefault="00E93418" w:rsidP="008F08E1">
      <w:pPr>
        <w:widowControl w:val="0"/>
        <w:suppressAutoHyphens/>
        <w:spacing w:before="100" w:beforeAutospacing="1" w:after="100" w:afterAutospacing="1" w:line="240" w:lineRule="auto"/>
        <w:jc w:val="both"/>
        <w:rPr>
          <w:rFonts w:ascii="Times New Roman" w:hAnsi="Times New Roman"/>
          <w:b/>
          <w:bCs/>
          <w:sz w:val="24"/>
          <w:szCs w:val="24"/>
        </w:rPr>
      </w:pPr>
    </w:p>
    <w:p w14:paraId="54157B27" w14:textId="274EC429" w:rsidR="00AE5970" w:rsidRPr="004178EE" w:rsidRDefault="00AE5970"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b/>
          <w:bCs/>
          <w:sz w:val="24"/>
          <w:szCs w:val="24"/>
        </w:rPr>
        <w:t>Új Városháza</w:t>
      </w:r>
    </w:p>
    <w:p w14:paraId="5722680D" w14:textId="5793B331" w:rsidR="003F3B2D" w:rsidRPr="004178EE" w:rsidRDefault="004307EF"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Fóti Közös Önkormányzati Hivatal irodái</w:t>
      </w:r>
      <w:r w:rsidR="00CC0426" w:rsidRPr="004178EE">
        <w:rPr>
          <w:rFonts w:ascii="Times New Roman" w:hAnsi="Times New Roman"/>
          <w:sz w:val="24"/>
          <w:szCs w:val="24"/>
        </w:rPr>
        <w:t xml:space="preserve"> a városközpont</w:t>
      </w:r>
      <w:r w:rsidR="008D3B9F" w:rsidRPr="004178EE">
        <w:rPr>
          <w:rFonts w:ascii="Times New Roman" w:hAnsi="Times New Roman"/>
          <w:sz w:val="24"/>
          <w:szCs w:val="24"/>
        </w:rPr>
        <w:t>ban</w:t>
      </w:r>
      <w:r w:rsidR="004476A9" w:rsidRPr="004178EE">
        <w:rPr>
          <w:rFonts w:ascii="Times New Roman" w:hAnsi="Times New Roman"/>
          <w:sz w:val="24"/>
          <w:szCs w:val="24"/>
        </w:rPr>
        <w:t xml:space="preserve"> </w:t>
      </w:r>
      <w:r w:rsidR="008D3B9F" w:rsidRPr="004178EE">
        <w:rPr>
          <w:rFonts w:ascii="Times New Roman" w:hAnsi="Times New Roman"/>
          <w:sz w:val="24"/>
          <w:szCs w:val="24"/>
        </w:rPr>
        <w:t>több</w:t>
      </w:r>
      <w:r w:rsidR="004476A9" w:rsidRPr="004178EE">
        <w:rPr>
          <w:rFonts w:ascii="Times New Roman" w:hAnsi="Times New Roman"/>
          <w:sz w:val="24"/>
          <w:szCs w:val="24"/>
        </w:rPr>
        <w:t xml:space="preserve"> </w:t>
      </w:r>
      <w:r w:rsidRPr="004178EE">
        <w:rPr>
          <w:rFonts w:ascii="Times New Roman" w:hAnsi="Times New Roman"/>
          <w:sz w:val="24"/>
          <w:szCs w:val="24"/>
        </w:rPr>
        <w:t>ingatlan</w:t>
      </w:r>
      <w:r w:rsidR="008D3B9F" w:rsidRPr="004178EE">
        <w:rPr>
          <w:rFonts w:ascii="Times New Roman" w:hAnsi="Times New Roman"/>
          <w:sz w:val="24"/>
          <w:szCs w:val="24"/>
        </w:rPr>
        <w:t xml:space="preserve"> területén</w:t>
      </w:r>
      <w:r w:rsidR="00CC0426" w:rsidRPr="004178EE">
        <w:rPr>
          <w:rFonts w:ascii="Times New Roman" w:hAnsi="Times New Roman"/>
          <w:sz w:val="24"/>
          <w:szCs w:val="24"/>
        </w:rPr>
        <w:t xml:space="preserve"> találhatóak. </w:t>
      </w:r>
      <w:r w:rsidRPr="004178EE">
        <w:rPr>
          <w:rFonts w:ascii="Times New Roman" w:hAnsi="Times New Roman"/>
          <w:sz w:val="24"/>
          <w:szCs w:val="24"/>
        </w:rPr>
        <w:t xml:space="preserve">Fót Város Önkormányzata régóta tervezi a hivatal </w:t>
      </w:r>
      <w:r w:rsidR="003E05E9" w:rsidRPr="004178EE">
        <w:rPr>
          <w:rFonts w:ascii="Times New Roman" w:hAnsi="Times New Roman"/>
          <w:sz w:val="24"/>
          <w:szCs w:val="24"/>
        </w:rPr>
        <w:t>kor</w:t>
      </w:r>
      <w:r w:rsidR="00CC0426" w:rsidRPr="004178EE">
        <w:rPr>
          <w:rFonts w:ascii="Times New Roman" w:hAnsi="Times New Roman"/>
          <w:sz w:val="24"/>
          <w:szCs w:val="24"/>
        </w:rPr>
        <w:t xml:space="preserve">szerű, </w:t>
      </w:r>
      <w:r w:rsidR="0002543F" w:rsidRPr="004178EE">
        <w:rPr>
          <w:rFonts w:ascii="Times New Roman" w:hAnsi="Times New Roman"/>
          <w:sz w:val="24"/>
          <w:szCs w:val="24"/>
        </w:rPr>
        <w:t xml:space="preserve">a jelenlegi </w:t>
      </w:r>
      <w:r w:rsidR="003E05E9" w:rsidRPr="004178EE">
        <w:rPr>
          <w:rFonts w:ascii="Times New Roman" w:hAnsi="Times New Roman"/>
          <w:sz w:val="24"/>
          <w:szCs w:val="24"/>
        </w:rPr>
        <w:t>építészeti szabványoknak</w:t>
      </w:r>
      <w:r w:rsidR="0002543F" w:rsidRPr="004178EE">
        <w:rPr>
          <w:rFonts w:ascii="Times New Roman" w:hAnsi="Times New Roman"/>
          <w:sz w:val="24"/>
          <w:szCs w:val="24"/>
        </w:rPr>
        <w:t xml:space="preserve"> megfelelő </w:t>
      </w:r>
      <w:r w:rsidR="003E05E9" w:rsidRPr="004178EE">
        <w:rPr>
          <w:rFonts w:ascii="Times New Roman" w:hAnsi="Times New Roman"/>
          <w:sz w:val="24"/>
          <w:szCs w:val="24"/>
        </w:rPr>
        <w:t>új épületben történő elhelyezését</w:t>
      </w:r>
      <w:r w:rsidR="00CC0426" w:rsidRPr="004178EE">
        <w:rPr>
          <w:rFonts w:ascii="Times New Roman" w:hAnsi="Times New Roman"/>
          <w:sz w:val="24"/>
          <w:szCs w:val="24"/>
        </w:rPr>
        <w:t xml:space="preserve">. Az </w:t>
      </w:r>
      <w:r w:rsidR="00595A87" w:rsidRPr="004178EE">
        <w:rPr>
          <w:rFonts w:ascii="Times New Roman" w:hAnsi="Times New Roman"/>
          <w:sz w:val="24"/>
          <w:szCs w:val="24"/>
        </w:rPr>
        <w:t>elmúlt időszakban</w:t>
      </w:r>
      <w:r w:rsidR="00CC0426" w:rsidRPr="004178EE">
        <w:rPr>
          <w:rFonts w:ascii="Times New Roman" w:hAnsi="Times New Roman"/>
          <w:sz w:val="24"/>
          <w:szCs w:val="24"/>
        </w:rPr>
        <w:t xml:space="preserve"> több koncepció </w:t>
      </w:r>
      <w:r w:rsidR="0002543F" w:rsidRPr="004178EE">
        <w:rPr>
          <w:rFonts w:ascii="Times New Roman" w:hAnsi="Times New Roman"/>
          <w:sz w:val="24"/>
          <w:szCs w:val="24"/>
        </w:rPr>
        <w:t xml:space="preserve">is </w:t>
      </w:r>
      <w:r w:rsidR="00CC0426" w:rsidRPr="004178EE">
        <w:rPr>
          <w:rFonts w:ascii="Times New Roman" w:hAnsi="Times New Roman"/>
          <w:sz w:val="24"/>
          <w:szCs w:val="24"/>
        </w:rPr>
        <w:t>született.</w:t>
      </w:r>
      <w:r w:rsidR="006F2E25">
        <w:rPr>
          <w:rFonts w:ascii="Times New Roman" w:hAnsi="Times New Roman"/>
          <w:sz w:val="24"/>
          <w:szCs w:val="24"/>
        </w:rPr>
        <w:t xml:space="preserve"> </w:t>
      </w:r>
      <w:r w:rsidR="0002543F" w:rsidRPr="004178EE">
        <w:rPr>
          <w:rFonts w:ascii="Times New Roman" w:hAnsi="Times New Roman"/>
          <w:sz w:val="24"/>
          <w:szCs w:val="24"/>
        </w:rPr>
        <w:t xml:space="preserve">Az </w:t>
      </w:r>
      <w:r w:rsidR="003E05E9" w:rsidRPr="004178EE">
        <w:rPr>
          <w:rFonts w:ascii="Times New Roman" w:hAnsi="Times New Roman"/>
          <w:sz w:val="24"/>
          <w:szCs w:val="24"/>
        </w:rPr>
        <w:t xml:space="preserve">új városháza </w:t>
      </w:r>
      <w:r w:rsidR="0002543F" w:rsidRPr="004178EE">
        <w:rPr>
          <w:rFonts w:ascii="Times New Roman" w:hAnsi="Times New Roman"/>
          <w:sz w:val="24"/>
          <w:szCs w:val="24"/>
        </w:rPr>
        <w:t>épület</w:t>
      </w:r>
      <w:r w:rsidR="003E05E9" w:rsidRPr="004178EE">
        <w:rPr>
          <w:rFonts w:ascii="Times New Roman" w:hAnsi="Times New Roman"/>
          <w:sz w:val="24"/>
          <w:szCs w:val="24"/>
        </w:rPr>
        <w:t>ének</w:t>
      </w:r>
      <w:r w:rsidR="006F2E25">
        <w:rPr>
          <w:rFonts w:ascii="Times New Roman" w:hAnsi="Times New Roman"/>
          <w:sz w:val="24"/>
          <w:szCs w:val="24"/>
        </w:rPr>
        <w:t xml:space="preserve"> </w:t>
      </w:r>
      <w:r w:rsidR="003E05E9" w:rsidRPr="004178EE">
        <w:rPr>
          <w:rFonts w:ascii="Times New Roman" w:hAnsi="Times New Roman"/>
          <w:sz w:val="24"/>
          <w:szCs w:val="24"/>
        </w:rPr>
        <w:t>megvalósítására</w:t>
      </w:r>
      <w:r w:rsidR="0002543F" w:rsidRPr="004178EE">
        <w:rPr>
          <w:rFonts w:ascii="Times New Roman" w:hAnsi="Times New Roman"/>
          <w:sz w:val="24"/>
          <w:szCs w:val="24"/>
        </w:rPr>
        <w:t xml:space="preserve"> leginkább alkalmas helyszínt végül a városközpont területén találta meg az önkormányzat</w:t>
      </w:r>
      <w:r w:rsidR="008D3B9F" w:rsidRPr="004178EE">
        <w:rPr>
          <w:rFonts w:ascii="Times New Roman" w:hAnsi="Times New Roman"/>
          <w:sz w:val="24"/>
          <w:szCs w:val="24"/>
        </w:rPr>
        <w:t>, és 224/2022.(X. 27.) KT-határozat</w:t>
      </w:r>
      <w:r w:rsidR="003F3B2D" w:rsidRPr="004178EE">
        <w:rPr>
          <w:rFonts w:ascii="Times New Roman" w:hAnsi="Times New Roman"/>
          <w:sz w:val="24"/>
          <w:szCs w:val="24"/>
        </w:rPr>
        <w:t xml:space="preserve">ával döntött arról, hogy a </w:t>
      </w:r>
      <w:bookmarkStart w:id="1" w:name="_Hlk116036768"/>
      <w:r w:rsidR="003F3B2D" w:rsidRPr="004178EE">
        <w:rPr>
          <w:rFonts w:ascii="Times New Roman" w:hAnsi="Times New Roman"/>
          <w:sz w:val="24"/>
          <w:szCs w:val="24"/>
        </w:rPr>
        <w:t xml:space="preserve">Fót, </w:t>
      </w:r>
      <w:bookmarkStart w:id="2" w:name="_Hlk116036576"/>
      <w:r w:rsidR="003F3B2D" w:rsidRPr="004178EE">
        <w:rPr>
          <w:rFonts w:ascii="Times New Roman" w:hAnsi="Times New Roman"/>
          <w:sz w:val="24"/>
          <w:szCs w:val="24"/>
        </w:rPr>
        <w:t xml:space="preserve">Vörösmarty téri új városháza - </w:t>
      </w:r>
      <w:bookmarkEnd w:id="1"/>
      <w:bookmarkEnd w:id="2"/>
      <w:r w:rsidR="003F3B2D" w:rsidRPr="004178EE">
        <w:rPr>
          <w:rFonts w:ascii="Times New Roman" w:hAnsi="Times New Roman"/>
          <w:sz w:val="24"/>
          <w:szCs w:val="24"/>
        </w:rPr>
        <w:t xml:space="preserve">(Hrsz 1301, Hrsz:1302, Hrsz:1303, Hrsz:1304/1, Hrsz: 1304/2, Hrsz:1305/1, valamint Hrsz:1305/2 területek) </w:t>
      </w:r>
      <w:bookmarkStart w:id="3" w:name="_Hlk116036596"/>
      <w:r w:rsidR="003F3B2D" w:rsidRPr="004178EE">
        <w:rPr>
          <w:rFonts w:ascii="Times New Roman" w:hAnsi="Times New Roman"/>
          <w:sz w:val="24"/>
          <w:szCs w:val="24"/>
        </w:rPr>
        <w:t xml:space="preserve">vázlatterv, engedélyezési terv, valamint belsőépítészeti alapterv szintű terveit </w:t>
      </w:r>
      <w:bookmarkEnd w:id="3"/>
      <w:r w:rsidR="003F3B2D" w:rsidRPr="004178EE">
        <w:rPr>
          <w:rFonts w:ascii="Times New Roman" w:hAnsi="Times New Roman"/>
          <w:sz w:val="24"/>
          <w:szCs w:val="24"/>
        </w:rPr>
        <w:t>elkészítteti.</w:t>
      </w:r>
    </w:p>
    <w:p w14:paraId="5DFE8F3E" w14:textId="186C18A7" w:rsidR="009C051C" w:rsidRPr="00734024" w:rsidRDefault="003E05E9"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w:t>
      </w:r>
      <w:r w:rsidR="003F3B2D" w:rsidRPr="004178EE">
        <w:rPr>
          <w:rFonts w:ascii="Times New Roman" w:hAnsi="Times New Roman"/>
          <w:sz w:val="24"/>
          <w:szCs w:val="24"/>
        </w:rPr>
        <w:t>z új épület</w:t>
      </w:r>
      <w:r w:rsidR="002C1F8D" w:rsidRPr="004178EE">
        <w:rPr>
          <w:rFonts w:ascii="Times New Roman" w:hAnsi="Times New Roman"/>
          <w:sz w:val="24"/>
          <w:szCs w:val="24"/>
        </w:rPr>
        <w:t xml:space="preserve"> létesítéséhez</w:t>
      </w:r>
      <w:r w:rsidR="006F2E25">
        <w:rPr>
          <w:rFonts w:ascii="Times New Roman" w:hAnsi="Times New Roman"/>
          <w:sz w:val="24"/>
          <w:szCs w:val="24"/>
        </w:rPr>
        <w:t xml:space="preserve"> </w:t>
      </w:r>
      <w:r w:rsidRPr="004178EE">
        <w:rPr>
          <w:rFonts w:ascii="Times New Roman" w:hAnsi="Times New Roman"/>
          <w:sz w:val="24"/>
          <w:szCs w:val="24"/>
        </w:rPr>
        <w:t xml:space="preserve">szükséges ingatlanok megvásárlása folyamatban </w:t>
      </w:r>
      <w:r w:rsidRPr="00734024">
        <w:rPr>
          <w:rFonts w:ascii="Times New Roman" w:hAnsi="Times New Roman"/>
          <w:sz w:val="24"/>
          <w:szCs w:val="24"/>
        </w:rPr>
        <w:t>van. Az épület tervei</w:t>
      </w:r>
      <w:r w:rsidR="005F48FA" w:rsidRPr="00734024">
        <w:rPr>
          <w:rFonts w:ascii="Times New Roman" w:hAnsi="Times New Roman"/>
          <w:sz w:val="24"/>
          <w:szCs w:val="24"/>
        </w:rPr>
        <w:t xml:space="preserve"> ezután kerülhetnek engedélyezésre.</w:t>
      </w:r>
    </w:p>
    <w:p w14:paraId="09CA132C" w14:textId="77777777" w:rsidR="003F3B2D" w:rsidRPr="00734024" w:rsidRDefault="003F3B2D" w:rsidP="008F08E1">
      <w:pPr>
        <w:widowControl w:val="0"/>
        <w:suppressAutoHyphens/>
        <w:spacing w:before="100" w:beforeAutospacing="1" w:after="100" w:afterAutospacing="1" w:line="240" w:lineRule="auto"/>
        <w:jc w:val="both"/>
        <w:rPr>
          <w:rFonts w:ascii="Times New Roman" w:hAnsi="Times New Roman"/>
          <w:sz w:val="24"/>
          <w:szCs w:val="24"/>
        </w:rPr>
      </w:pPr>
    </w:p>
    <w:p w14:paraId="284E23B3" w14:textId="77777777" w:rsidR="00AE5970" w:rsidRPr="004178EE" w:rsidRDefault="00AE5970"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b/>
          <w:bCs/>
          <w:sz w:val="24"/>
          <w:szCs w:val="24"/>
        </w:rPr>
        <w:t>Fátyol Üzletház</w:t>
      </w:r>
    </w:p>
    <w:p w14:paraId="58BC6404" w14:textId="6D39AEDA" w:rsidR="009C4D79" w:rsidRPr="004178EE" w:rsidRDefault="0038743C"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Fót Város Önkormányzata tulajdonában áll a Vörösmarty tér 5. szám alatti 1123/1 hrsz-ú ingatlanon épült áruház az un. Dózsa </w:t>
      </w:r>
      <w:r w:rsidR="006F2E25">
        <w:rPr>
          <w:rFonts w:ascii="Times New Roman" w:hAnsi="Times New Roman"/>
          <w:sz w:val="24"/>
          <w:szCs w:val="24"/>
        </w:rPr>
        <w:t xml:space="preserve">(100-as) </w:t>
      </w:r>
      <w:r w:rsidRPr="004178EE">
        <w:rPr>
          <w:rFonts w:ascii="Times New Roman" w:hAnsi="Times New Roman"/>
          <w:sz w:val="24"/>
          <w:szCs w:val="24"/>
        </w:rPr>
        <w:t xml:space="preserve">ABC évek óta üres, kihasználatlan, bérbeadással történő hasznosítása nem jött létre. A városközpont területén, a város fő közlekedési csomópontjában található ingatlan áruházként történő működése régóta lakossági igényként merül fel. A tervezett üzletközpont megvalósítása orvosolja a városközpont területén a kereskedelmi létesítmények hiányát. A központi elhelyezkedés indokolja, hogy az épület tömege, homlokzatának kialakítása a városképbe illeszkedjen, és mind anyaghasználatát, mind megjelenését tekintve építészeti értéket képviseljen. Ezért Fót Város Önkormányzat Képviselő-testülete 187/2022.(IX.29.) KT-határozatában az üzletközpont építészeti és tartószerkezeti tervei elkészíttetését határozta el. Az ingatlan értékesítése a tervekkel együtt, a nyertes pályázó a tervek megvalósítására tett kötelezettség vállalása mellett </w:t>
      </w:r>
      <w:r w:rsidR="00F53257" w:rsidRPr="004178EE">
        <w:rPr>
          <w:rFonts w:ascii="Times New Roman" w:hAnsi="Times New Roman"/>
          <w:sz w:val="24"/>
          <w:szCs w:val="24"/>
        </w:rPr>
        <w:t>fog meg</w:t>
      </w:r>
      <w:r w:rsidRPr="004178EE">
        <w:rPr>
          <w:rFonts w:ascii="Times New Roman" w:hAnsi="Times New Roman"/>
          <w:sz w:val="24"/>
          <w:szCs w:val="24"/>
        </w:rPr>
        <w:t>történ</w:t>
      </w:r>
      <w:r w:rsidR="00F53257" w:rsidRPr="004178EE">
        <w:rPr>
          <w:rFonts w:ascii="Times New Roman" w:hAnsi="Times New Roman"/>
          <w:sz w:val="24"/>
          <w:szCs w:val="24"/>
        </w:rPr>
        <w:t>n</w:t>
      </w:r>
      <w:r w:rsidRPr="004178EE">
        <w:rPr>
          <w:rFonts w:ascii="Times New Roman" w:hAnsi="Times New Roman"/>
          <w:sz w:val="24"/>
          <w:szCs w:val="24"/>
        </w:rPr>
        <w:t>i.</w:t>
      </w:r>
      <w:r w:rsidR="00BF4505" w:rsidRPr="004178EE">
        <w:rPr>
          <w:rFonts w:ascii="Times New Roman" w:hAnsi="Times New Roman"/>
          <w:sz w:val="24"/>
          <w:szCs w:val="24"/>
        </w:rPr>
        <w:t xml:space="preserve"> </w:t>
      </w:r>
      <w:r w:rsidR="009C4D79" w:rsidRPr="004178EE">
        <w:rPr>
          <w:rFonts w:ascii="Times New Roman" w:hAnsi="Times New Roman"/>
          <w:sz w:val="24"/>
          <w:szCs w:val="24"/>
        </w:rPr>
        <w:t>A tervek hatósági engedélyeztetése a HÉSZ módosítását követően lehetséges.</w:t>
      </w:r>
    </w:p>
    <w:p w14:paraId="4E55CD10" w14:textId="77777777" w:rsidR="0038743C" w:rsidRPr="004178EE" w:rsidRDefault="0038743C" w:rsidP="008F08E1">
      <w:pPr>
        <w:widowControl w:val="0"/>
        <w:suppressAutoHyphens/>
        <w:spacing w:before="100" w:beforeAutospacing="1" w:after="100" w:afterAutospacing="1" w:line="240" w:lineRule="auto"/>
        <w:jc w:val="both"/>
        <w:rPr>
          <w:rFonts w:ascii="Times New Roman" w:hAnsi="Times New Roman"/>
          <w:sz w:val="24"/>
          <w:szCs w:val="24"/>
        </w:rPr>
      </w:pPr>
    </w:p>
    <w:p w14:paraId="4CA8AFF6" w14:textId="77777777" w:rsidR="00AE5970" w:rsidRPr="004178EE" w:rsidRDefault="008B4C06"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b/>
          <w:bCs/>
          <w:sz w:val="24"/>
          <w:szCs w:val="24"/>
        </w:rPr>
        <w:t>Orvosi rendelő</w:t>
      </w:r>
    </w:p>
    <w:p w14:paraId="7E733F57" w14:textId="77777777" w:rsidR="00E97E4C" w:rsidRPr="004178EE" w:rsidRDefault="00E97E4C"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Budapest Főváros Kormányhivatala Váci, Szobi, Dunakeszi Kistérségi Népegészségügyi Intézete kérte, az új háziorvosi rendelő létesítését, melyben két felnőtt háziorvosi rendelőt, valamint egy védőnői szolgálattal ellátott gyermekorvosi rendelőt terveztek kialakítani.</w:t>
      </w:r>
    </w:p>
    <w:p w14:paraId="2CCBF76B" w14:textId="6903582F"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Fót Város Önkormányzatának Képviselő-testülete a 2011. december 14-i ülésén úgy határozott, hogy a Műszaki Osztály vizsgálja meg annak lehetőségét, hogy a Város történelmi központjában található e olyan Önkormányzati tulajdonú ingatlan mely alkalmas lenne az új háziorvosi rendelő létesítésére úgy</w:t>
      </w:r>
      <w:r w:rsidR="004A52AC" w:rsidRPr="004178EE">
        <w:rPr>
          <w:rFonts w:ascii="Times New Roman" w:hAnsi="Times New Roman"/>
          <w:sz w:val="24"/>
          <w:szCs w:val="24"/>
        </w:rPr>
        <w:t>,</w:t>
      </w:r>
      <w:r w:rsidRPr="004178EE">
        <w:rPr>
          <w:rFonts w:ascii="Times New Roman" w:hAnsi="Times New Roman"/>
          <w:sz w:val="24"/>
          <w:szCs w:val="24"/>
        </w:rPr>
        <w:t xml:space="preserve"> hogy a rendelő magába foglaljon két felnőtt háziorvosi </w:t>
      </w:r>
      <w:r w:rsidRPr="004178EE">
        <w:rPr>
          <w:rFonts w:ascii="Times New Roman" w:hAnsi="Times New Roman"/>
          <w:sz w:val="24"/>
          <w:szCs w:val="24"/>
        </w:rPr>
        <w:lastRenderedPageBreak/>
        <w:t>rendelőt, valamint egy gyermekorvosi rendelőt védőnői szolgálattal.</w:t>
      </w:r>
    </w:p>
    <w:p w14:paraId="459BA45B" w14:textId="6794EEEA" w:rsidR="009C4D79" w:rsidRPr="004178EE" w:rsidRDefault="006F2E25"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Az </w:t>
      </w:r>
      <w:r w:rsidR="00EC0AEE" w:rsidRPr="004178EE">
        <w:rPr>
          <w:rFonts w:ascii="Times New Roman" w:hAnsi="Times New Roman"/>
          <w:sz w:val="24"/>
          <w:szCs w:val="24"/>
        </w:rPr>
        <w:t xml:space="preserve">Eötvös u. </w:t>
      </w:r>
      <w:r w:rsidR="00AE5970" w:rsidRPr="004178EE">
        <w:rPr>
          <w:rFonts w:ascii="Times New Roman" w:hAnsi="Times New Roman"/>
          <w:sz w:val="24"/>
          <w:szCs w:val="24"/>
        </w:rPr>
        <w:t>2.-</w:t>
      </w:r>
      <w:r w:rsidR="00EC0AEE" w:rsidRPr="004178EE">
        <w:rPr>
          <w:rFonts w:ascii="Times New Roman" w:hAnsi="Times New Roman"/>
          <w:sz w:val="24"/>
          <w:szCs w:val="24"/>
        </w:rPr>
        <w:t>4. sz. alatt</w:t>
      </w:r>
      <w:r w:rsidR="00AE5970" w:rsidRPr="004178EE">
        <w:rPr>
          <w:rFonts w:ascii="Times New Roman" w:hAnsi="Times New Roman"/>
          <w:sz w:val="24"/>
          <w:szCs w:val="24"/>
        </w:rPr>
        <w:t xml:space="preserve"> tervezett</w:t>
      </w:r>
      <w:r>
        <w:rPr>
          <w:rFonts w:ascii="Times New Roman" w:hAnsi="Times New Roman"/>
          <w:sz w:val="24"/>
          <w:szCs w:val="24"/>
        </w:rPr>
        <w:t xml:space="preserve"> </w:t>
      </w:r>
      <w:r w:rsidR="00AE5970" w:rsidRPr="004178EE">
        <w:rPr>
          <w:rFonts w:ascii="Times New Roman" w:hAnsi="Times New Roman"/>
          <w:sz w:val="24"/>
          <w:szCs w:val="24"/>
        </w:rPr>
        <w:t>o</w:t>
      </w:r>
      <w:r w:rsidR="00EC0AEE" w:rsidRPr="004178EE">
        <w:rPr>
          <w:rFonts w:ascii="Times New Roman" w:hAnsi="Times New Roman"/>
          <w:sz w:val="24"/>
          <w:szCs w:val="24"/>
        </w:rPr>
        <w:t xml:space="preserve">rvosi rendelő </w:t>
      </w:r>
      <w:r w:rsidR="00994142" w:rsidRPr="004178EE">
        <w:rPr>
          <w:rFonts w:ascii="Times New Roman" w:hAnsi="Times New Roman"/>
          <w:sz w:val="24"/>
          <w:szCs w:val="24"/>
        </w:rPr>
        <w:t xml:space="preserve">második ütemének előkészítéséről </w:t>
      </w:r>
      <w:r w:rsidR="006B6455" w:rsidRPr="004178EE">
        <w:rPr>
          <w:rFonts w:ascii="Times New Roman" w:hAnsi="Times New Roman"/>
          <w:sz w:val="24"/>
          <w:szCs w:val="24"/>
        </w:rPr>
        <w:t>az önkormányzat</w:t>
      </w:r>
      <w:r w:rsidR="00994142" w:rsidRPr="004178EE">
        <w:rPr>
          <w:rFonts w:ascii="Times New Roman" w:hAnsi="Times New Roman"/>
          <w:sz w:val="24"/>
          <w:szCs w:val="24"/>
        </w:rPr>
        <w:t>18/2012. (I.25.) KT-határozat</w:t>
      </w:r>
      <w:r w:rsidR="006B6455" w:rsidRPr="004178EE">
        <w:rPr>
          <w:rFonts w:ascii="Times New Roman" w:hAnsi="Times New Roman"/>
          <w:sz w:val="24"/>
          <w:szCs w:val="24"/>
        </w:rPr>
        <w:t>ával</w:t>
      </w:r>
      <w:r w:rsidR="00BF4505" w:rsidRPr="004178EE">
        <w:rPr>
          <w:rFonts w:ascii="Times New Roman" w:hAnsi="Times New Roman"/>
          <w:sz w:val="24"/>
          <w:szCs w:val="24"/>
        </w:rPr>
        <w:t xml:space="preserve"> </w:t>
      </w:r>
      <w:r w:rsidR="00994142" w:rsidRPr="004178EE">
        <w:rPr>
          <w:rFonts w:ascii="Times New Roman" w:hAnsi="Times New Roman"/>
          <w:sz w:val="24"/>
          <w:szCs w:val="24"/>
        </w:rPr>
        <w:t xml:space="preserve">döntött. </w:t>
      </w:r>
    </w:p>
    <w:p w14:paraId="4AC95865" w14:textId="0C571E76" w:rsidR="00994142" w:rsidRPr="004178EE" w:rsidRDefault="00994142"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16/2019.(I.30.) KT-határozattal az 1530 hrsz.-ú ingatlant jelölte ki a 3. sz. gyermekorvosi körzet rendelőjének kialakítására. Az önkormányzat a tervek elkészítését 2019</w:t>
      </w:r>
      <w:r w:rsidR="006B6455" w:rsidRPr="004178EE">
        <w:rPr>
          <w:rFonts w:ascii="Times New Roman" w:hAnsi="Times New Roman"/>
          <w:sz w:val="24"/>
          <w:szCs w:val="24"/>
        </w:rPr>
        <w:t>.</w:t>
      </w:r>
      <w:r w:rsidRPr="004178EE">
        <w:rPr>
          <w:rFonts w:ascii="Times New Roman" w:hAnsi="Times New Roman"/>
          <w:sz w:val="24"/>
          <w:szCs w:val="24"/>
        </w:rPr>
        <w:t xml:space="preserve"> évben </w:t>
      </w:r>
      <w:r w:rsidR="006B6455" w:rsidRPr="004178EE">
        <w:rPr>
          <w:rFonts w:ascii="Times New Roman" w:hAnsi="Times New Roman"/>
          <w:sz w:val="24"/>
          <w:szCs w:val="24"/>
        </w:rPr>
        <w:t xml:space="preserve">megrendelte, majd 2020. évben a tervezési programot bővítette Komplex Egészségügyi </w:t>
      </w:r>
      <w:r w:rsidR="0097637C" w:rsidRPr="004178EE">
        <w:rPr>
          <w:rFonts w:ascii="Times New Roman" w:hAnsi="Times New Roman"/>
          <w:sz w:val="24"/>
          <w:szCs w:val="24"/>
        </w:rPr>
        <w:t>e</w:t>
      </w:r>
      <w:r w:rsidR="006B6455" w:rsidRPr="004178EE">
        <w:rPr>
          <w:rFonts w:ascii="Times New Roman" w:hAnsi="Times New Roman"/>
          <w:sz w:val="24"/>
          <w:szCs w:val="24"/>
        </w:rPr>
        <w:t>gyüttes létesítésére, melyben a gyermekorvosi rendelő mellett háziorvosi rendelő, gyógyszertár, védőnői szolgálat, szociális tanácsad</w:t>
      </w:r>
      <w:r w:rsidR="006F2E25">
        <w:rPr>
          <w:rFonts w:ascii="Times New Roman" w:hAnsi="Times New Roman"/>
          <w:sz w:val="24"/>
          <w:szCs w:val="24"/>
        </w:rPr>
        <w:t>ó</w:t>
      </w:r>
      <w:r w:rsidR="006B6455" w:rsidRPr="004178EE">
        <w:rPr>
          <w:rFonts w:ascii="Times New Roman" w:hAnsi="Times New Roman"/>
          <w:sz w:val="24"/>
          <w:szCs w:val="24"/>
        </w:rPr>
        <w:t xml:space="preserve"> iroda is létesül. Az egészségügyi együttes három ingatlan</w:t>
      </w:r>
      <w:r w:rsidR="00E33EEC" w:rsidRPr="004178EE">
        <w:rPr>
          <w:rFonts w:ascii="Times New Roman" w:hAnsi="Times New Roman"/>
          <w:sz w:val="24"/>
          <w:szCs w:val="24"/>
        </w:rPr>
        <w:t xml:space="preserve"> (Hrsz.: 1528</w:t>
      </w:r>
      <w:r w:rsidR="00AE5970" w:rsidRPr="004178EE">
        <w:rPr>
          <w:rFonts w:ascii="Times New Roman" w:hAnsi="Times New Roman"/>
          <w:sz w:val="24"/>
          <w:szCs w:val="24"/>
        </w:rPr>
        <w:t>/1</w:t>
      </w:r>
      <w:r w:rsidR="00E33EEC" w:rsidRPr="004178EE">
        <w:rPr>
          <w:rFonts w:ascii="Times New Roman" w:hAnsi="Times New Roman"/>
          <w:sz w:val="24"/>
          <w:szCs w:val="24"/>
        </w:rPr>
        <w:t>; 1529 és 1530)</w:t>
      </w:r>
      <w:r w:rsidR="006B6455" w:rsidRPr="004178EE">
        <w:rPr>
          <w:rFonts w:ascii="Times New Roman" w:hAnsi="Times New Roman"/>
          <w:sz w:val="24"/>
          <w:szCs w:val="24"/>
        </w:rPr>
        <w:t xml:space="preserve"> összevonásával valósítható meg</w:t>
      </w:r>
      <w:r w:rsidR="00E33EEC" w:rsidRPr="004178EE">
        <w:rPr>
          <w:rFonts w:ascii="Times New Roman" w:hAnsi="Times New Roman"/>
          <w:sz w:val="24"/>
          <w:szCs w:val="24"/>
        </w:rPr>
        <w:t>, mely</w:t>
      </w:r>
      <w:r w:rsidR="00174CB6" w:rsidRPr="004178EE">
        <w:rPr>
          <w:rFonts w:ascii="Times New Roman" w:hAnsi="Times New Roman"/>
          <w:sz w:val="24"/>
          <w:szCs w:val="24"/>
        </w:rPr>
        <w:t xml:space="preserve"> előtt vagy a szabályozás módosítás</w:t>
      </w:r>
      <w:r w:rsidR="00FD7114" w:rsidRPr="004178EE">
        <w:rPr>
          <w:rFonts w:ascii="Times New Roman" w:hAnsi="Times New Roman"/>
          <w:sz w:val="24"/>
          <w:szCs w:val="24"/>
        </w:rPr>
        <w:t>a vagy épületbontás szükséges.</w:t>
      </w:r>
    </w:p>
    <w:p w14:paraId="2950EFE3" w14:textId="77777777" w:rsidR="00F53257" w:rsidRPr="004178EE" w:rsidRDefault="00D8119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Fót Város Önkormányzata az építés finanszírozására „</w:t>
      </w:r>
      <w:r w:rsidRPr="004178EE">
        <w:rPr>
          <w:rFonts w:ascii="Times New Roman" w:eastAsia="DejaVuSans" w:hAnsi="Times New Roman"/>
          <w:sz w:val="24"/>
          <w:szCs w:val="24"/>
        </w:rPr>
        <w:t>Helyi egészségügyi infrastruktúra fejlesztése Fóton</w:t>
      </w:r>
      <w:r w:rsidRPr="004178EE">
        <w:rPr>
          <w:rFonts w:ascii="Times New Roman" w:hAnsi="Times New Roman"/>
          <w:sz w:val="24"/>
          <w:szCs w:val="24"/>
        </w:rPr>
        <w:t xml:space="preserve">” címmel bruttó </w:t>
      </w:r>
      <w:r w:rsidRPr="004178EE">
        <w:rPr>
          <w:rFonts w:ascii="Times New Roman" w:eastAsia="DejaVuSans" w:hAnsi="Times New Roman"/>
          <w:sz w:val="24"/>
          <w:szCs w:val="24"/>
        </w:rPr>
        <w:t xml:space="preserve">163.608.714 Ft összegben </w:t>
      </w:r>
      <w:r w:rsidRPr="004178EE">
        <w:rPr>
          <w:rFonts w:ascii="Times New Roman" w:hAnsi="Times New Roman"/>
          <w:sz w:val="24"/>
          <w:szCs w:val="24"/>
        </w:rPr>
        <w:t>támogatási kérelmet nyújtott be a „</w:t>
      </w:r>
      <w:r w:rsidRPr="004178EE">
        <w:rPr>
          <w:rFonts w:ascii="Times New Roman" w:eastAsia="DejaVuSans" w:hAnsi="Times New Roman"/>
          <w:sz w:val="24"/>
          <w:szCs w:val="24"/>
        </w:rPr>
        <w:t>TOP_PLUSZ-3.3.2-21-PT1</w:t>
      </w:r>
      <w:r w:rsidRPr="004178EE">
        <w:rPr>
          <w:rFonts w:ascii="Times New Roman" w:hAnsi="Times New Roman"/>
          <w:sz w:val="24"/>
          <w:szCs w:val="24"/>
        </w:rPr>
        <w:t xml:space="preserve">Helyi egészségügyi és szociális infrastruktúra fejlesztése” tárgyú pályázati felhívásra, mely kérelem forráshiány miatt elutasításra került. </w:t>
      </w:r>
    </w:p>
    <w:p w14:paraId="210F9F19" w14:textId="77777777" w:rsidR="00D81197" w:rsidRPr="004C7C4E" w:rsidRDefault="00D81197" w:rsidP="008F08E1">
      <w:pPr>
        <w:widowControl w:val="0"/>
        <w:suppressAutoHyphens/>
        <w:spacing w:before="100" w:beforeAutospacing="1" w:after="100" w:afterAutospacing="1" w:line="240" w:lineRule="auto"/>
        <w:jc w:val="both"/>
        <w:rPr>
          <w:rFonts w:ascii="Times New Roman" w:hAnsi="Times New Roman"/>
          <w:sz w:val="24"/>
          <w:szCs w:val="24"/>
        </w:rPr>
      </w:pPr>
    </w:p>
    <w:p w14:paraId="6F574E6E" w14:textId="77777777" w:rsidR="00F53257"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b/>
          <w:bCs/>
          <w:sz w:val="24"/>
          <w:szCs w:val="24"/>
        </w:rPr>
        <w:t xml:space="preserve">Egészségügyi központ </w:t>
      </w:r>
      <w:r w:rsidRPr="004178EE">
        <w:rPr>
          <w:rFonts w:ascii="Times New Roman" w:hAnsi="Times New Roman"/>
          <w:sz w:val="24"/>
          <w:szCs w:val="24"/>
        </w:rPr>
        <w:t>(2151, Fót Szt. László u. 1 hrsz:4560/47)</w:t>
      </w:r>
    </w:p>
    <w:p w14:paraId="0368D5B0" w14:textId="77777777"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Fót Város Önkormányzatának Képviselő-testülete 207/2017.(V.31.) KT-határozatában felkérte a 172/2015.(IV.15.) KT-határozattal létrehozott Munkacsoportot arra, hogy tekintse át az Egészségügyi Központ új épületben történő elhelyezésének lehetőségeit.</w:t>
      </w:r>
    </w:p>
    <w:p w14:paraId="67DA8100"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Az egészségház tervezésében korábban két tervpályázat is lezajlott. </w:t>
      </w:r>
    </w:p>
    <w:p w14:paraId="4493C274"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Az első a meglévő épület felújításáról, átszabásáról szólt. Ez alapján döntött úgy az építtető önkormányzat, hogy új épületben kell megoldani az egészségház funkciót Fóton. (Ezt elsősorban a meglévő épület állapota, valamint az átépítéssel járó logisztikai következmények kezelése is indokolta). A második pályázat már az új épület építéséről szólt, mely a telek északi részén helyezked</w:t>
      </w:r>
      <w:r w:rsidR="00AC25CD" w:rsidRPr="004178EE">
        <w:rPr>
          <w:rFonts w:ascii="Times New Roman" w:hAnsi="Times New Roman"/>
          <w:sz w:val="24"/>
          <w:szCs w:val="24"/>
        </w:rPr>
        <w:t>ne</w:t>
      </w:r>
      <w:r w:rsidRPr="004178EE">
        <w:rPr>
          <w:rFonts w:ascii="Times New Roman" w:hAnsi="Times New Roman"/>
          <w:sz w:val="24"/>
          <w:szCs w:val="24"/>
        </w:rPr>
        <w:t xml:space="preserve"> el. </w:t>
      </w:r>
    </w:p>
    <w:p w14:paraId="7397B3BB"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pályázatnak több tanulsága is volt, melyet a szabályozási terv módosítása és az építési telek kialakítása követett. A pályázati tervek különböző térszervezéseik révén más-más előnyös és hátrányos tulajdonságokat vázoltak fel.</w:t>
      </w:r>
    </w:p>
    <w:p w14:paraId="1DD6F3BD"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tervek szerint első ütem</w:t>
      </w:r>
      <w:r w:rsidR="005A7E4D" w:rsidRPr="004178EE">
        <w:rPr>
          <w:rFonts w:ascii="Times New Roman" w:hAnsi="Times New Roman"/>
          <w:sz w:val="24"/>
          <w:szCs w:val="24"/>
        </w:rPr>
        <w:t>é</w:t>
      </w:r>
      <w:r w:rsidRPr="004178EE">
        <w:rPr>
          <w:rFonts w:ascii="Times New Roman" w:hAnsi="Times New Roman"/>
          <w:sz w:val="24"/>
          <w:szCs w:val="24"/>
        </w:rPr>
        <w:t>ben készül el az új épület, és a telek környezetében kialakításra kerülnek a szükséges parkolók. A telek kertépítészeti rendezése ekkor még csak az új épület közvetlen környezetére korlátozódik. Az új épület használatbavételét követően a régi elavult épületet el lehet bontani, helyén a HÉSZ -</w:t>
      </w:r>
      <w:proofErr w:type="spellStart"/>
      <w:r w:rsidRPr="004178EE">
        <w:rPr>
          <w:rFonts w:ascii="Times New Roman" w:hAnsi="Times New Roman"/>
          <w:sz w:val="24"/>
          <w:szCs w:val="24"/>
        </w:rPr>
        <w:t>nek</w:t>
      </w:r>
      <w:proofErr w:type="spellEnd"/>
      <w:r w:rsidRPr="004178EE">
        <w:rPr>
          <w:rFonts w:ascii="Times New Roman" w:hAnsi="Times New Roman"/>
          <w:sz w:val="24"/>
          <w:szCs w:val="24"/>
        </w:rPr>
        <w:t xml:space="preserve"> megfelelően közpark</w:t>
      </w:r>
      <w:r w:rsidR="005A7E4D" w:rsidRPr="004178EE">
        <w:rPr>
          <w:rFonts w:ascii="Times New Roman" w:hAnsi="Times New Roman"/>
          <w:sz w:val="24"/>
          <w:szCs w:val="24"/>
        </w:rPr>
        <w:t>,</w:t>
      </w:r>
      <w:r w:rsidRPr="004178EE">
        <w:rPr>
          <w:rFonts w:ascii="Times New Roman" w:hAnsi="Times New Roman"/>
          <w:sz w:val="24"/>
          <w:szCs w:val="24"/>
        </w:rPr>
        <w:t xml:space="preserve"> játszót</w:t>
      </w:r>
      <w:r w:rsidR="005A7E4D" w:rsidRPr="004178EE">
        <w:rPr>
          <w:rFonts w:ascii="Times New Roman" w:hAnsi="Times New Roman"/>
          <w:sz w:val="24"/>
          <w:szCs w:val="24"/>
        </w:rPr>
        <w:t>ér</w:t>
      </w:r>
      <w:r w:rsidRPr="004178EE">
        <w:rPr>
          <w:rFonts w:ascii="Times New Roman" w:hAnsi="Times New Roman"/>
          <w:sz w:val="24"/>
          <w:szCs w:val="24"/>
        </w:rPr>
        <w:t xml:space="preserve"> alakít</w:t>
      </w:r>
      <w:r w:rsidR="005A7E4D" w:rsidRPr="004178EE">
        <w:rPr>
          <w:rFonts w:ascii="Times New Roman" w:hAnsi="Times New Roman"/>
          <w:sz w:val="24"/>
          <w:szCs w:val="24"/>
        </w:rPr>
        <w:t>ható</w:t>
      </w:r>
      <w:r w:rsidRPr="004178EE">
        <w:rPr>
          <w:rFonts w:ascii="Times New Roman" w:hAnsi="Times New Roman"/>
          <w:sz w:val="24"/>
          <w:szCs w:val="24"/>
        </w:rPr>
        <w:t xml:space="preserve"> ki. A dolgozói parkoló kialakítása is a második ütemben történik.</w:t>
      </w:r>
    </w:p>
    <w:p w14:paraId="7D3F7B6B"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 tervezési programból adódóan több funkciócsoportból áll majd össze az épület. </w:t>
      </w:r>
    </w:p>
    <w:p w14:paraId="076EA08D"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Úgymint: </w:t>
      </w:r>
    </w:p>
    <w:p w14:paraId="3A11EB42"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Orvosi ügyeleti rész, gépkocsitárolóval, </w:t>
      </w:r>
    </w:p>
    <w:p w14:paraId="5C7B18FE"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Gyógyszertár </w:t>
      </w:r>
    </w:p>
    <w:p w14:paraId="797AB631"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lastRenderedPageBreak/>
        <w:t xml:space="preserve">• Gazdasági épületrész, öltözőkkel, és a laborral </w:t>
      </w:r>
    </w:p>
    <w:p w14:paraId="73AC618B"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Háziorvosi rendelők </w:t>
      </w:r>
    </w:p>
    <w:p w14:paraId="3727197E"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Gyermekorvosi és védőnői épületrész </w:t>
      </w:r>
    </w:p>
    <w:p w14:paraId="7209C452" w14:textId="77777777" w:rsidR="00876B73"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w:t>
      </w:r>
      <w:r w:rsidR="005A7E4D" w:rsidRPr="004178EE">
        <w:rPr>
          <w:rFonts w:ascii="Times New Roman" w:hAnsi="Times New Roman"/>
          <w:sz w:val="24"/>
          <w:szCs w:val="24"/>
        </w:rPr>
        <w:t>Esetleg s</w:t>
      </w:r>
      <w:r w:rsidRPr="004178EE">
        <w:rPr>
          <w:rFonts w:ascii="Times New Roman" w:hAnsi="Times New Roman"/>
          <w:sz w:val="24"/>
          <w:szCs w:val="24"/>
        </w:rPr>
        <w:t>zakorvosi</w:t>
      </w:r>
      <w:r w:rsidR="005A7E4D" w:rsidRPr="004178EE">
        <w:rPr>
          <w:rFonts w:ascii="Times New Roman" w:hAnsi="Times New Roman"/>
          <w:sz w:val="24"/>
          <w:szCs w:val="24"/>
        </w:rPr>
        <w:t>-, terápiás szakorvosi</w:t>
      </w:r>
      <w:r w:rsidRPr="004178EE">
        <w:rPr>
          <w:rFonts w:ascii="Times New Roman" w:hAnsi="Times New Roman"/>
          <w:sz w:val="24"/>
          <w:szCs w:val="24"/>
        </w:rPr>
        <w:t xml:space="preserve"> rendelők</w:t>
      </w:r>
    </w:p>
    <w:p w14:paraId="7BBD7DEA" w14:textId="77777777" w:rsidR="001A1521" w:rsidRPr="004178EE" w:rsidRDefault="001A1521" w:rsidP="008F08E1">
      <w:pPr>
        <w:widowControl w:val="0"/>
        <w:suppressAutoHyphens/>
        <w:spacing w:before="100" w:beforeAutospacing="1" w:after="100" w:afterAutospacing="1" w:line="240" w:lineRule="auto"/>
        <w:jc w:val="both"/>
        <w:rPr>
          <w:rFonts w:ascii="Times New Roman" w:hAnsi="Times New Roman"/>
          <w:sz w:val="24"/>
          <w:szCs w:val="24"/>
        </w:rPr>
      </w:pPr>
    </w:p>
    <w:p w14:paraId="2F946B3A" w14:textId="77777777" w:rsidR="001A1521" w:rsidRPr="004178EE" w:rsidRDefault="001A1521"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Pályázati forrás bevonásával tervezzük megvalósítani az új egészségházat.</w:t>
      </w:r>
    </w:p>
    <w:p w14:paraId="6BE2553A" w14:textId="77777777" w:rsidR="001A1521" w:rsidRPr="004178EE" w:rsidRDefault="001A1521" w:rsidP="008F08E1">
      <w:pPr>
        <w:widowControl w:val="0"/>
        <w:suppressAutoHyphens/>
        <w:spacing w:before="100" w:beforeAutospacing="1" w:after="100" w:afterAutospacing="1" w:line="240" w:lineRule="auto"/>
        <w:jc w:val="both"/>
        <w:rPr>
          <w:rFonts w:ascii="Times New Roman" w:hAnsi="Times New Roman"/>
          <w:sz w:val="24"/>
          <w:szCs w:val="24"/>
        </w:rPr>
      </w:pPr>
    </w:p>
    <w:p w14:paraId="64EC8502" w14:textId="77777777" w:rsidR="009C335C" w:rsidRPr="004178EE" w:rsidRDefault="009C335C" w:rsidP="008F08E1">
      <w:pPr>
        <w:widowControl w:val="0"/>
        <w:suppressAutoHyphens/>
        <w:spacing w:before="100" w:beforeAutospacing="1" w:after="100" w:afterAutospacing="1" w:line="240" w:lineRule="auto"/>
        <w:jc w:val="both"/>
        <w:rPr>
          <w:rFonts w:ascii="Times New Roman" w:hAnsi="Times New Roman"/>
          <w:b/>
          <w:sz w:val="24"/>
          <w:szCs w:val="24"/>
        </w:rPr>
      </w:pPr>
      <w:r w:rsidRPr="004178EE">
        <w:rPr>
          <w:rFonts w:ascii="Times New Roman" w:hAnsi="Times New Roman"/>
          <w:b/>
          <w:sz w:val="24"/>
          <w:szCs w:val="24"/>
        </w:rPr>
        <w:t>Egészségügyi Központ (jelenlegi) Szent Benedek tér 15.</w:t>
      </w:r>
    </w:p>
    <w:p w14:paraId="14A71604" w14:textId="5896B649" w:rsidR="00A4207F" w:rsidRDefault="00B43585"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A</w:t>
      </w:r>
      <w:r w:rsidR="00A4207F">
        <w:rPr>
          <w:rFonts w:ascii="Times New Roman" w:hAnsi="Times New Roman"/>
          <w:sz w:val="24"/>
          <w:szCs w:val="24"/>
        </w:rPr>
        <w:t xml:space="preserve"> jelenlegi Egészségügyi Központ ad otthont 4 felnőtt háziorvosi, 2 házi gyermekorvosi és valamennyi önkormányzati fogorvosi rendelőnek, továbbá ebben az épületben működik a 24 órás orvosi ügyelet, a vérvételi labor, </w:t>
      </w:r>
      <w:proofErr w:type="spellStart"/>
      <w:r w:rsidR="00A4207F">
        <w:rPr>
          <w:rFonts w:ascii="Times New Roman" w:hAnsi="Times New Roman"/>
          <w:sz w:val="24"/>
          <w:szCs w:val="24"/>
        </w:rPr>
        <w:t>audiológia</w:t>
      </w:r>
      <w:proofErr w:type="spellEnd"/>
      <w:r w:rsidR="00A4207F">
        <w:rPr>
          <w:rFonts w:ascii="Times New Roman" w:hAnsi="Times New Roman"/>
          <w:sz w:val="24"/>
          <w:szCs w:val="24"/>
        </w:rPr>
        <w:t xml:space="preserve">, gyógyszertár. Jogszabályváltozás eredményeként a területi (és később feltételezhetően az iskolai) védőnők által használt, ugyancsak ebben az ingatlanban lévő, helyiségek állami vagyonkezelésbe kerültek úgy, hogy a tulajdonos továbbra is a Fóti Önkormányzat maradt. </w:t>
      </w:r>
      <w:r w:rsidR="008F08E1">
        <w:rPr>
          <w:rFonts w:ascii="Times New Roman" w:hAnsi="Times New Roman"/>
          <w:sz w:val="24"/>
          <w:szCs w:val="24"/>
        </w:rPr>
        <w:t>Az épület emeleti szintjén az ESZEI irodája, valamint önkormányzati lakások találhatók, amelyek tartós bérbe adását az Önkormányzat nem tervezi, ezért a korábbi bérlőket más lakásokban helyezte el, és a továbbiakban csak az azonnali elhelyezési szükséglet (lakástűz, egyéb elemi kár) átmeneti teljesítésére kívánja használni.</w:t>
      </w:r>
    </w:p>
    <w:p w14:paraId="60B79024" w14:textId="442E4D09" w:rsidR="00B43585" w:rsidRPr="004178EE" w:rsidRDefault="00A4207F" w:rsidP="008F08E1">
      <w:pPr>
        <w:pStyle w:val="Nincstrkz"/>
        <w:widowControl w:val="0"/>
        <w:spacing w:before="100" w:beforeAutospacing="1" w:after="100" w:afterAutospacing="1"/>
        <w:jc w:val="both"/>
        <w:rPr>
          <w:rFonts w:ascii="Times New Roman" w:hAnsi="Times New Roman"/>
          <w:sz w:val="24"/>
          <w:szCs w:val="24"/>
        </w:rPr>
      </w:pPr>
      <w:r>
        <w:rPr>
          <w:rFonts w:ascii="Times New Roman" w:hAnsi="Times New Roman"/>
          <w:sz w:val="24"/>
          <w:szCs w:val="24"/>
        </w:rPr>
        <w:t>Bár az Önkormányzat régóta az épület bontását tervezi, a</w:t>
      </w:r>
      <w:r w:rsidR="00B43585" w:rsidRPr="004178EE">
        <w:rPr>
          <w:rFonts w:ascii="Times New Roman" w:hAnsi="Times New Roman"/>
          <w:sz w:val="24"/>
          <w:szCs w:val="24"/>
        </w:rPr>
        <w:t>z</w:t>
      </w:r>
      <w:r>
        <w:rPr>
          <w:rFonts w:ascii="Times New Roman" w:hAnsi="Times New Roman"/>
          <w:sz w:val="24"/>
          <w:szCs w:val="24"/>
        </w:rPr>
        <w:t xml:space="preserve"> új Egészségügyi Központ megépítésének elhúzódása miatt, a jelenlegi Egészségügyi Központ</w:t>
      </w:r>
      <w:r w:rsidR="008F08E1">
        <w:rPr>
          <w:rFonts w:ascii="Times New Roman" w:hAnsi="Times New Roman"/>
          <w:sz w:val="24"/>
          <w:szCs w:val="24"/>
        </w:rPr>
        <w:t>ban működő sokszínű és a város lakosai egészségének megőrzéséhez nélkülözhetetlen feladatok megfelelő szintű ellátása érdekében elkerülhetetlenné vált számos állagmegőrző, biztonságnövelő és energiahatékonysági beruházás elvégzése.</w:t>
      </w:r>
      <w:r>
        <w:rPr>
          <w:rFonts w:ascii="Times New Roman" w:hAnsi="Times New Roman"/>
          <w:sz w:val="24"/>
          <w:szCs w:val="24"/>
        </w:rPr>
        <w:t xml:space="preserve"> </w:t>
      </w:r>
      <w:r w:rsidR="00B43585" w:rsidRPr="004178EE">
        <w:rPr>
          <w:rFonts w:ascii="Times New Roman" w:hAnsi="Times New Roman"/>
          <w:sz w:val="24"/>
          <w:szCs w:val="24"/>
        </w:rPr>
        <w:t xml:space="preserve"> </w:t>
      </w:r>
      <w:r w:rsidR="008F08E1">
        <w:rPr>
          <w:rFonts w:ascii="Times New Roman" w:hAnsi="Times New Roman"/>
          <w:sz w:val="24"/>
          <w:szCs w:val="24"/>
        </w:rPr>
        <w:t xml:space="preserve">Ennek keretében megvalósult: </w:t>
      </w:r>
      <w:r w:rsidR="00B43585" w:rsidRPr="004178EE">
        <w:rPr>
          <w:rFonts w:ascii="Times New Roman" w:hAnsi="Times New Roman"/>
          <w:sz w:val="24"/>
          <w:szCs w:val="24"/>
        </w:rPr>
        <w:t xml:space="preserve"> </w:t>
      </w:r>
    </w:p>
    <w:p w14:paraId="7D219CED" w14:textId="7B2E9B85" w:rsidR="00B43585" w:rsidRPr="004178EE" w:rsidRDefault="00B43585"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 xml:space="preserve">- </w:t>
      </w:r>
      <w:r w:rsidR="002B2ED8">
        <w:rPr>
          <w:rFonts w:ascii="Times New Roman" w:hAnsi="Times New Roman"/>
          <w:sz w:val="24"/>
          <w:szCs w:val="24"/>
        </w:rPr>
        <w:t>o</w:t>
      </w:r>
      <w:r w:rsidRPr="004178EE">
        <w:rPr>
          <w:rFonts w:ascii="Times New Roman" w:hAnsi="Times New Roman"/>
          <w:sz w:val="24"/>
          <w:szCs w:val="24"/>
        </w:rPr>
        <w:t>rvosi gépkocsi parkolók magasítása, térkövezése</w:t>
      </w:r>
      <w:r w:rsidR="008F08E1">
        <w:rPr>
          <w:rFonts w:ascii="Times New Roman" w:hAnsi="Times New Roman"/>
          <w:sz w:val="24"/>
          <w:szCs w:val="24"/>
        </w:rPr>
        <w:t>,</w:t>
      </w:r>
    </w:p>
    <w:p w14:paraId="0D8E26DD" w14:textId="1DD6B00D" w:rsidR="00B43585" w:rsidRPr="004178EE" w:rsidRDefault="00B43585"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 xml:space="preserve">- </w:t>
      </w:r>
      <w:r w:rsidR="002B2ED8">
        <w:rPr>
          <w:rFonts w:ascii="Times New Roman" w:hAnsi="Times New Roman"/>
          <w:sz w:val="24"/>
          <w:szCs w:val="24"/>
        </w:rPr>
        <w:t>b</w:t>
      </w:r>
      <w:r w:rsidRPr="004178EE">
        <w:rPr>
          <w:rFonts w:ascii="Times New Roman" w:hAnsi="Times New Roman"/>
          <w:sz w:val="24"/>
          <w:szCs w:val="24"/>
        </w:rPr>
        <w:t xml:space="preserve">iztonságos </w:t>
      </w:r>
      <w:r w:rsidR="008F08E1">
        <w:rPr>
          <w:rFonts w:ascii="Times New Roman" w:hAnsi="Times New Roman"/>
          <w:sz w:val="24"/>
          <w:szCs w:val="24"/>
        </w:rPr>
        <w:t xml:space="preserve">csapadékvíz </w:t>
      </w:r>
      <w:r w:rsidRPr="004178EE">
        <w:rPr>
          <w:rFonts w:ascii="Times New Roman" w:hAnsi="Times New Roman"/>
          <w:sz w:val="24"/>
          <w:szCs w:val="24"/>
        </w:rPr>
        <w:t>elvezetés kiépítése</w:t>
      </w:r>
      <w:r w:rsidR="008F08E1">
        <w:rPr>
          <w:rFonts w:ascii="Times New Roman" w:hAnsi="Times New Roman"/>
          <w:sz w:val="24"/>
          <w:szCs w:val="24"/>
        </w:rPr>
        <w:t>,</w:t>
      </w:r>
    </w:p>
    <w:p w14:paraId="21759C04" w14:textId="595FD623" w:rsidR="00B43585" w:rsidRPr="004178EE" w:rsidRDefault="00B43585"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 xml:space="preserve">- </w:t>
      </w:r>
      <w:r w:rsidR="002B2ED8">
        <w:rPr>
          <w:rFonts w:ascii="Times New Roman" w:hAnsi="Times New Roman"/>
          <w:sz w:val="24"/>
          <w:szCs w:val="24"/>
        </w:rPr>
        <w:t>g</w:t>
      </w:r>
      <w:r w:rsidRPr="004178EE">
        <w:rPr>
          <w:rFonts w:ascii="Times New Roman" w:hAnsi="Times New Roman"/>
          <w:sz w:val="24"/>
          <w:szCs w:val="24"/>
        </w:rPr>
        <w:t xml:space="preserve">yalogos forgalom biztonságossá tétele érdekében 30 </w:t>
      </w:r>
      <w:proofErr w:type="spellStart"/>
      <w:r w:rsidRPr="004178EE">
        <w:rPr>
          <w:rFonts w:ascii="Times New Roman" w:hAnsi="Times New Roman"/>
          <w:sz w:val="24"/>
          <w:szCs w:val="24"/>
        </w:rPr>
        <w:t>fm</w:t>
      </w:r>
      <w:proofErr w:type="spellEnd"/>
      <w:r w:rsidRPr="004178EE">
        <w:rPr>
          <w:rFonts w:ascii="Times New Roman" w:hAnsi="Times New Roman"/>
          <w:sz w:val="24"/>
          <w:szCs w:val="24"/>
        </w:rPr>
        <w:t>. korlát kiépítés</w:t>
      </w:r>
      <w:r w:rsidR="008F08E1">
        <w:rPr>
          <w:rFonts w:ascii="Times New Roman" w:hAnsi="Times New Roman"/>
          <w:sz w:val="24"/>
          <w:szCs w:val="24"/>
        </w:rPr>
        <w:t>,</w:t>
      </w:r>
    </w:p>
    <w:p w14:paraId="37EF13FB" w14:textId="3AF44F8E" w:rsidR="00B43585" w:rsidRPr="004178EE" w:rsidRDefault="00B43585"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 xml:space="preserve">- </w:t>
      </w:r>
      <w:r w:rsidR="002B2ED8">
        <w:rPr>
          <w:rFonts w:ascii="Times New Roman" w:hAnsi="Times New Roman"/>
          <w:sz w:val="24"/>
          <w:szCs w:val="24"/>
        </w:rPr>
        <w:t>l</w:t>
      </w:r>
      <w:r w:rsidRPr="004178EE">
        <w:rPr>
          <w:rFonts w:ascii="Times New Roman" w:hAnsi="Times New Roman"/>
          <w:sz w:val="24"/>
          <w:szCs w:val="24"/>
        </w:rPr>
        <w:t>apos tető szigetelés teljes felújítása 355 m/2, páraszellőzők beépítése</w:t>
      </w:r>
      <w:r w:rsidR="008F08E1">
        <w:rPr>
          <w:rFonts w:ascii="Times New Roman" w:hAnsi="Times New Roman"/>
          <w:sz w:val="24"/>
          <w:szCs w:val="24"/>
        </w:rPr>
        <w:t>,</w:t>
      </w:r>
    </w:p>
    <w:p w14:paraId="69DE4572" w14:textId="209C8AA0" w:rsidR="00B43585" w:rsidRPr="004178EE" w:rsidRDefault="00B43585"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 xml:space="preserve">- </w:t>
      </w:r>
      <w:r w:rsidR="002B2ED8">
        <w:rPr>
          <w:rFonts w:ascii="Times New Roman" w:hAnsi="Times New Roman"/>
          <w:sz w:val="24"/>
          <w:szCs w:val="24"/>
        </w:rPr>
        <w:t>s</w:t>
      </w:r>
      <w:r w:rsidRPr="004178EE">
        <w:rPr>
          <w:rFonts w:ascii="Times New Roman" w:hAnsi="Times New Roman"/>
          <w:sz w:val="24"/>
          <w:szCs w:val="24"/>
        </w:rPr>
        <w:t xml:space="preserve">átortetős padlásrész hőszigetelése </w:t>
      </w:r>
      <w:proofErr w:type="spellStart"/>
      <w:r w:rsidRPr="004178EE">
        <w:rPr>
          <w:rFonts w:ascii="Times New Roman" w:hAnsi="Times New Roman"/>
          <w:sz w:val="24"/>
          <w:szCs w:val="24"/>
        </w:rPr>
        <w:t>izolit</w:t>
      </w:r>
      <w:proofErr w:type="spellEnd"/>
      <w:r w:rsidRPr="004178EE">
        <w:rPr>
          <w:rFonts w:ascii="Times New Roman" w:hAnsi="Times New Roman"/>
          <w:sz w:val="24"/>
          <w:szCs w:val="24"/>
        </w:rPr>
        <w:t xml:space="preserve"> hőszigetelő üveggyapottal</w:t>
      </w:r>
      <w:r w:rsidR="008F08E1">
        <w:rPr>
          <w:rFonts w:ascii="Times New Roman" w:hAnsi="Times New Roman"/>
          <w:sz w:val="24"/>
          <w:szCs w:val="24"/>
        </w:rPr>
        <w:t>,</w:t>
      </w:r>
    </w:p>
    <w:p w14:paraId="0F1B0846" w14:textId="0E871ABF" w:rsidR="00B43585" w:rsidRPr="004178EE" w:rsidRDefault="00B43585"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 xml:space="preserve">- </w:t>
      </w:r>
      <w:r w:rsidR="002B2ED8">
        <w:rPr>
          <w:rFonts w:ascii="Times New Roman" w:hAnsi="Times New Roman"/>
          <w:sz w:val="24"/>
          <w:szCs w:val="24"/>
        </w:rPr>
        <w:t>o</w:t>
      </w:r>
      <w:r w:rsidRPr="004178EE">
        <w:rPr>
          <w:rFonts w:ascii="Times New Roman" w:hAnsi="Times New Roman"/>
          <w:sz w:val="24"/>
          <w:szCs w:val="24"/>
        </w:rPr>
        <w:t>rvosi szobákban riasztórendszer kiépítése, 12 db távirányító (vezeték nélküli pánikgomb) telepítése, a riasztórendszerhez tartozó kommunikációs eszköz telepítése, illetve távfelügyelet kialakítása a vevőközpontba</w:t>
      </w:r>
      <w:r w:rsidR="008F08E1">
        <w:rPr>
          <w:rFonts w:ascii="Times New Roman" w:hAnsi="Times New Roman"/>
          <w:sz w:val="24"/>
          <w:szCs w:val="24"/>
        </w:rPr>
        <w:t>,</w:t>
      </w:r>
    </w:p>
    <w:p w14:paraId="1B192173" w14:textId="68C517BC" w:rsidR="00B43585" w:rsidRPr="004178EE" w:rsidRDefault="00B43585"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 xml:space="preserve">- </w:t>
      </w:r>
      <w:r w:rsidR="002B2ED8">
        <w:rPr>
          <w:rFonts w:ascii="Times New Roman" w:hAnsi="Times New Roman"/>
          <w:sz w:val="24"/>
          <w:szCs w:val="24"/>
        </w:rPr>
        <w:t>f</w:t>
      </w:r>
      <w:r w:rsidRPr="004178EE">
        <w:rPr>
          <w:rFonts w:ascii="Times New Roman" w:hAnsi="Times New Roman"/>
          <w:sz w:val="24"/>
          <w:szCs w:val="24"/>
        </w:rPr>
        <w:t>öldszinti és első emeleti kamerarendszer kiépítése</w:t>
      </w:r>
      <w:r w:rsidR="002B2ED8">
        <w:rPr>
          <w:rFonts w:ascii="Times New Roman" w:hAnsi="Times New Roman"/>
          <w:sz w:val="24"/>
          <w:szCs w:val="24"/>
        </w:rPr>
        <w:t>,</w:t>
      </w:r>
    </w:p>
    <w:p w14:paraId="2E24FF36" w14:textId="41F656D1" w:rsidR="00836511" w:rsidRPr="004178EE" w:rsidRDefault="00B43585"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 xml:space="preserve">- </w:t>
      </w:r>
      <w:r w:rsidR="002B2ED8">
        <w:rPr>
          <w:rFonts w:ascii="Times New Roman" w:hAnsi="Times New Roman"/>
          <w:sz w:val="24"/>
          <w:szCs w:val="24"/>
        </w:rPr>
        <w:t>g</w:t>
      </w:r>
      <w:r w:rsidRPr="004178EE">
        <w:rPr>
          <w:rFonts w:ascii="Times New Roman" w:hAnsi="Times New Roman"/>
          <w:sz w:val="24"/>
          <w:szCs w:val="24"/>
        </w:rPr>
        <w:t xml:space="preserve">yermekorvosi rendelőben az </w:t>
      </w:r>
      <w:proofErr w:type="spellStart"/>
      <w:r w:rsidRPr="004178EE">
        <w:rPr>
          <w:rFonts w:ascii="Times New Roman" w:hAnsi="Times New Roman"/>
          <w:sz w:val="24"/>
          <w:szCs w:val="24"/>
        </w:rPr>
        <w:t>Erodium</w:t>
      </w:r>
      <w:proofErr w:type="spellEnd"/>
      <w:r w:rsidRPr="004178EE">
        <w:rPr>
          <w:rFonts w:ascii="Times New Roman" w:hAnsi="Times New Roman"/>
          <w:sz w:val="24"/>
          <w:szCs w:val="24"/>
        </w:rPr>
        <w:t xml:space="preserve"> betegirányító rendszer kiépítése</w:t>
      </w:r>
      <w:r w:rsidR="002B2ED8">
        <w:rPr>
          <w:rFonts w:ascii="Times New Roman" w:hAnsi="Times New Roman"/>
          <w:sz w:val="24"/>
          <w:szCs w:val="24"/>
        </w:rPr>
        <w:t>,</w:t>
      </w:r>
    </w:p>
    <w:p w14:paraId="5C5F8A90" w14:textId="226D687E" w:rsidR="00836511" w:rsidRPr="004178EE" w:rsidRDefault="00836511"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lastRenderedPageBreak/>
        <w:t xml:space="preserve">- </w:t>
      </w:r>
      <w:proofErr w:type="spellStart"/>
      <w:r w:rsidRPr="004178EE">
        <w:rPr>
          <w:rFonts w:ascii="Times New Roman" w:hAnsi="Times New Roman"/>
          <w:sz w:val="24"/>
          <w:szCs w:val="24"/>
        </w:rPr>
        <w:t>Viesmann</w:t>
      </w:r>
      <w:proofErr w:type="spellEnd"/>
      <w:r w:rsidRPr="004178EE">
        <w:rPr>
          <w:rFonts w:ascii="Times New Roman" w:hAnsi="Times New Roman"/>
          <w:sz w:val="24"/>
          <w:szCs w:val="24"/>
        </w:rPr>
        <w:t xml:space="preserve"> gázkazán teljes felújítása</w:t>
      </w:r>
      <w:r w:rsidR="002B2ED8">
        <w:rPr>
          <w:rFonts w:ascii="Times New Roman" w:hAnsi="Times New Roman"/>
          <w:sz w:val="24"/>
          <w:szCs w:val="24"/>
        </w:rPr>
        <w:t>,</w:t>
      </w:r>
    </w:p>
    <w:p w14:paraId="5853AF3F" w14:textId="0F6143A0" w:rsidR="00AF4A7A" w:rsidRPr="004178EE" w:rsidRDefault="00836511"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 xml:space="preserve">- </w:t>
      </w:r>
      <w:r w:rsidR="002B2ED8">
        <w:rPr>
          <w:rFonts w:ascii="Times New Roman" w:hAnsi="Times New Roman"/>
          <w:sz w:val="24"/>
          <w:szCs w:val="24"/>
        </w:rPr>
        <w:t>o</w:t>
      </w:r>
      <w:r w:rsidRPr="004178EE">
        <w:rPr>
          <w:rFonts w:ascii="Times New Roman" w:hAnsi="Times New Roman"/>
          <w:sz w:val="24"/>
          <w:szCs w:val="24"/>
        </w:rPr>
        <w:t xml:space="preserve">rvosi rendelők </w:t>
      </w:r>
      <w:r w:rsidR="00AF4A7A" w:rsidRPr="004178EE">
        <w:rPr>
          <w:rFonts w:ascii="Times New Roman" w:hAnsi="Times New Roman"/>
          <w:sz w:val="24"/>
          <w:szCs w:val="24"/>
        </w:rPr>
        <w:t>és kiszolgáló helyiségek festése. (635 m/2)</w:t>
      </w:r>
    </w:p>
    <w:p w14:paraId="1D76E42C" w14:textId="4B073671" w:rsidR="00AF4A7A" w:rsidRPr="004178EE" w:rsidRDefault="00AF4A7A"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 xml:space="preserve">- </w:t>
      </w:r>
      <w:r w:rsidR="002B2ED8">
        <w:rPr>
          <w:rFonts w:ascii="Times New Roman" w:hAnsi="Times New Roman"/>
          <w:sz w:val="24"/>
          <w:szCs w:val="24"/>
        </w:rPr>
        <w:t>f</w:t>
      </w:r>
      <w:r w:rsidRPr="004178EE">
        <w:rPr>
          <w:rFonts w:ascii="Times New Roman" w:hAnsi="Times New Roman"/>
          <w:sz w:val="24"/>
          <w:szCs w:val="24"/>
        </w:rPr>
        <w:t>ogorvosi rendelők felújítása</w:t>
      </w:r>
    </w:p>
    <w:p w14:paraId="2E8D403E" w14:textId="77777777" w:rsidR="002B2ED8" w:rsidRDefault="00AF4A7A"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 xml:space="preserve">- </w:t>
      </w:r>
      <w:r w:rsidR="002B2ED8">
        <w:rPr>
          <w:rFonts w:ascii="Times New Roman" w:hAnsi="Times New Roman"/>
          <w:sz w:val="24"/>
          <w:szCs w:val="24"/>
        </w:rPr>
        <w:t>Részleges</w:t>
      </w:r>
      <w:r w:rsidRPr="004178EE">
        <w:rPr>
          <w:rFonts w:ascii="Times New Roman" w:hAnsi="Times New Roman"/>
          <w:sz w:val="24"/>
          <w:szCs w:val="24"/>
        </w:rPr>
        <w:t xml:space="preserve"> energetikai felújítás (LED világítótestek felszerelése, izzók </w:t>
      </w:r>
      <w:proofErr w:type="spellStart"/>
      <w:r w:rsidRPr="004178EE">
        <w:rPr>
          <w:rFonts w:ascii="Times New Roman" w:hAnsi="Times New Roman"/>
          <w:sz w:val="24"/>
          <w:szCs w:val="24"/>
        </w:rPr>
        <w:t>ledesítés</w:t>
      </w:r>
      <w:r w:rsidR="00817F2F" w:rsidRPr="004178EE">
        <w:rPr>
          <w:rFonts w:ascii="Times New Roman" w:hAnsi="Times New Roman"/>
          <w:sz w:val="24"/>
          <w:szCs w:val="24"/>
        </w:rPr>
        <w:t>e</w:t>
      </w:r>
      <w:proofErr w:type="spellEnd"/>
      <w:r w:rsidRPr="004178EE">
        <w:rPr>
          <w:rFonts w:ascii="Times New Roman" w:hAnsi="Times New Roman"/>
          <w:sz w:val="24"/>
          <w:szCs w:val="24"/>
        </w:rPr>
        <w:t>)</w:t>
      </w:r>
    </w:p>
    <w:p w14:paraId="55488882" w14:textId="1017FDD3" w:rsidR="00AF4A7A" w:rsidRPr="004178EE" w:rsidRDefault="002B2ED8" w:rsidP="008F08E1">
      <w:pPr>
        <w:pStyle w:val="Nincstrkz"/>
        <w:widowControl w:val="0"/>
        <w:spacing w:before="100" w:beforeAutospacing="1" w:after="100" w:afterAutospacing="1"/>
        <w:jc w:val="both"/>
        <w:rPr>
          <w:rFonts w:ascii="Times New Roman" w:hAnsi="Times New Roman"/>
          <w:sz w:val="24"/>
          <w:szCs w:val="24"/>
        </w:rPr>
      </w:pPr>
      <w:r>
        <w:rPr>
          <w:rFonts w:ascii="Times New Roman" w:hAnsi="Times New Roman"/>
          <w:sz w:val="24"/>
          <w:szCs w:val="24"/>
        </w:rPr>
        <w:t>- r</w:t>
      </w:r>
      <w:r w:rsidR="008D1530" w:rsidRPr="004178EE">
        <w:rPr>
          <w:rFonts w:ascii="Times New Roman" w:hAnsi="Times New Roman"/>
          <w:sz w:val="24"/>
          <w:szCs w:val="24"/>
        </w:rPr>
        <w:t>itkán használt helyiségekben (mosd</w:t>
      </w:r>
      <w:r w:rsidR="002F45DA" w:rsidRPr="004178EE">
        <w:rPr>
          <w:rFonts w:ascii="Times New Roman" w:hAnsi="Times New Roman"/>
          <w:sz w:val="24"/>
          <w:szCs w:val="24"/>
        </w:rPr>
        <w:t>ó</w:t>
      </w:r>
      <w:r w:rsidR="008D1530" w:rsidRPr="004178EE">
        <w:rPr>
          <w:rFonts w:ascii="Times New Roman" w:hAnsi="Times New Roman"/>
          <w:sz w:val="24"/>
          <w:szCs w:val="24"/>
        </w:rPr>
        <w:t>k és öltöz</w:t>
      </w:r>
      <w:r w:rsidR="002F45DA" w:rsidRPr="004178EE">
        <w:rPr>
          <w:rFonts w:ascii="Times New Roman" w:hAnsi="Times New Roman"/>
          <w:sz w:val="24"/>
          <w:szCs w:val="24"/>
        </w:rPr>
        <w:t>ő</w:t>
      </w:r>
      <w:r w:rsidR="008D1530" w:rsidRPr="004178EE">
        <w:rPr>
          <w:rFonts w:ascii="Times New Roman" w:hAnsi="Times New Roman"/>
          <w:sz w:val="24"/>
          <w:szCs w:val="24"/>
        </w:rPr>
        <w:t>k) mozgásérzékelős LED világítás felszerelése</w:t>
      </w:r>
      <w:r>
        <w:rPr>
          <w:rFonts w:ascii="Times New Roman" w:hAnsi="Times New Roman"/>
          <w:sz w:val="24"/>
          <w:szCs w:val="24"/>
        </w:rPr>
        <w:t>,</w:t>
      </w:r>
    </w:p>
    <w:p w14:paraId="5AA9D1BF" w14:textId="543384A2" w:rsidR="00B43585" w:rsidRPr="004178EE" w:rsidRDefault="00AF4A7A" w:rsidP="008F08E1">
      <w:pPr>
        <w:pStyle w:val="Nincstrkz"/>
        <w:widowControl w:val="0"/>
        <w:spacing w:before="100" w:beforeAutospacing="1" w:after="100" w:afterAutospacing="1"/>
        <w:jc w:val="both"/>
        <w:rPr>
          <w:rFonts w:ascii="Times New Roman" w:hAnsi="Times New Roman"/>
          <w:sz w:val="24"/>
          <w:szCs w:val="24"/>
        </w:rPr>
      </w:pPr>
      <w:r w:rsidRPr="004178EE">
        <w:rPr>
          <w:rFonts w:ascii="Times New Roman" w:hAnsi="Times New Roman"/>
          <w:sz w:val="24"/>
          <w:szCs w:val="24"/>
        </w:rPr>
        <w:t xml:space="preserve">- </w:t>
      </w:r>
      <w:r w:rsidR="002B2ED8">
        <w:rPr>
          <w:rFonts w:ascii="Times New Roman" w:hAnsi="Times New Roman"/>
          <w:sz w:val="24"/>
          <w:szCs w:val="24"/>
        </w:rPr>
        <w:t>m</w:t>
      </w:r>
      <w:r w:rsidRPr="004178EE">
        <w:rPr>
          <w:rFonts w:ascii="Times New Roman" w:hAnsi="Times New Roman"/>
          <w:sz w:val="24"/>
          <w:szCs w:val="24"/>
        </w:rPr>
        <w:t>inden rendelőben és fogorvosi rendelőben k</w:t>
      </w:r>
      <w:r w:rsidR="00683785" w:rsidRPr="004178EE">
        <w:rPr>
          <w:rFonts w:ascii="Times New Roman" w:hAnsi="Times New Roman"/>
          <w:sz w:val="24"/>
          <w:szCs w:val="24"/>
        </w:rPr>
        <w:t>o</w:t>
      </w:r>
      <w:r w:rsidR="00BB1DC8" w:rsidRPr="004178EE">
        <w:rPr>
          <w:rFonts w:ascii="Times New Roman" w:hAnsi="Times New Roman"/>
          <w:sz w:val="24"/>
          <w:szCs w:val="24"/>
        </w:rPr>
        <w:t>r</w:t>
      </w:r>
      <w:r w:rsidRPr="004178EE">
        <w:rPr>
          <w:rFonts w:ascii="Times New Roman" w:hAnsi="Times New Roman"/>
          <w:sz w:val="24"/>
          <w:szCs w:val="24"/>
        </w:rPr>
        <w:t xml:space="preserve">szerű hűtő-fűtő klímaberendezés telepítése </w:t>
      </w:r>
      <w:r w:rsidR="00BB1DC8" w:rsidRPr="004178EE">
        <w:rPr>
          <w:rFonts w:ascii="Times New Roman" w:hAnsi="Times New Roman"/>
          <w:sz w:val="24"/>
          <w:szCs w:val="24"/>
        </w:rPr>
        <w:t>(12 db.)</w:t>
      </w:r>
      <w:r w:rsidR="00B43585" w:rsidRPr="004178EE">
        <w:rPr>
          <w:rFonts w:ascii="Times New Roman" w:hAnsi="Times New Roman"/>
          <w:sz w:val="24"/>
          <w:szCs w:val="24"/>
        </w:rPr>
        <w:tab/>
      </w:r>
    </w:p>
    <w:p w14:paraId="1E48B60C" w14:textId="2EB5D0CC" w:rsidR="003521A9" w:rsidRPr="004178EE" w:rsidRDefault="005769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F</w:t>
      </w:r>
      <w:r w:rsidR="002B2ED8">
        <w:rPr>
          <w:rFonts w:ascii="Times New Roman" w:hAnsi="Times New Roman"/>
          <w:sz w:val="24"/>
          <w:szCs w:val="24"/>
        </w:rPr>
        <w:t>olyamatban van továbbá a f</w:t>
      </w:r>
      <w:r w:rsidRPr="004178EE">
        <w:rPr>
          <w:rFonts w:ascii="Times New Roman" w:hAnsi="Times New Roman"/>
          <w:sz w:val="24"/>
          <w:szCs w:val="24"/>
        </w:rPr>
        <w:t>űtési rendszer két kör</w:t>
      </w:r>
      <w:r w:rsidR="00817F2F" w:rsidRPr="004178EE">
        <w:rPr>
          <w:rFonts w:ascii="Times New Roman" w:hAnsi="Times New Roman"/>
          <w:sz w:val="24"/>
          <w:szCs w:val="24"/>
        </w:rPr>
        <w:t xml:space="preserve">ös fűtési rendszerről </w:t>
      </w:r>
      <w:r w:rsidRPr="004178EE">
        <w:rPr>
          <w:rFonts w:ascii="Times New Roman" w:hAnsi="Times New Roman"/>
          <w:sz w:val="24"/>
          <w:szCs w:val="24"/>
        </w:rPr>
        <w:t>egy kör</w:t>
      </w:r>
      <w:r w:rsidR="00817F2F" w:rsidRPr="004178EE">
        <w:rPr>
          <w:rFonts w:ascii="Times New Roman" w:hAnsi="Times New Roman"/>
          <w:sz w:val="24"/>
          <w:szCs w:val="24"/>
        </w:rPr>
        <w:t xml:space="preserve">ös fűtési rendszerre  </w:t>
      </w:r>
      <w:r w:rsidRPr="004178EE">
        <w:rPr>
          <w:rFonts w:ascii="Times New Roman" w:hAnsi="Times New Roman"/>
          <w:sz w:val="24"/>
          <w:szCs w:val="24"/>
        </w:rPr>
        <w:t xml:space="preserve"> történő </w:t>
      </w:r>
      <w:r w:rsidR="0048604B" w:rsidRPr="004178EE">
        <w:rPr>
          <w:rFonts w:ascii="Times New Roman" w:hAnsi="Times New Roman"/>
          <w:sz w:val="24"/>
          <w:szCs w:val="24"/>
        </w:rPr>
        <w:t>átalakítás</w:t>
      </w:r>
      <w:r w:rsidR="003521A9" w:rsidRPr="004178EE">
        <w:rPr>
          <w:rFonts w:ascii="Times New Roman" w:hAnsi="Times New Roman"/>
          <w:sz w:val="24"/>
          <w:szCs w:val="24"/>
        </w:rPr>
        <w:t>a</w:t>
      </w:r>
      <w:r w:rsidR="0048604B" w:rsidRPr="004178EE">
        <w:rPr>
          <w:rFonts w:ascii="Times New Roman" w:hAnsi="Times New Roman"/>
          <w:sz w:val="24"/>
          <w:szCs w:val="24"/>
        </w:rPr>
        <w:t xml:space="preserve">, </w:t>
      </w:r>
      <w:r w:rsidR="00683785" w:rsidRPr="004178EE">
        <w:rPr>
          <w:rFonts w:ascii="Times New Roman" w:hAnsi="Times New Roman"/>
          <w:sz w:val="24"/>
          <w:szCs w:val="24"/>
        </w:rPr>
        <w:t>r</w:t>
      </w:r>
      <w:r w:rsidR="003521A9" w:rsidRPr="004178EE">
        <w:rPr>
          <w:rFonts w:ascii="Times New Roman" w:hAnsi="Times New Roman"/>
          <w:sz w:val="24"/>
          <w:szCs w:val="24"/>
        </w:rPr>
        <w:t>adiátorok szelepvezérlésének cseréje, így közvetlenül a radiátoron is lehet a hely igényének megfelelően állítani a hőmérsékletet.</w:t>
      </w:r>
    </w:p>
    <w:p w14:paraId="667CACE5" w14:textId="10928E30" w:rsidR="001B03AA" w:rsidRPr="004178EE" w:rsidRDefault="00B36972" w:rsidP="008F08E1">
      <w:pPr>
        <w:widowControl w:val="0"/>
        <w:suppressAutoHyphens/>
        <w:spacing w:before="100" w:beforeAutospacing="1" w:after="100" w:afterAutospacing="1" w:line="240" w:lineRule="auto"/>
        <w:jc w:val="both"/>
        <w:rPr>
          <w:rFonts w:ascii="Times New Roman" w:hAnsi="Times New Roman"/>
          <w:b/>
          <w:sz w:val="24"/>
          <w:szCs w:val="24"/>
        </w:rPr>
      </w:pPr>
      <w:r w:rsidRPr="004178EE">
        <w:rPr>
          <w:rFonts w:ascii="Times New Roman" w:hAnsi="Times New Roman"/>
          <w:b/>
          <w:sz w:val="24"/>
          <w:szCs w:val="24"/>
        </w:rPr>
        <w:t>Dózsa</w:t>
      </w:r>
      <w:r w:rsidR="00DD59F3" w:rsidRPr="004178EE">
        <w:rPr>
          <w:rFonts w:ascii="Times New Roman" w:hAnsi="Times New Roman"/>
          <w:b/>
          <w:sz w:val="24"/>
          <w:szCs w:val="24"/>
        </w:rPr>
        <w:t xml:space="preserve"> György u.</w:t>
      </w:r>
      <w:r w:rsidRPr="004178EE">
        <w:rPr>
          <w:rFonts w:ascii="Times New Roman" w:hAnsi="Times New Roman"/>
          <w:b/>
          <w:sz w:val="24"/>
          <w:szCs w:val="24"/>
        </w:rPr>
        <w:t xml:space="preserve"> 12-14 (GESZ, Könyvtár, Zeneiskola)</w:t>
      </w:r>
    </w:p>
    <w:p w14:paraId="5801B26B" w14:textId="781C00AC" w:rsidR="00DD59F3" w:rsidRPr="004178EE" w:rsidRDefault="00DD59F3"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Az épület</w:t>
      </w:r>
      <w:r w:rsidR="00EB38C3" w:rsidRPr="004178EE">
        <w:rPr>
          <w:rFonts w:ascii="Times New Roman" w:hAnsi="Times New Roman"/>
          <w:sz w:val="24"/>
          <w:szCs w:val="24"/>
        </w:rPr>
        <w:t xml:space="preserve"> 1970 évek közepén épült</w:t>
      </w:r>
      <w:r w:rsidR="002B2ED8">
        <w:rPr>
          <w:rFonts w:ascii="Times New Roman" w:hAnsi="Times New Roman"/>
          <w:sz w:val="24"/>
          <w:szCs w:val="24"/>
        </w:rPr>
        <w:t>, a</w:t>
      </w:r>
      <w:r w:rsidR="00EB38C3" w:rsidRPr="004178EE">
        <w:rPr>
          <w:rFonts w:ascii="Times New Roman" w:hAnsi="Times New Roman"/>
          <w:sz w:val="24"/>
          <w:szCs w:val="24"/>
        </w:rPr>
        <w:t xml:space="preserve">zóta </w:t>
      </w:r>
      <w:r w:rsidR="002B2ED8">
        <w:rPr>
          <w:rFonts w:ascii="Times New Roman" w:hAnsi="Times New Roman"/>
          <w:sz w:val="24"/>
          <w:szCs w:val="24"/>
        </w:rPr>
        <w:t xml:space="preserve">kisebb állagmegóvási munkákat leszámítva nem került sor a </w:t>
      </w:r>
      <w:r w:rsidR="00EB38C3" w:rsidRPr="004178EE">
        <w:rPr>
          <w:rFonts w:ascii="Times New Roman" w:hAnsi="Times New Roman"/>
          <w:sz w:val="24"/>
          <w:szCs w:val="24"/>
        </w:rPr>
        <w:t>felújítás</w:t>
      </w:r>
      <w:r w:rsidR="002B2ED8">
        <w:rPr>
          <w:rFonts w:ascii="Times New Roman" w:hAnsi="Times New Roman"/>
          <w:sz w:val="24"/>
          <w:szCs w:val="24"/>
        </w:rPr>
        <w:t>ára</w:t>
      </w:r>
      <w:r w:rsidR="00EB38C3" w:rsidRPr="004178EE">
        <w:rPr>
          <w:rFonts w:ascii="Times New Roman" w:hAnsi="Times New Roman"/>
          <w:sz w:val="24"/>
          <w:szCs w:val="24"/>
        </w:rPr>
        <w:t xml:space="preserve">. </w:t>
      </w:r>
      <w:r w:rsidRPr="004178EE">
        <w:rPr>
          <w:rFonts w:ascii="Times New Roman" w:hAnsi="Times New Roman"/>
          <w:sz w:val="24"/>
          <w:szCs w:val="24"/>
        </w:rPr>
        <w:t xml:space="preserve">Az épület energetikai, gépészeti és műszaki állapota elavult, felújítása gazdaságtalan.   </w:t>
      </w:r>
    </w:p>
    <w:p w14:paraId="54269BEB" w14:textId="77777777" w:rsidR="00876B73" w:rsidRPr="004178EE" w:rsidRDefault="00F14579"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w:t>
      </w:r>
      <w:r w:rsidR="00876B73" w:rsidRPr="004178EE">
        <w:rPr>
          <w:rFonts w:ascii="Times New Roman" w:hAnsi="Times New Roman"/>
          <w:sz w:val="24"/>
          <w:szCs w:val="24"/>
        </w:rPr>
        <w:t xml:space="preserve"> fenti címen, a GESZ (Gazdasági Ellátó Szervezet), Fóti Zeneiskola- Alapfokú Művészeti Iskola, Fót Városi Könyvtár és Információs Központ</w:t>
      </w:r>
      <w:r w:rsidRPr="004178EE">
        <w:rPr>
          <w:rFonts w:ascii="Times New Roman" w:hAnsi="Times New Roman"/>
          <w:sz w:val="24"/>
          <w:szCs w:val="24"/>
        </w:rPr>
        <w:t xml:space="preserve"> található</w:t>
      </w:r>
      <w:r w:rsidR="00876B73" w:rsidRPr="004178EE">
        <w:rPr>
          <w:rFonts w:ascii="Times New Roman" w:hAnsi="Times New Roman"/>
          <w:sz w:val="24"/>
          <w:szCs w:val="24"/>
        </w:rPr>
        <w:t xml:space="preserve">, melyekben napi szintű munkavégzés folyik. </w:t>
      </w:r>
    </w:p>
    <w:p w14:paraId="68387989" w14:textId="748AE822" w:rsidR="00876B73" w:rsidRPr="004178EE" w:rsidRDefault="002B2ED8"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Az Önkormányzat és a Zeneiskolát működtető Dunakeszi Tankerület e</w:t>
      </w:r>
      <w:r w:rsidR="00F14579" w:rsidRPr="004178EE">
        <w:rPr>
          <w:rFonts w:ascii="Times New Roman" w:hAnsi="Times New Roman"/>
          <w:sz w:val="24"/>
          <w:szCs w:val="24"/>
        </w:rPr>
        <w:t>nerg</w:t>
      </w:r>
      <w:r w:rsidR="00D11994" w:rsidRPr="004178EE">
        <w:rPr>
          <w:rFonts w:ascii="Times New Roman" w:hAnsi="Times New Roman"/>
          <w:sz w:val="24"/>
          <w:szCs w:val="24"/>
        </w:rPr>
        <w:t>etikai</w:t>
      </w:r>
      <w:r w:rsidR="00F14579" w:rsidRPr="004178EE">
        <w:rPr>
          <w:rFonts w:ascii="Times New Roman" w:hAnsi="Times New Roman"/>
          <w:sz w:val="24"/>
          <w:szCs w:val="24"/>
        </w:rPr>
        <w:t xml:space="preserve"> megtakarítás céljából az</w:t>
      </w:r>
      <w:r>
        <w:rPr>
          <w:rFonts w:ascii="Times New Roman" w:hAnsi="Times New Roman"/>
          <w:sz w:val="24"/>
          <w:szCs w:val="24"/>
        </w:rPr>
        <w:t xml:space="preserve"> épületben működő funkciók ütemezett kihelyezését irányozta elő azzal, hogy az ingatlan hosszútávú hasznosításáról majd a kiürítést követően, részletes állagfelmérés ismeretében hoz döntést</w:t>
      </w:r>
      <w:r w:rsidR="00F14579" w:rsidRPr="004178EE">
        <w:rPr>
          <w:rFonts w:ascii="Times New Roman" w:hAnsi="Times New Roman"/>
          <w:sz w:val="24"/>
          <w:szCs w:val="24"/>
        </w:rPr>
        <w:t xml:space="preserve">. </w:t>
      </w:r>
    </w:p>
    <w:p w14:paraId="599B5D93" w14:textId="727C7632" w:rsidR="00F14579" w:rsidRPr="004178EE" w:rsidRDefault="002B2ED8"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A </w:t>
      </w:r>
      <w:r w:rsidR="00876B73" w:rsidRPr="004178EE">
        <w:rPr>
          <w:rFonts w:ascii="Times New Roman" w:hAnsi="Times New Roman"/>
          <w:sz w:val="24"/>
          <w:szCs w:val="24"/>
        </w:rPr>
        <w:t xml:space="preserve">Fóti Zeneiskola irodájában </w:t>
      </w:r>
      <w:r>
        <w:rPr>
          <w:rFonts w:ascii="Times New Roman" w:hAnsi="Times New Roman"/>
          <w:sz w:val="24"/>
          <w:szCs w:val="24"/>
        </w:rPr>
        <w:t xml:space="preserve">már csak </w:t>
      </w:r>
      <w:r w:rsidR="00876B73" w:rsidRPr="004178EE">
        <w:rPr>
          <w:rFonts w:ascii="Times New Roman" w:hAnsi="Times New Roman"/>
          <w:sz w:val="24"/>
          <w:szCs w:val="24"/>
        </w:rPr>
        <w:t>3 fő dolgozik (</w:t>
      </w:r>
      <w:r>
        <w:rPr>
          <w:rFonts w:ascii="Times New Roman" w:hAnsi="Times New Roman"/>
          <w:sz w:val="24"/>
          <w:szCs w:val="24"/>
        </w:rPr>
        <w:t>i</w:t>
      </w:r>
      <w:r w:rsidR="00876B73" w:rsidRPr="004178EE">
        <w:rPr>
          <w:rFonts w:ascii="Times New Roman" w:hAnsi="Times New Roman"/>
          <w:sz w:val="24"/>
          <w:szCs w:val="24"/>
        </w:rPr>
        <w:t xml:space="preserve">ntézményvezető, </w:t>
      </w:r>
      <w:r>
        <w:rPr>
          <w:rFonts w:ascii="Times New Roman" w:hAnsi="Times New Roman"/>
          <w:sz w:val="24"/>
          <w:szCs w:val="24"/>
        </w:rPr>
        <w:t>i</w:t>
      </w:r>
      <w:r w:rsidR="00876B73" w:rsidRPr="004178EE">
        <w:rPr>
          <w:rFonts w:ascii="Times New Roman" w:hAnsi="Times New Roman"/>
          <w:sz w:val="24"/>
          <w:szCs w:val="24"/>
        </w:rPr>
        <w:t xml:space="preserve">ntézményvezető helyettes és </w:t>
      </w:r>
      <w:r>
        <w:rPr>
          <w:rFonts w:ascii="Times New Roman" w:hAnsi="Times New Roman"/>
          <w:sz w:val="24"/>
          <w:szCs w:val="24"/>
        </w:rPr>
        <w:t>i</w:t>
      </w:r>
      <w:r w:rsidR="00876B73" w:rsidRPr="004178EE">
        <w:rPr>
          <w:rFonts w:ascii="Times New Roman" w:hAnsi="Times New Roman"/>
          <w:sz w:val="24"/>
          <w:szCs w:val="24"/>
        </w:rPr>
        <w:t>skolatitkár)</w:t>
      </w:r>
      <w:r>
        <w:rPr>
          <w:rFonts w:ascii="Times New Roman" w:hAnsi="Times New Roman"/>
          <w:sz w:val="24"/>
          <w:szCs w:val="24"/>
        </w:rPr>
        <w:t>, a</w:t>
      </w:r>
      <w:r w:rsidR="00876B73" w:rsidRPr="004178EE">
        <w:rPr>
          <w:rFonts w:ascii="Times New Roman" w:hAnsi="Times New Roman"/>
          <w:sz w:val="24"/>
          <w:szCs w:val="24"/>
        </w:rPr>
        <w:t xml:space="preserve"> zeneiskolai oktatás kihelyezett telephelyek</w:t>
      </w:r>
      <w:r w:rsidR="00F14579" w:rsidRPr="004178EE">
        <w:rPr>
          <w:rFonts w:ascii="Times New Roman" w:hAnsi="Times New Roman"/>
          <w:sz w:val="24"/>
          <w:szCs w:val="24"/>
        </w:rPr>
        <w:t>en</w:t>
      </w:r>
      <w:r>
        <w:rPr>
          <w:rFonts w:ascii="Times New Roman" w:hAnsi="Times New Roman"/>
          <w:sz w:val="24"/>
          <w:szCs w:val="24"/>
        </w:rPr>
        <w:t>, a többi fóti iskolában és a Művelődési Házban</w:t>
      </w:r>
      <w:r w:rsidR="00F14579" w:rsidRPr="004178EE">
        <w:rPr>
          <w:rFonts w:ascii="Times New Roman" w:hAnsi="Times New Roman"/>
          <w:sz w:val="24"/>
          <w:szCs w:val="24"/>
        </w:rPr>
        <w:t xml:space="preserve"> történik. </w:t>
      </w:r>
    </w:p>
    <w:p w14:paraId="3861C451" w14:textId="58D40A47" w:rsidR="00366354" w:rsidRPr="004178EE" w:rsidRDefault="002B2ED8" w:rsidP="008F08E1">
      <w:pPr>
        <w:widowControl w:val="0"/>
        <w:suppressAutoHyphens/>
        <w:spacing w:before="100" w:beforeAutospacing="1" w:after="100" w:afterAutospacing="1" w:line="240" w:lineRule="auto"/>
        <w:jc w:val="both"/>
        <w:rPr>
          <w:rFonts w:ascii="Times New Roman" w:hAnsi="Times New Roman"/>
          <w:bCs/>
          <w:sz w:val="24"/>
          <w:szCs w:val="24"/>
        </w:rPr>
      </w:pPr>
      <w:r>
        <w:rPr>
          <w:rFonts w:ascii="Times New Roman" w:hAnsi="Times New Roman"/>
          <w:bCs/>
          <w:sz w:val="24"/>
          <w:szCs w:val="24"/>
        </w:rPr>
        <w:t xml:space="preserve">A </w:t>
      </w:r>
      <w:r w:rsidR="00C649B6" w:rsidRPr="004178EE">
        <w:rPr>
          <w:rFonts w:ascii="Times New Roman" w:hAnsi="Times New Roman"/>
          <w:bCs/>
          <w:sz w:val="24"/>
          <w:szCs w:val="24"/>
        </w:rPr>
        <w:t xml:space="preserve">Gazdasági Ellátó Szervezet (GESZ) </w:t>
      </w:r>
      <w:r>
        <w:rPr>
          <w:rFonts w:ascii="Times New Roman" w:hAnsi="Times New Roman"/>
          <w:bCs/>
          <w:sz w:val="24"/>
          <w:szCs w:val="24"/>
        </w:rPr>
        <w:t>az</w:t>
      </w:r>
      <w:r w:rsidR="00C649B6" w:rsidRPr="004178EE">
        <w:rPr>
          <w:rFonts w:ascii="Times New Roman" w:hAnsi="Times New Roman"/>
          <w:bCs/>
          <w:sz w:val="24"/>
          <w:szCs w:val="24"/>
        </w:rPr>
        <w:t xml:space="preserve"> emeleti részen</w:t>
      </w:r>
      <w:r>
        <w:rPr>
          <w:rFonts w:ascii="Times New Roman" w:hAnsi="Times New Roman"/>
          <w:bCs/>
          <w:sz w:val="24"/>
          <w:szCs w:val="24"/>
        </w:rPr>
        <w:t>,</w:t>
      </w:r>
      <w:r w:rsidR="00C649B6" w:rsidRPr="004178EE">
        <w:rPr>
          <w:rFonts w:ascii="Times New Roman" w:hAnsi="Times New Roman"/>
          <w:bCs/>
          <w:sz w:val="24"/>
          <w:szCs w:val="24"/>
        </w:rPr>
        <w:t xml:space="preserve"> relatív kis alapterületen</w:t>
      </w:r>
      <w:r>
        <w:rPr>
          <w:rFonts w:ascii="Times New Roman" w:hAnsi="Times New Roman"/>
          <w:bCs/>
          <w:sz w:val="24"/>
          <w:szCs w:val="24"/>
        </w:rPr>
        <w:t>,</w:t>
      </w:r>
      <w:r w:rsidR="00C649B6" w:rsidRPr="004178EE">
        <w:rPr>
          <w:rFonts w:ascii="Times New Roman" w:hAnsi="Times New Roman"/>
          <w:bCs/>
          <w:sz w:val="24"/>
          <w:szCs w:val="24"/>
        </w:rPr>
        <w:t xml:space="preserve"> modern, hőszigetelt műanyagablakokkal ellátott irodahelyiségekben található. Fűtése gázkonvektor</w:t>
      </w:r>
      <w:r w:rsidR="00683785" w:rsidRPr="004178EE">
        <w:rPr>
          <w:rFonts w:ascii="Times New Roman" w:hAnsi="Times New Roman"/>
          <w:bCs/>
          <w:sz w:val="24"/>
          <w:szCs w:val="24"/>
        </w:rPr>
        <w:t>ok</w:t>
      </w:r>
      <w:r w:rsidR="00C649B6" w:rsidRPr="004178EE">
        <w:rPr>
          <w:rFonts w:ascii="Times New Roman" w:hAnsi="Times New Roman"/>
          <w:bCs/>
          <w:sz w:val="24"/>
          <w:szCs w:val="24"/>
        </w:rPr>
        <w:t>ról történik. Ezeket a kis helyiségeket gazdaságosan ki lehet fűteni. További költségcsökkentés érdekében egy helyiséget a használatból kivontak és csak temperálásra állítják a fűtését, ezzel mintegy 20%-os energiamegtakarítás érhető el.</w:t>
      </w:r>
      <w:r>
        <w:rPr>
          <w:rFonts w:ascii="Times New Roman" w:hAnsi="Times New Roman"/>
          <w:bCs/>
          <w:sz w:val="24"/>
          <w:szCs w:val="24"/>
        </w:rPr>
        <w:t xml:space="preserve"> A GESZ kihelyezéséről döntést hozott a Képvi</w:t>
      </w:r>
      <w:r w:rsidR="009057BE">
        <w:rPr>
          <w:rFonts w:ascii="Times New Roman" w:hAnsi="Times New Roman"/>
          <w:bCs/>
          <w:sz w:val="24"/>
          <w:szCs w:val="24"/>
        </w:rPr>
        <w:t>s</w:t>
      </w:r>
      <w:r>
        <w:rPr>
          <w:rFonts w:ascii="Times New Roman" w:hAnsi="Times New Roman"/>
          <w:bCs/>
          <w:sz w:val="24"/>
          <w:szCs w:val="24"/>
        </w:rPr>
        <w:t xml:space="preserve">elő-testület, </w:t>
      </w:r>
      <w:r w:rsidR="009057BE">
        <w:rPr>
          <w:rFonts w:ascii="Times New Roman" w:hAnsi="Times New Roman"/>
          <w:bCs/>
          <w:sz w:val="24"/>
          <w:szCs w:val="24"/>
        </w:rPr>
        <w:t>az új elhelyezést biztosító Kossuth u. 5. szám alatti ingatlan átalakításának tervezési és kivitelezési munkálatai várhatóan 2024-ben készülnek el.</w:t>
      </w:r>
    </w:p>
    <w:p w14:paraId="71ED055F" w14:textId="35E1567A" w:rsidR="00565E7B" w:rsidRPr="004178EE" w:rsidRDefault="009057BE"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A </w:t>
      </w:r>
      <w:r w:rsidR="00D11994" w:rsidRPr="004178EE">
        <w:rPr>
          <w:rFonts w:ascii="Times New Roman" w:hAnsi="Times New Roman"/>
          <w:sz w:val="24"/>
          <w:szCs w:val="24"/>
        </w:rPr>
        <w:t>Fót Városi Könyvtár és Információs Központ</w:t>
      </w:r>
      <w:r>
        <w:rPr>
          <w:rFonts w:ascii="Times New Roman" w:hAnsi="Times New Roman"/>
          <w:sz w:val="24"/>
          <w:szCs w:val="24"/>
        </w:rPr>
        <w:t xml:space="preserve"> ugyancsak ebben az épületben lévő telephelye h</w:t>
      </w:r>
      <w:r w:rsidR="00565E7B" w:rsidRPr="004178EE">
        <w:rPr>
          <w:rStyle w:val="Kiemels"/>
          <w:rFonts w:ascii="Times New Roman" w:hAnsi="Times New Roman"/>
          <w:i w:val="0"/>
          <w:sz w:val="24"/>
          <w:szCs w:val="24"/>
        </w:rPr>
        <w:t>őtechnikailag nagyon elavult</w:t>
      </w:r>
      <w:r>
        <w:rPr>
          <w:rStyle w:val="Kiemels"/>
          <w:rFonts w:ascii="Times New Roman" w:hAnsi="Times New Roman"/>
          <w:i w:val="0"/>
          <w:sz w:val="24"/>
          <w:szCs w:val="24"/>
        </w:rPr>
        <w:t>,</w:t>
      </w:r>
      <w:r w:rsidR="00565E7B" w:rsidRPr="004178EE">
        <w:rPr>
          <w:rStyle w:val="Kiemels"/>
          <w:rFonts w:ascii="Times New Roman" w:hAnsi="Times New Roman"/>
          <w:i w:val="0"/>
          <w:sz w:val="24"/>
          <w:szCs w:val="24"/>
        </w:rPr>
        <w:t xml:space="preserve"> egyrétegű üveggel ellátott fémportálokból álló külső határoló falakkal rendelkezik. </w:t>
      </w:r>
      <w:r>
        <w:rPr>
          <w:rStyle w:val="Kiemels"/>
          <w:rFonts w:ascii="Times New Roman" w:hAnsi="Times New Roman"/>
          <w:i w:val="0"/>
          <w:sz w:val="24"/>
          <w:szCs w:val="24"/>
        </w:rPr>
        <w:t>Energiahatékonysági okokból a</w:t>
      </w:r>
      <w:r w:rsidR="00565E7B" w:rsidRPr="004178EE">
        <w:rPr>
          <w:rFonts w:ascii="Times New Roman" w:hAnsi="Times New Roman"/>
          <w:sz w:val="24"/>
          <w:szCs w:val="24"/>
        </w:rPr>
        <w:t xml:space="preserve"> nyitvatartási idő heti</w:t>
      </w:r>
      <w:r>
        <w:rPr>
          <w:rFonts w:ascii="Times New Roman" w:hAnsi="Times New Roman"/>
          <w:sz w:val="24"/>
          <w:szCs w:val="24"/>
        </w:rPr>
        <w:t xml:space="preserve"> </w:t>
      </w:r>
      <w:r w:rsidR="00565E7B" w:rsidRPr="004178EE">
        <w:rPr>
          <w:rFonts w:ascii="Times New Roman" w:hAnsi="Times New Roman"/>
          <w:sz w:val="24"/>
          <w:szCs w:val="24"/>
        </w:rPr>
        <w:t>két napra lett korlátozva</w:t>
      </w:r>
      <w:r>
        <w:rPr>
          <w:rFonts w:ascii="Times New Roman" w:hAnsi="Times New Roman"/>
          <w:sz w:val="24"/>
          <w:szCs w:val="24"/>
        </w:rPr>
        <w:t xml:space="preserve">, míg ezzel </w:t>
      </w:r>
      <w:r w:rsidR="00565E7B" w:rsidRPr="004178EE">
        <w:rPr>
          <w:rFonts w:ascii="Times New Roman" w:hAnsi="Times New Roman"/>
          <w:sz w:val="24"/>
          <w:szCs w:val="24"/>
        </w:rPr>
        <w:t xml:space="preserve">egyidejűleg a Kisalagi </w:t>
      </w:r>
      <w:r>
        <w:rPr>
          <w:rFonts w:ascii="Times New Roman" w:hAnsi="Times New Roman"/>
          <w:sz w:val="24"/>
          <w:szCs w:val="24"/>
        </w:rPr>
        <w:t>korábbi f</w:t>
      </w:r>
      <w:r w:rsidR="00565E7B" w:rsidRPr="004178EE">
        <w:rPr>
          <w:rFonts w:ascii="Times New Roman" w:hAnsi="Times New Roman"/>
          <w:sz w:val="24"/>
          <w:szCs w:val="24"/>
        </w:rPr>
        <w:t>iókkönyvtár</w:t>
      </w:r>
      <w:r>
        <w:rPr>
          <w:rFonts w:ascii="Times New Roman" w:hAnsi="Times New Roman"/>
          <w:sz w:val="24"/>
          <w:szCs w:val="24"/>
        </w:rPr>
        <w:t xml:space="preserve"> új funkciót kapott, az intézmény székhelye lett és </w:t>
      </w:r>
      <w:r w:rsidR="00565E7B" w:rsidRPr="004178EE">
        <w:rPr>
          <w:rFonts w:ascii="Times New Roman" w:hAnsi="Times New Roman"/>
          <w:sz w:val="24"/>
          <w:szCs w:val="24"/>
        </w:rPr>
        <w:t xml:space="preserve">bővített </w:t>
      </w:r>
      <w:proofErr w:type="spellStart"/>
      <w:r w:rsidR="00565E7B" w:rsidRPr="004178EE">
        <w:rPr>
          <w:rFonts w:ascii="Times New Roman" w:hAnsi="Times New Roman"/>
          <w:sz w:val="24"/>
          <w:szCs w:val="24"/>
        </w:rPr>
        <w:t>nyitvatartás</w:t>
      </w:r>
      <w:r>
        <w:rPr>
          <w:rFonts w:ascii="Times New Roman" w:hAnsi="Times New Roman"/>
          <w:sz w:val="24"/>
          <w:szCs w:val="24"/>
        </w:rPr>
        <w:t>sal</w:t>
      </w:r>
      <w:proofErr w:type="spellEnd"/>
      <w:r>
        <w:rPr>
          <w:rFonts w:ascii="Times New Roman" w:hAnsi="Times New Roman"/>
          <w:sz w:val="24"/>
          <w:szCs w:val="24"/>
        </w:rPr>
        <w:t xml:space="preserve"> szolgálja ki az olvasóközönséget</w:t>
      </w:r>
      <w:r w:rsidR="00565E7B" w:rsidRPr="004178EE">
        <w:rPr>
          <w:rFonts w:ascii="Times New Roman" w:hAnsi="Times New Roman"/>
          <w:sz w:val="24"/>
          <w:szCs w:val="24"/>
        </w:rPr>
        <w:t>.</w:t>
      </w:r>
      <w:r>
        <w:rPr>
          <w:rFonts w:ascii="Times New Roman" w:hAnsi="Times New Roman"/>
          <w:sz w:val="24"/>
          <w:szCs w:val="24"/>
        </w:rPr>
        <w:t xml:space="preserve"> A könyvtár kisalagi új székhelyén új közösségi tér is kialakításra került azzal a céllal, hogy a </w:t>
      </w:r>
      <w:r>
        <w:rPr>
          <w:rFonts w:ascii="Times New Roman" w:hAnsi="Times New Roman"/>
          <w:sz w:val="24"/>
          <w:szCs w:val="24"/>
        </w:rPr>
        <w:lastRenderedPageBreak/>
        <w:t>település civil szervezeteinek adjon otthont és találkozási lehetőséget biztosítson a lakosság számára.</w:t>
      </w:r>
    </w:p>
    <w:p w14:paraId="7F64BE46" w14:textId="77777777" w:rsidR="0057617B" w:rsidRPr="004178EE" w:rsidRDefault="0057617B" w:rsidP="008F08E1">
      <w:pPr>
        <w:widowControl w:val="0"/>
        <w:suppressAutoHyphens/>
        <w:spacing w:before="100" w:beforeAutospacing="1" w:after="100" w:afterAutospacing="1" w:line="240" w:lineRule="auto"/>
        <w:jc w:val="both"/>
        <w:rPr>
          <w:rFonts w:ascii="Times New Roman" w:eastAsiaTheme="minorHAnsi" w:hAnsi="Times New Roman"/>
          <w:b/>
          <w:sz w:val="24"/>
          <w:szCs w:val="24"/>
        </w:rPr>
      </w:pPr>
    </w:p>
    <w:p w14:paraId="2CF401BA" w14:textId="0856A781" w:rsidR="00781A4C" w:rsidRPr="004178EE" w:rsidRDefault="00761110" w:rsidP="008F08E1">
      <w:pPr>
        <w:widowControl w:val="0"/>
        <w:suppressAutoHyphens/>
        <w:spacing w:before="100" w:beforeAutospacing="1" w:after="100" w:afterAutospacing="1" w:line="240" w:lineRule="auto"/>
        <w:jc w:val="both"/>
        <w:rPr>
          <w:rFonts w:ascii="Times New Roman" w:eastAsiaTheme="minorHAnsi" w:hAnsi="Times New Roman"/>
          <w:b/>
          <w:sz w:val="24"/>
          <w:szCs w:val="24"/>
        </w:rPr>
      </w:pPr>
      <w:r w:rsidRPr="004178EE">
        <w:rPr>
          <w:rFonts w:ascii="Times New Roman" w:eastAsiaTheme="minorHAnsi" w:hAnsi="Times New Roman"/>
          <w:b/>
          <w:sz w:val="24"/>
          <w:szCs w:val="24"/>
        </w:rPr>
        <w:t>Fót Város Egyesített Szociális és Egészségügyi Intézmény (ESZEI)</w:t>
      </w:r>
    </w:p>
    <w:p w14:paraId="27F30BEC" w14:textId="181D8DEA" w:rsidR="00781A4C" w:rsidRPr="004178EE" w:rsidRDefault="00781A4C" w:rsidP="008F08E1">
      <w:pPr>
        <w:widowControl w:val="0"/>
        <w:suppressAutoHyphens/>
        <w:spacing w:before="100" w:beforeAutospacing="1" w:after="100" w:afterAutospacing="1" w:line="240" w:lineRule="auto"/>
        <w:jc w:val="both"/>
        <w:rPr>
          <w:rFonts w:ascii="Times New Roman" w:eastAsiaTheme="minorHAnsi" w:hAnsi="Times New Roman"/>
          <w:sz w:val="24"/>
          <w:szCs w:val="24"/>
        </w:rPr>
      </w:pPr>
      <w:r w:rsidRPr="004178EE">
        <w:rPr>
          <w:rFonts w:ascii="Times New Roman" w:eastAsiaTheme="minorHAnsi" w:hAnsi="Times New Roman"/>
          <w:sz w:val="24"/>
          <w:szCs w:val="24"/>
        </w:rPr>
        <w:t>A</w:t>
      </w:r>
      <w:r w:rsidR="009057BE">
        <w:rPr>
          <w:rFonts w:ascii="Times New Roman" w:eastAsiaTheme="minorHAnsi" w:hAnsi="Times New Roman"/>
          <w:sz w:val="24"/>
          <w:szCs w:val="24"/>
        </w:rPr>
        <w:t xml:space="preserve">z intézmény </w:t>
      </w:r>
      <w:r w:rsidR="00AD0167">
        <w:rPr>
          <w:rFonts w:ascii="Times New Roman" w:eastAsiaTheme="minorHAnsi" w:hAnsi="Times New Roman"/>
          <w:sz w:val="24"/>
          <w:szCs w:val="24"/>
        </w:rPr>
        <w:t xml:space="preserve">fő ellátási </w:t>
      </w:r>
      <w:r w:rsidR="009057BE">
        <w:rPr>
          <w:rFonts w:ascii="Times New Roman" w:eastAsiaTheme="minorHAnsi" w:hAnsi="Times New Roman"/>
          <w:sz w:val="24"/>
          <w:szCs w:val="24"/>
        </w:rPr>
        <w:t>helyéül szolgáló</w:t>
      </w:r>
      <w:r w:rsidRPr="004178EE">
        <w:rPr>
          <w:rFonts w:ascii="Times New Roman" w:eastAsiaTheme="minorHAnsi" w:hAnsi="Times New Roman"/>
          <w:sz w:val="24"/>
          <w:szCs w:val="24"/>
        </w:rPr>
        <w:t xml:space="preserve"> Hargita utca</w:t>
      </w:r>
      <w:r w:rsidR="00AD0167">
        <w:rPr>
          <w:rFonts w:ascii="Times New Roman" w:eastAsiaTheme="minorHAnsi" w:hAnsi="Times New Roman"/>
          <w:sz w:val="24"/>
          <w:szCs w:val="24"/>
        </w:rPr>
        <w:t xml:space="preserve"> 36. szám alatti</w:t>
      </w:r>
      <w:r w:rsidRPr="004178EE">
        <w:rPr>
          <w:rFonts w:ascii="Times New Roman" w:eastAsiaTheme="minorHAnsi" w:hAnsi="Times New Roman"/>
          <w:sz w:val="24"/>
          <w:szCs w:val="24"/>
        </w:rPr>
        <w:t xml:space="preserve"> épület átépítése 2012-2013-ban történt. Ekkor egy tetőtéri szinttel gazdagodott az épület. A telephelyet akkoriban a területi gondozási központ használta, később (2015) kapott itt helyet a család- és gyermekjóléti szolgálat, mely ma is így, egy egységet alkot.</w:t>
      </w:r>
    </w:p>
    <w:p w14:paraId="321D1DEC" w14:textId="6C633179" w:rsidR="00781A4C" w:rsidRPr="004178EE" w:rsidRDefault="00781A4C" w:rsidP="008F08E1">
      <w:pPr>
        <w:widowControl w:val="0"/>
        <w:suppressAutoHyphens/>
        <w:spacing w:before="100" w:beforeAutospacing="1" w:after="100" w:afterAutospacing="1" w:line="240" w:lineRule="auto"/>
        <w:jc w:val="both"/>
        <w:rPr>
          <w:rFonts w:ascii="Times New Roman" w:eastAsiaTheme="minorHAnsi" w:hAnsi="Times New Roman"/>
          <w:sz w:val="24"/>
          <w:szCs w:val="24"/>
        </w:rPr>
      </w:pPr>
      <w:r w:rsidRPr="004178EE">
        <w:rPr>
          <w:rFonts w:ascii="Times New Roman" w:eastAsiaTheme="minorHAnsi" w:hAnsi="Times New Roman"/>
          <w:sz w:val="24"/>
          <w:szCs w:val="24"/>
        </w:rPr>
        <w:t>Az épület az átépítésekor korszerű tetőszerkezetet, héjazatot, valamint falszigetelést kapott, klímák kerültek beszerelésre. Azóta épületszerkezetet érintő korszerűsítés, homlokzat</w:t>
      </w:r>
      <w:r w:rsidR="00AD0167">
        <w:rPr>
          <w:rFonts w:ascii="Times New Roman" w:eastAsiaTheme="minorHAnsi" w:hAnsi="Times New Roman"/>
          <w:sz w:val="24"/>
          <w:szCs w:val="24"/>
        </w:rPr>
        <w:t>-</w:t>
      </w:r>
      <w:r w:rsidRPr="004178EE">
        <w:rPr>
          <w:rFonts w:ascii="Times New Roman" w:eastAsiaTheme="minorHAnsi" w:hAnsi="Times New Roman"/>
          <w:sz w:val="24"/>
          <w:szCs w:val="24"/>
        </w:rPr>
        <w:t>, tető</w:t>
      </w:r>
      <w:r w:rsidR="00AD0167">
        <w:rPr>
          <w:rFonts w:ascii="Times New Roman" w:eastAsiaTheme="minorHAnsi" w:hAnsi="Times New Roman"/>
          <w:sz w:val="24"/>
          <w:szCs w:val="24"/>
        </w:rPr>
        <w:t>-</w:t>
      </w:r>
      <w:r w:rsidRPr="004178EE">
        <w:rPr>
          <w:rFonts w:ascii="Times New Roman" w:eastAsiaTheme="minorHAnsi" w:hAnsi="Times New Roman"/>
          <w:sz w:val="24"/>
          <w:szCs w:val="24"/>
        </w:rPr>
        <w:t xml:space="preserve"> vagy födém hőszigetelés, ablak, ajtó hőszigetelése, esetleges csere nem történt az elmúlt években. </w:t>
      </w:r>
    </w:p>
    <w:p w14:paraId="2211C1A0" w14:textId="789FA3A7" w:rsidR="00781A4C" w:rsidRPr="004178EE" w:rsidRDefault="00781A4C" w:rsidP="008F08E1">
      <w:pPr>
        <w:widowControl w:val="0"/>
        <w:suppressAutoHyphens/>
        <w:spacing w:before="100" w:beforeAutospacing="1" w:after="100" w:afterAutospacing="1" w:line="240" w:lineRule="auto"/>
        <w:jc w:val="both"/>
        <w:rPr>
          <w:rFonts w:ascii="Times New Roman" w:eastAsiaTheme="minorHAnsi" w:hAnsi="Times New Roman"/>
          <w:sz w:val="24"/>
          <w:szCs w:val="24"/>
        </w:rPr>
      </w:pPr>
      <w:r w:rsidRPr="004178EE">
        <w:rPr>
          <w:rFonts w:ascii="Times New Roman" w:eastAsiaTheme="minorHAnsi" w:hAnsi="Times New Roman"/>
          <w:sz w:val="24"/>
          <w:szCs w:val="24"/>
        </w:rPr>
        <w:t>A Hargita utcai épület</w:t>
      </w:r>
      <w:r w:rsidR="00AD0167">
        <w:rPr>
          <w:rFonts w:ascii="Times New Roman" w:eastAsiaTheme="minorHAnsi" w:hAnsi="Times New Roman"/>
          <w:sz w:val="24"/>
          <w:szCs w:val="24"/>
        </w:rPr>
        <w:t xml:space="preserve"> fűtési rendszerét </w:t>
      </w:r>
      <w:r w:rsidRPr="004178EE">
        <w:rPr>
          <w:rFonts w:ascii="Times New Roman" w:eastAsiaTheme="minorHAnsi" w:hAnsi="Times New Roman"/>
          <w:sz w:val="24"/>
          <w:szCs w:val="24"/>
        </w:rPr>
        <w:t xml:space="preserve">2013 óta kondenzációs gázkazán </w:t>
      </w:r>
      <w:r w:rsidR="00AD0167">
        <w:rPr>
          <w:rFonts w:ascii="Times New Roman" w:eastAsiaTheme="minorHAnsi" w:hAnsi="Times New Roman"/>
          <w:sz w:val="24"/>
          <w:szCs w:val="24"/>
        </w:rPr>
        <w:t>alkotja</w:t>
      </w:r>
      <w:r w:rsidRPr="004178EE">
        <w:rPr>
          <w:rFonts w:ascii="Times New Roman" w:eastAsiaTheme="minorHAnsi" w:hAnsi="Times New Roman"/>
          <w:sz w:val="24"/>
          <w:szCs w:val="24"/>
        </w:rPr>
        <w:t xml:space="preserve">. A radiátorok hőmérsékletének szabályozhatósága megoldott. A fűtéscsövek ugyan nem szigeteltek, de minden cső az épületen belül fut. </w:t>
      </w:r>
    </w:p>
    <w:p w14:paraId="1E3DD744" w14:textId="148F863B" w:rsidR="00781A4C" w:rsidRPr="004178EE" w:rsidRDefault="00781A4C" w:rsidP="008F08E1">
      <w:pPr>
        <w:widowControl w:val="0"/>
        <w:suppressAutoHyphens/>
        <w:spacing w:before="100" w:beforeAutospacing="1" w:after="100" w:afterAutospacing="1" w:line="240" w:lineRule="auto"/>
        <w:jc w:val="both"/>
        <w:rPr>
          <w:rFonts w:ascii="Times New Roman" w:eastAsiaTheme="minorHAnsi" w:hAnsi="Times New Roman"/>
          <w:sz w:val="24"/>
          <w:szCs w:val="24"/>
        </w:rPr>
      </w:pPr>
      <w:r w:rsidRPr="004178EE">
        <w:rPr>
          <w:rFonts w:ascii="Times New Roman" w:eastAsiaTheme="minorHAnsi" w:hAnsi="Times New Roman"/>
          <w:sz w:val="24"/>
          <w:szCs w:val="24"/>
        </w:rPr>
        <w:t xml:space="preserve">A hűtési rendszer (klíma) tekintetében elmondható, hogy az épületben 12 db klíma van telepítve </w:t>
      </w:r>
      <w:r w:rsidR="00AD0167">
        <w:rPr>
          <w:rFonts w:ascii="Times New Roman" w:eastAsiaTheme="minorHAnsi" w:hAnsi="Times New Roman"/>
          <w:sz w:val="24"/>
          <w:szCs w:val="24"/>
        </w:rPr>
        <w:t>(</w:t>
      </w:r>
      <w:r w:rsidRPr="004178EE">
        <w:rPr>
          <w:rFonts w:ascii="Times New Roman" w:eastAsiaTheme="minorHAnsi" w:hAnsi="Times New Roman"/>
          <w:sz w:val="24"/>
          <w:szCs w:val="24"/>
        </w:rPr>
        <w:t xml:space="preserve">10 </w:t>
      </w:r>
      <w:r w:rsidR="00AB76A4" w:rsidRPr="004178EE">
        <w:rPr>
          <w:rFonts w:ascii="Times New Roman" w:eastAsiaTheme="minorHAnsi" w:hAnsi="Times New Roman"/>
          <w:sz w:val="24"/>
          <w:szCs w:val="24"/>
        </w:rPr>
        <w:t xml:space="preserve">db </w:t>
      </w:r>
      <w:r w:rsidRPr="004178EE">
        <w:rPr>
          <w:rFonts w:ascii="Times New Roman" w:eastAsiaTheme="minorHAnsi" w:hAnsi="Times New Roman"/>
          <w:sz w:val="24"/>
          <w:szCs w:val="24"/>
        </w:rPr>
        <w:t>van az emeleten, 2</w:t>
      </w:r>
      <w:r w:rsidR="00AB76A4" w:rsidRPr="004178EE">
        <w:rPr>
          <w:rFonts w:ascii="Times New Roman" w:eastAsiaTheme="minorHAnsi" w:hAnsi="Times New Roman"/>
          <w:sz w:val="24"/>
          <w:szCs w:val="24"/>
        </w:rPr>
        <w:t xml:space="preserve"> db</w:t>
      </w:r>
      <w:r w:rsidRPr="004178EE">
        <w:rPr>
          <w:rFonts w:ascii="Times New Roman" w:eastAsiaTheme="minorHAnsi" w:hAnsi="Times New Roman"/>
          <w:sz w:val="24"/>
          <w:szCs w:val="24"/>
        </w:rPr>
        <w:t xml:space="preserve"> a földszinten</w:t>
      </w:r>
      <w:r w:rsidR="00AD0167">
        <w:rPr>
          <w:rFonts w:ascii="Times New Roman" w:eastAsiaTheme="minorHAnsi" w:hAnsi="Times New Roman"/>
          <w:sz w:val="24"/>
          <w:szCs w:val="24"/>
        </w:rPr>
        <w:t>)</w:t>
      </w:r>
      <w:r w:rsidRPr="004178EE">
        <w:rPr>
          <w:rFonts w:ascii="Times New Roman" w:eastAsiaTheme="minorHAnsi" w:hAnsi="Times New Roman"/>
          <w:sz w:val="24"/>
          <w:szCs w:val="24"/>
        </w:rPr>
        <w:t xml:space="preserve">. Ez utóbbiakat 2022 őszén telepítették. Mindegyik klíma hűtő-fűtő. </w:t>
      </w:r>
      <w:r w:rsidR="00AD0167">
        <w:rPr>
          <w:rFonts w:ascii="Times New Roman" w:eastAsiaTheme="minorHAnsi" w:hAnsi="Times New Roman"/>
          <w:sz w:val="24"/>
          <w:szCs w:val="24"/>
        </w:rPr>
        <w:t>A</w:t>
      </w:r>
      <w:r w:rsidRPr="004178EE">
        <w:rPr>
          <w:rFonts w:ascii="Times New Roman" w:eastAsiaTheme="minorHAnsi" w:hAnsi="Times New Roman"/>
          <w:sz w:val="24"/>
          <w:szCs w:val="24"/>
        </w:rPr>
        <w:t xml:space="preserve">z épület tetőtéri, emeleti részén beépített tetőtéri </w:t>
      </w:r>
      <w:proofErr w:type="spellStart"/>
      <w:r w:rsidRPr="004178EE">
        <w:rPr>
          <w:rFonts w:ascii="Times New Roman" w:eastAsiaTheme="minorHAnsi" w:hAnsi="Times New Roman"/>
          <w:sz w:val="24"/>
          <w:szCs w:val="24"/>
        </w:rPr>
        <w:t>Velux</w:t>
      </w:r>
      <w:proofErr w:type="spellEnd"/>
      <w:r w:rsidRPr="004178EE">
        <w:rPr>
          <w:rFonts w:ascii="Times New Roman" w:eastAsiaTheme="minorHAnsi" w:hAnsi="Times New Roman"/>
          <w:sz w:val="24"/>
          <w:szCs w:val="24"/>
        </w:rPr>
        <w:t xml:space="preserve"> ablakok vannak, mellyel az árnyékolási lehetőség is adott, ezzel hatékonyabbá téve a hőmérséklet szabályozását.</w:t>
      </w:r>
    </w:p>
    <w:p w14:paraId="457811C3" w14:textId="099082CE" w:rsidR="00781A4C" w:rsidRPr="004178EE" w:rsidRDefault="00781A4C" w:rsidP="008F08E1">
      <w:pPr>
        <w:widowControl w:val="0"/>
        <w:suppressAutoHyphens/>
        <w:spacing w:before="100" w:beforeAutospacing="1" w:after="100" w:afterAutospacing="1" w:line="240" w:lineRule="auto"/>
        <w:jc w:val="both"/>
        <w:rPr>
          <w:rFonts w:ascii="Times New Roman" w:eastAsiaTheme="minorHAnsi" w:hAnsi="Times New Roman"/>
          <w:sz w:val="24"/>
          <w:szCs w:val="24"/>
        </w:rPr>
      </w:pPr>
      <w:r w:rsidRPr="004178EE">
        <w:rPr>
          <w:rFonts w:ascii="Times New Roman" w:eastAsiaTheme="minorHAnsi" w:hAnsi="Times New Roman"/>
          <w:sz w:val="24"/>
          <w:szCs w:val="24"/>
        </w:rPr>
        <w:t>Az épület külső rész</w:t>
      </w:r>
      <w:r w:rsidR="006301C6" w:rsidRPr="004178EE">
        <w:rPr>
          <w:rFonts w:ascii="Times New Roman" w:eastAsiaTheme="minorHAnsi" w:hAnsi="Times New Roman"/>
          <w:sz w:val="24"/>
          <w:szCs w:val="24"/>
        </w:rPr>
        <w:t>é</w:t>
      </w:r>
      <w:r w:rsidRPr="004178EE">
        <w:rPr>
          <w:rFonts w:ascii="Times New Roman" w:eastAsiaTheme="minorHAnsi" w:hAnsi="Times New Roman"/>
          <w:sz w:val="24"/>
          <w:szCs w:val="24"/>
        </w:rPr>
        <w:t>n vannak mozgásérzékelős lámpák</w:t>
      </w:r>
      <w:r w:rsidR="00AD0167">
        <w:rPr>
          <w:rFonts w:ascii="Times New Roman" w:eastAsiaTheme="minorHAnsi" w:hAnsi="Times New Roman"/>
          <w:sz w:val="24"/>
          <w:szCs w:val="24"/>
        </w:rPr>
        <w:t>, a</w:t>
      </w:r>
      <w:r w:rsidRPr="004178EE">
        <w:rPr>
          <w:rFonts w:ascii="Times New Roman" w:eastAsiaTheme="minorHAnsi" w:hAnsi="Times New Roman"/>
          <w:sz w:val="24"/>
          <w:szCs w:val="24"/>
        </w:rPr>
        <w:t xml:space="preserve">z épületen belül LED világítás </w:t>
      </w:r>
      <w:r w:rsidR="00081657" w:rsidRPr="004178EE">
        <w:rPr>
          <w:rFonts w:ascii="Times New Roman" w:eastAsiaTheme="minorHAnsi" w:hAnsi="Times New Roman"/>
          <w:sz w:val="24"/>
          <w:szCs w:val="24"/>
        </w:rPr>
        <w:t>található</w:t>
      </w:r>
      <w:r w:rsidRPr="004178EE">
        <w:rPr>
          <w:rFonts w:ascii="Times New Roman" w:eastAsiaTheme="minorHAnsi" w:hAnsi="Times New Roman"/>
          <w:sz w:val="24"/>
          <w:szCs w:val="24"/>
        </w:rPr>
        <w:t xml:space="preserve">.   </w:t>
      </w:r>
    </w:p>
    <w:p w14:paraId="2A4E3950" w14:textId="77777777" w:rsidR="00781A4C" w:rsidRDefault="00781A4C" w:rsidP="008F08E1">
      <w:pPr>
        <w:widowControl w:val="0"/>
        <w:suppressAutoHyphens/>
        <w:spacing w:before="100" w:beforeAutospacing="1" w:after="100" w:afterAutospacing="1" w:line="240" w:lineRule="auto"/>
        <w:jc w:val="both"/>
        <w:rPr>
          <w:rFonts w:ascii="Times New Roman" w:eastAsiaTheme="minorHAnsi" w:hAnsi="Times New Roman"/>
          <w:sz w:val="24"/>
          <w:szCs w:val="24"/>
        </w:rPr>
      </w:pPr>
      <w:r w:rsidRPr="004178EE">
        <w:rPr>
          <w:rFonts w:ascii="Times New Roman" w:eastAsiaTheme="minorHAnsi" w:hAnsi="Times New Roman"/>
          <w:sz w:val="24"/>
          <w:szCs w:val="24"/>
        </w:rPr>
        <w:t>Állagmegóvás, karbantartás tekintetében az épületben festés történt 2023-ban. Így a területi gondozási központ helységei, konyha, vizes blokkok, étkező, élelmiszer osztó, valamint iroda helységek, a lépcsőház és az emeleti váró helység, pszichológusi szoba, valamint tanszobák falazata kapott tisztasági festést.</w:t>
      </w:r>
    </w:p>
    <w:p w14:paraId="09CF4254" w14:textId="0D69B237" w:rsidR="00AD0167" w:rsidRDefault="00AD0167" w:rsidP="008F08E1">
      <w:pPr>
        <w:widowControl w:val="0"/>
        <w:suppressAutoHyphens/>
        <w:spacing w:before="100" w:beforeAutospacing="1" w:after="100" w:afterAutospacing="1" w:line="240" w:lineRule="auto"/>
        <w:jc w:val="both"/>
        <w:rPr>
          <w:rFonts w:ascii="Times New Roman" w:eastAsiaTheme="minorHAnsi" w:hAnsi="Times New Roman"/>
          <w:sz w:val="24"/>
          <w:szCs w:val="24"/>
        </w:rPr>
      </w:pPr>
      <w:r>
        <w:rPr>
          <w:rFonts w:ascii="Times New Roman" w:eastAsiaTheme="minorHAnsi" w:hAnsi="Times New Roman"/>
          <w:sz w:val="24"/>
          <w:szCs w:val="24"/>
        </w:rPr>
        <w:t>A védőnői szolgálat állami feladattá válása révén középtávon azzal lehet számolni, hogy az ESZEI-</w:t>
      </w:r>
      <w:proofErr w:type="spellStart"/>
      <w:r>
        <w:rPr>
          <w:rFonts w:ascii="Times New Roman" w:eastAsiaTheme="minorHAnsi" w:hAnsi="Times New Roman"/>
          <w:sz w:val="24"/>
          <w:szCs w:val="24"/>
        </w:rPr>
        <w:t>nek</w:t>
      </w:r>
      <w:proofErr w:type="spellEnd"/>
      <w:r>
        <w:rPr>
          <w:rFonts w:ascii="Times New Roman" w:eastAsiaTheme="minorHAnsi" w:hAnsi="Times New Roman"/>
          <w:sz w:val="24"/>
          <w:szCs w:val="24"/>
        </w:rPr>
        <w:t xml:space="preserve"> jelenleg még a Szent Benedek tér 15. szám alatti székhelye funkcióját veszíti és a Hargita utcai épület válik a</w:t>
      </w:r>
      <w:r w:rsidR="00E44457">
        <w:rPr>
          <w:rFonts w:ascii="Times New Roman" w:eastAsiaTheme="minorHAnsi" w:hAnsi="Times New Roman"/>
          <w:sz w:val="24"/>
          <w:szCs w:val="24"/>
        </w:rPr>
        <w:t xml:space="preserve"> most ellátott feladatok kizárólagos szolgáltatási helyévé. Ugyanakkor az Önkormányzat vizsgálja a leendő új Egészségügyi Központ helyét az önkormányzati intézményrendszerben, és valószínűsíthető, hogy az az ESZEI szervezetébe fog betagozódni.</w:t>
      </w:r>
    </w:p>
    <w:p w14:paraId="6EE2C9EE" w14:textId="77777777" w:rsidR="00E44457" w:rsidRPr="004178EE" w:rsidRDefault="00E44457" w:rsidP="008F08E1">
      <w:pPr>
        <w:widowControl w:val="0"/>
        <w:suppressAutoHyphens/>
        <w:spacing w:before="100" w:beforeAutospacing="1" w:after="100" w:afterAutospacing="1" w:line="240" w:lineRule="auto"/>
        <w:jc w:val="both"/>
        <w:rPr>
          <w:rFonts w:ascii="Times New Roman" w:eastAsiaTheme="minorHAnsi" w:hAnsi="Times New Roman"/>
          <w:sz w:val="24"/>
          <w:szCs w:val="24"/>
        </w:rPr>
      </w:pPr>
    </w:p>
    <w:p w14:paraId="15F972E1" w14:textId="77777777" w:rsidR="0084342A" w:rsidRPr="004178EE" w:rsidRDefault="0084342A" w:rsidP="008F08E1">
      <w:pPr>
        <w:widowControl w:val="0"/>
        <w:suppressAutoHyphens/>
        <w:spacing w:before="100" w:beforeAutospacing="1" w:after="100" w:afterAutospacing="1" w:line="240" w:lineRule="auto"/>
        <w:jc w:val="both"/>
        <w:rPr>
          <w:rFonts w:ascii="Times New Roman" w:eastAsiaTheme="minorHAnsi" w:hAnsi="Times New Roman"/>
          <w:b/>
          <w:sz w:val="24"/>
          <w:szCs w:val="24"/>
        </w:rPr>
      </w:pPr>
      <w:r w:rsidRPr="004178EE">
        <w:rPr>
          <w:rFonts w:ascii="Times New Roman" w:eastAsiaTheme="minorHAnsi" w:hAnsi="Times New Roman"/>
          <w:b/>
          <w:sz w:val="24"/>
          <w:szCs w:val="24"/>
        </w:rPr>
        <w:t xml:space="preserve">Apponyi Franciska </w:t>
      </w:r>
      <w:r w:rsidR="00C7688F" w:rsidRPr="004178EE">
        <w:rPr>
          <w:rFonts w:ascii="Times New Roman" w:eastAsiaTheme="minorHAnsi" w:hAnsi="Times New Roman"/>
          <w:b/>
          <w:sz w:val="24"/>
          <w:szCs w:val="24"/>
        </w:rPr>
        <w:t xml:space="preserve">Egyesített </w:t>
      </w:r>
      <w:r w:rsidRPr="004178EE">
        <w:rPr>
          <w:rFonts w:ascii="Times New Roman" w:eastAsiaTheme="minorHAnsi" w:hAnsi="Times New Roman"/>
          <w:b/>
          <w:sz w:val="24"/>
          <w:szCs w:val="24"/>
        </w:rPr>
        <w:t>Óvoda</w:t>
      </w:r>
      <w:r w:rsidR="00C7688F" w:rsidRPr="004178EE">
        <w:rPr>
          <w:rFonts w:ascii="Times New Roman" w:eastAsiaTheme="minorHAnsi" w:hAnsi="Times New Roman"/>
          <w:b/>
          <w:sz w:val="24"/>
          <w:szCs w:val="24"/>
        </w:rPr>
        <w:t xml:space="preserve"> és Bölcsőde</w:t>
      </w:r>
    </w:p>
    <w:p w14:paraId="6319A5C0" w14:textId="77777777" w:rsidR="003A1D47" w:rsidRDefault="00E44457" w:rsidP="008F08E1">
      <w:pPr>
        <w:pStyle w:val="Nincstrkz"/>
        <w:widowControl w:val="0"/>
        <w:spacing w:before="100" w:beforeAutospacing="1" w:after="100" w:afterAutospacing="1"/>
        <w:jc w:val="both"/>
        <w:rPr>
          <w:rFonts w:ascii="Times New Roman" w:hAnsi="Times New Roman"/>
          <w:sz w:val="24"/>
          <w:szCs w:val="24"/>
        </w:rPr>
      </w:pPr>
      <w:r>
        <w:rPr>
          <w:rFonts w:ascii="Times New Roman" w:hAnsi="Times New Roman"/>
          <w:sz w:val="24"/>
          <w:szCs w:val="24"/>
        </w:rPr>
        <w:t xml:space="preserve">Fót Város Önkormányzata 2022-ben kezdte előkészíteni az addigi két önkormányzati óvoda: a Fóti Boglárka Óvoda és az Apponyi Franciska Óvoda egy intézmény keretében történő egyesítését, amelynek eredményeként 2023-ban hozott végleges döntést az összeolvadásukról. </w:t>
      </w:r>
      <w:r w:rsidR="00B27680">
        <w:rPr>
          <w:rFonts w:ascii="Times New Roman" w:hAnsi="Times New Roman"/>
          <w:sz w:val="24"/>
          <w:szCs w:val="24"/>
        </w:rPr>
        <w:t xml:space="preserve">Az összeolvadás révén 2023 augusztus 1-től létrejött Apponyi Franciska Egyesített Óvoda és Bölcsőde négy tagóvodával, 1 bölcsődével, mint tagintézménnyel és 1 </w:t>
      </w:r>
      <w:r w:rsidR="00B27680">
        <w:rPr>
          <w:rFonts w:ascii="Times New Roman" w:hAnsi="Times New Roman"/>
          <w:sz w:val="24"/>
          <w:szCs w:val="24"/>
        </w:rPr>
        <w:lastRenderedPageBreak/>
        <w:t xml:space="preserve">kihelyezett telephellyel (Manó Tanoda) kezdte meg a 2023/24-es nevelési évet, székhelye a Bölcsőde u. 2. sz. alatti épület lett. </w:t>
      </w:r>
    </w:p>
    <w:p w14:paraId="56261503" w14:textId="539DC1AD" w:rsidR="00C54B11" w:rsidRPr="004178EE" w:rsidRDefault="003A1D47" w:rsidP="00C54B11">
      <w:pPr>
        <w:pStyle w:val="Nincstrkz"/>
        <w:widowControl w:val="0"/>
        <w:spacing w:before="100" w:beforeAutospacing="1" w:after="100" w:afterAutospacing="1"/>
        <w:jc w:val="both"/>
        <w:rPr>
          <w:rFonts w:ascii="Times New Roman" w:hAnsi="Times New Roman"/>
          <w:sz w:val="24"/>
          <w:szCs w:val="24"/>
        </w:rPr>
      </w:pPr>
      <w:r>
        <w:rPr>
          <w:rFonts w:ascii="Times New Roman" w:hAnsi="Times New Roman"/>
          <w:sz w:val="24"/>
          <w:szCs w:val="24"/>
        </w:rPr>
        <w:t xml:space="preserve">Az óvodai és bölcsődei épületek biztonságára, a kisgyermekek megfelelő nevelését biztosító körülmények garantálására az Önkormányzat kiemelt figyelmet fordít. Ennek keretében több épület korszerűsítése történt meg. Pályázati forrásból teljesen megújult a Gyöngykaláris Tagóvoda Fruzsina utcai épülete, 2020-21-ben épületszerkezeti, gépészeti és energetikai felújítás, korszerűsítés történt. Energetikai korszerűsítés jegyében valamennyi épületben </w:t>
      </w:r>
      <w:r w:rsidR="00C54B11">
        <w:rPr>
          <w:rFonts w:ascii="Times New Roman" w:hAnsi="Times New Roman"/>
          <w:sz w:val="24"/>
          <w:szCs w:val="24"/>
        </w:rPr>
        <w:t>LED-es világítótestek, izzók kerültek felszerelésre. A Galagonya Tagóvoda Ibolyás utcai épületén tetőkorszerűsítés történt és a kültéri játékpark megújult.</w:t>
      </w:r>
      <w:r w:rsidR="00C54B11" w:rsidRPr="00C54B11">
        <w:rPr>
          <w:rFonts w:ascii="Times New Roman" w:hAnsi="Times New Roman"/>
          <w:sz w:val="24"/>
          <w:szCs w:val="24"/>
        </w:rPr>
        <w:t xml:space="preserve"> </w:t>
      </w:r>
      <w:r w:rsidR="00C54B11" w:rsidRPr="004178EE">
        <w:rPr>
          <w:rFonts w:ascii="Times New Roman" w:hAnsi="Times New Roman"/>
          <w:sz w:val="24"/>
          <w:szCs w:val="24"/>
        </w:rPr>
        <w:t xml:space="preserve">Minden Tagintézményben 2023. évben, R.C. </w:t>
      </w:r>
      <w:proofErr w:type="spellStart"/>
      <w:r w:rsidR="00C54B11" w:rsidRPr="004178EE">
        <w:rPr>
          <w:rFonts w:ascii="Times New Roman" w:hAnsi="Times New Roman"/>
          <w:sz w:val="24"/>
          <w:szCs w:val="24"/>
        </w:rPr>
        <w:t>Mannesmann</w:t>
      </w:r>
      <w:proofErr w:type="spellEnd"/>
      <w:r w:rsidR="00C54B11" w:rsidRPr="004178EE">
        <w:rPr>
          <w:rFonts w:ascii="Times New Roman" w:hAnsi="Times New Roman"/>
          <w:sz w:val="24"/>
          <w:szCs w:val="24"/>
        </w:rPr>
        <w:t xml:space="preserve"> GmbH. által gyártott energiatakarékos víz adagolók kerültek felszerelésre. Előzetes felmérések alapján várhatóan 40 %-os vízmegtakarítással számolhatunk. Az Intézményvezető által kijelölt tagóvodákban új játékok kerülnek letelepítésre, illetve a régi játékok felújítása és TÜV minősítése is folyamatban van.</w:t>
      </w:r>
    </w:p>
    <w:p w14:paraId="6BB2EB80" w14:textId="77C81A30" w:rsidR="00E44457" w:rsidRPr="00C54B11" w:rsidRDefault="00B27680" w:rsidP="008F08E1">
      <w:pPr>
        <w:pStyle w:val="Nincstrkz"/>
        <w:widowControl w:val="0"/>
        <w:spacing w:before="100" w:beforeAutospacing="1" w:after="100" w:afterAutospacing="1"/>
        <w:jc w:val="both"/>
        <w:rPr>
          <w:rFonts w:ascii="Times New Roman" w:hAnsi="Times New Roman"/>
          <w:sz w:val="24"/>
          <w:szCs w:val="24"/>
        </w:rPr>
      </w:pPr>
      <w:r>
        <w:rPr>
          <w:rFonts w:ascii="Times New Roman" w:hAnsi="Times New Roman"/>
          <w:sz w:val="24"/>
          <w:szCs w:val="24"/>
        </w:rPr>
        <w:t xml:space="preserve">Közel 350 millió forintos Európai Uniós forrásból, a Széchenyi 2020 program keretében, 2023-ban elkészül egy 2 csoportos, 28 férőhelyes új bölcsőde épület, amely a 2024-es nevelési évtől fogadhatja a gyermekeket. </w:t>
      </w:r>
      <w:r w:rsidR="00C54B11">
        <w:rPr>
          <w:rFonts w:ascii="Times New Roman" w:hAnsi="Times New Roman"/>
          <w:sz w:val="24"/>
          <w:szCs w:val="24"/>
        </w:rPr>
        <w:t>Figyelembe véve, hogy a már meglévő bölcsőde épület is felújított, jól felszerelt és</w:t>
      </w:r>
      <w:r w:rsidR="00C54B11" w:rsidRPr="00C54B11">
        <w:rPr>
          <w:rFonts w:ascii="Times New Roman" w:hAnsi="Times New Roman"/>
          <w:sz w:val="24"/>
          <w:szCs w:val="24"/>
        </w:rPr>
        <w:t xml:space="preserve"> korszerű, elmondható, hogy a legkisebbeket modern, minden igényt kielégítő körülmények várják Fóton.</w:t>
      </w:r>
    </w:p>
    <w:p w14:paraId="38ED6B12" w14:textId="40E04C7D" w:rsidR="00530587" w:rsidRPr="004178EE" w:rsidRDefault="00C54B11" w:rsidP="00EC7FE3">
      <w:pPr>
        <w:pStyle w:val="Nincstrkz"/>
        <w:widowControl w:val="0"/>
        <w:spacing w:before="100" w:beforeAutospacing="1" w:after="100" w:afterAutospacing="1"/>
        <w:jc w:val="both"/>
        <w:rPr>
          <w:rFonts w:ascii="Times New Roman" w:hAnsi="Times New Roman"/>
          <w:bCs/>
          <w:sz w:val="24"/>
          <w:szCs w:val="24"/>
        </w:rPr>
      </w:pPr>
      <w:r w:rsidRPr="00C54B11">
        <w:rPr>
          <w:rFonts w:ascii="Times New Roman" w:hAnsi="Times New Roman"/>
          <w:sz w:val="24"/>
          <w:szCs w:val="24"/>
          <w:shd w:val="clear" w:color="auto" w:fill="FDFDFD"/>
        </w:rPr>
        <w:t>Fót Város Önkormányzata „Önkormányzati épületek energetikai korszerűsítése Fót Városában” címmel támogatási kérelmet nyújtott be a „TOP_PLUSZ-2.1.1-21 Önkormányzati épületek energetikai korszerűsítése” tárgyú pályázati felhívásra, mely TOP_PLUSZ-2.1.1-21-PT1-2022-00017 azonosító számon 128 195 523 Ft támogatásban részesült</w:t>
      </w:r>
      <w:r>
        <w:rPr>
          <w:rFonts w:ascii="Times New Roman" w:hAnsi="Times New Roman"/>
          <w:sz w:val="24"/>
          <w:szCs w:val="24"/>
          <w:shd w:val="clear" w:color="auto" w:fill="FDFDFD"/>
        </w:rPr>
        <w:t xml:space="preserve">. A projekt keretében két további önkormányzati </w:t>
      </w:r>
      <w:r w:rsidRPr="00C54B11">
        <w:rPr>
          <w:rFonts w:ascii="Times New Roman" w:hAnsi="Times New Roman"/>
          <w:sz w:val="24"/>
          <w:szCs w:val="24"/>
          <w:shd w:val="clear" w:color="auto" w:fill="FDFDFD"/>
        </w:rPr>
        <w:t xml:space="preserve">óvoda épület (Bölcsőde u. 2. és </w:t>
      </w:r>
      <w:proofErr w:type="spellStart"/>
      <w:r w:rsidRPr="00C54B11">
        <w:rPr>
          <w:rFonts w:ascii="Times New Roman" w:hAnsi="Times New Roman"/>
          <w:sz w:val="24"/>
          <w:szCs w:val="24"/>
          <w:shd w:val="clear" w:color="auto" w:fill="FDFDFD"/>
        </w:rPr>
        <w:t>Eöri</w:t>
      </w:r>
      <w:proofErr w:type="spellEnd"/>
      <w:r w:rsidRPr="00C54B11">
        <w:rPr>
          <w:rFonts w:ascii="Times New Roman" w:hAnsi="Times New Roman"/>
          <w:sz w:val="24"/>
          <w:szCs w:val="24"/>
          <w:shd w:val="clear" w:color="auto" w:fill="FDFDFD"/>
        </w:rPr>
        <w:t xml:space="preserve"> Barna u. 37.) energetikai korszerűsítése valósulhat meg 2025-ig, </w:t>
      </w:r>
      <w:r>
        <w:rPr>
          <w:rFonts w:ascii="Times New Roman" w:hAnsi="Times New Roman"/>
          <w:sz w:val="24"/>
          <w:szCs w:val="24"/>
          <w:shd w:val="clear" w:color="auto" w:fill="FDFDFD"/>
        </w:rPr>
        <w:t xml:space="preserve">amely magában foglalja </w:t>
      </w:r>
      <w:r w:rsidR="00EC7FE3">
        <w:rPr>
          <w:rFonts w:ascii="Times New Roman" w:hAnsi="Times New Roman"/>
          <w:sz w:val="24"/>
          <w:szCs w:val="24"/>
          <w:shd w:val="clear" w:color="auto" w:fill="FDFDFD"/>
        </w:rPr>
        <w:t xml:space="preserve">azok </w:t>
      </w:r>
      <w:r w:rsidRPr="00C54B11">
        <w:rPr>
          <w:rFonts w:ascii="Times New Roman" w:hAnsi="Times New Roman"/>
          <w:sz w:val="24"/>
          <w:szCs w:val="24"/>
          <w:shd w:val="clear" w:color="auto" w:fill="FDFDFD"/>
        </w:rPr>
        <w:t>építészeti felújítás</w:t>
      </w:r>
      <w:r w:rsidR="00EC7FE3">
        <w:rPr>
          <w:rFonts w:ascii="Times New Roman" w:hAnsi="Times New Roman"/>
          <w:sz w:val="24"/>
          <w:szCs w:val="24"/>
          <w:shd w:val="clear" w:color="auto" w:fill="FDFDFD"/>
        </w:rPr>
        <w:t>át</w:t>
      </w:r>
      <w:r w:rsidRPr="00C54B11">
        <w:rPr>
          <w:rFonts w:ascii="Times New Roman" w:hAnsi="Times New Roman"/>
          <w:sz w:val="24"/>
          <w:szCs w:val="24"/>
          <w:shd w:val="clear" w:color="auto" w:fill="FDFDFD"/>
        </w:rPr>
        <w:t xml:space="preserve">, </w:t>
      </w:r>
      <w:r w:rsidR="00EC7FE3">
        <w:rPr>
          <w:rFonts w:ascii="Times New Roman" w:hAnsi="Times New Roman"/>
          <w:sz w:val="24"/>
          <w:szCs w:val="24"/>
          <w:shd w:val="clear" w:color="auto" w:fill="FDFDFD"/>
        </w:rPr>
        <w:t xml:space="preserve">a </w:t>
      </w:r>
      <w:r w:rsidRPr="00C54B11">
        <w:rPr>
          <w:rFonts w:ascii="Times New Roman" w:hAnsi="Times New Roman"/>
          <w:sz w:val="24"/>
          <w:szCs w:val="24"/>
          <w:shd w:val="clear" w:color="auto" w:fill="FDFDFD"/>
        </w:rPr>
        <w:t>külső határoló szerkezetek és padlásfödém hőszigetelés</w:t>
      </w:r>
      <w:r w:rsidR="00EC7FE3">
        <w:rPr>
          <w:rFonts w:ascii="Times New Roman" w:hAnsi="Times New Roman"/>
          <w:sz w:val="24"/>
          <w:szCs w:val="24"/>
          <w:shd w:val="clear" w:color="auto" w:fill="FDFDFD"/>
        </w:rPr>
        <w:t>ét</w:t>
      </w:r>
      <w:r w:rsidRPr="00C54B11">
        <w:rPr>
          <w:rFonts w:ascii="Times New Roman" w:hAnsi="Times New Roman"/>
          <w:sz w:val="24"/>
          <w:szCs w:val="24"/>
          <w:shd w:val="clear" w:color="auto" w:fill="FDFDFD"/>
        </w:rPr>
        <w:t>, nyílászáró</w:t>
      </w:r>
      <w:r w:rsidR="00EC7FE3">
        <w:rPr>
          <w:rFonts w:ascii="Times New Roman" w:hAnsi="Times New Roman"/>
          <w:sz w:val="24"/>
          <w:szCs w:val="24"/>
          <w:shd w:val="clear" w:color="auto" w:fill="FDFDFD"/>
        </w:rPr>
        <w:t>k</w:t>
      </w:r>
      <w:r w:rsidRPr="00C54B11">
        <w:rPr>
          <w:rFonts w:ascii="Times New Roman" w:hAnsi="Times New Roman"/>
          <w:sz w:val="24"/>
          <w:szCs w:val="24"/>
          <w:shd w:val="clear" w:color="auto" w:fill="FDFDFD"/>
        </w:rPr>
        <w:t xml:space="preserve"> cser</w:t>
      </w:r>
      <w:r w:rsidR="00EC7FE3">
        <w:rPr>
          <w:rFonts w:ascii="Times New Roman" w:hAnsi="Times New Roman"/>
          <w:sz w:val="24"/>
          <w:szCs w:val="24"/>
          <w:shd w:val="clear" w:color="auto" w:fill="FDFDFD"/>
        </w:rPr>
        <w:t>éjét</w:t>
      </w:r>
      <w:r w:rsidRPr="00C54B11">
        <w:rPr>
          <w:rFonts w:ascii="Times New Roman" w:hAnsi="Times New Roman"/>
          <w:sz w:val="24"/>
          <w:szCs w:val="24"/>
          <w:shd w:val="clear" w:color="auto" w:fill="FDFDFD"/>
        </w:rPr>
        <w:t>, akadálymentesítés</w:t>
      </w:r>
      <w:r w:rsidR="00EC7FE3">
        <w:rPr>
          <w:rFonts w:ascii="Times New Roman" w:hAnsi="Times New Roman"/>
          <w:sz w:val="24"/>
          <w:szCs w:val="24"/>
          <w:shd w:val="clear" w:color="auto" w:fill="FDFDFD"/>
        </w:rPr>
        <w:t>t</w:t>
      </w:r>
      <w:r w:rsidRPr="00C54B11">
        <w:rPr>
          <w:rFonts w:ascii="Times New Roman" w:hAnsi="Times New Roman"/>
          <w:sz w:val="24"/>
          <w:szCs w:val="24"/>
          <w:shd w:val="clear" w:color="auto" w:fill="FDFDFD"/>
        </w:rPr>
        <w:t>, illetve megújuló energia felhasználás</w:t>
      </w:r>
      <w:r w:rsidR="00EC7FE3">
        <w:rPr>
          <w:rFonts w:ascii="Times New Roman" w:hAnsi="Times New Roman"/>
          <w:sz w:val="24"/>
          <w:szCs w:val="24"/>
          <w:shd w:val="clear" w:color="auto" w:fill="FDFDFD"/>
        </w:rPr>
        <w:t>át</w:t>
      </w:r>
      <w:r w:rsidRPr="00C54B11">
        <w:rPr>
          <w:rFonts w:ascii="Times New Roman" w:hAnsi="Times New Roman"/>
          <w:sz w:val="24"/>
          <w:szCs w:val="24"/>
          <w:shd w:val="clear" w:color="auto" w:fill="FDFDFD"/>
        </w:rPr>
        <w:t xml:space="preserve">, </w:t>
      </w:r>
      <w:r w:rsidR="00EC7FE3">
        <w:rPr>
          <w:rFonts w:ascii="Times New Roman" w:hAnsi="Times New Roman"/>
          <w:sz w:val="24"/>
          <w:szCs w:val="24"/>
          <w:shd w:val="clear" w:color="auto" w:fill="FDFDFD"/>
        </w:rPr>
        <w:t>azaz</w:t>
      </w:r>
      <w:r w:rsidRPr="00C54B11">
        <w:rPr>
          <w:rFonts w:ascii="Times New Roman" w:hAnsi="Times New Roman"/>
          <w:sz w:val="24"/>
          <w:szCs w:val="24"/>
          <w:shd w:val="clear" w:color="auto" w:fill="FDFDFD"/>
        </w:rPr>
        <w:t xml:space="preserve"> napelem </w:t>
      </w:r>
      <w:r w:rsidR="00EC7FE3">
        <w:rPr>
          <w:rFonts w:ascii="Times New Roman" w:hAnsi="Times New Roman"/>
          <w:sz w:val="24"/>
          <w:szCs w:val="24"/>
          <w:shd w:val="clear" w:color="auto" w:fill="FDFDFD"/>
        </w:rPr>
        <w:t xml:space="preserve">mezők </w:t>
      </w:r>
      <w:r w:rsidRPr="00C54B11">
        <w:rPr>
          <w:rFonts w:ascii="Times New Roman" w:hAnsi="Times New Roman"/>
          <w:sz w:val="24"/>
          <w:szCs w:val="24"/>
          <w:shd w:val="clear" w:color="auto" w:fill="FDFDFD"/>
        </w:rPr>
        <w:t>telepítés</w:t>
      </w:r>
      <w:r w:rsidR="00EC7FE3">
        <w:rPr>
          <w:rFonts w:ascii="Times New Roman" w:hAnsi="Times New Roman"/>
          <w:sz w:val="24"/>
          <w:szCs w:val="24"/>
          <w:shd w:val="clear" w:color="auto" w:fill="FDFDFD"/>
        </w:rPr>
        <w:t>ét.</w:t>
      </w:r>
    </w:p>
    <w:p w14:paraId="0731678F" w14:textId="77777777" w:rsidR="006917F9" w:rsidRPr="004178EE" w:rsidRDefault="006614D0" w:rsidP="008F08E1">
      <w:pPr>
        <w:pStyle w:val="Nincstrkz"/>
        <w:widowControl w:val="0"/>
        <w:spacing w:before="100" w:beforeAutospacing="1" w:after="100" w:afterAutospacing="1"/>
        <w:jc w:val="both"/>
        <w:rPr>
          <w:rFonts w:ascii="Times New Roman" w:hAnsi="Times New Roman"/>
          <w:b/>
          <w:bCs/>
          <w:sz w:val="24"/>
          <w:szCs w:val="24"/>
        </w:rPr>
      </w:pPr>
      <w:r w:rsidRPr="004178EE">
        <w:rPr>
          <w:rFonts w:ascii="Times New Roman" w:hAnsi="Times New Roman"/>
          <w:b/>
          <w:bCs/>
          <w:sz w:val="24"/>
          <w:szCs w:val="24"/>
        </w:rPr>
        <w:t>Sportcsarnok</w:t>
      </w:r>
    </w:p>
    <w:p w14:paraId="0D5EA082" w14:textId="68F49764"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Fót Város Önkormányzata, az ÚMT Sport Management Kft, valamint a Megyeri Tigrisek Sportegyesület között 2017-ben háromoldalú megállapodás született annak érdekében, hogy Fót városában sportcsarnok épüljön. Az új létesítmény teret ad a </w:t>
      </w:r>
      <w:r w:rsidR="00217C9F">
        <w:rPr>
          <w:rFonts w:ascii="Times New Roman" w:hAnsi="Times New Roman"/>
          <w:sz w:val="24"/>
          <w:szCs w:val="24"/>
        </w:rPr>
        <w:t>f</w:t>
      </w:r>
      <w:r w:rsidRPr="004178EE">
        <w:rPr>
          <w:rFonts w:ascii="Times New Roman" w:hAnsi="Times New Roman"/>
          <w:sz w:val="24"/>
          <w:szCs w:val="24"/>
        </w:rPr>
        <w:t xml:space="preserve">óti sportélet fejlődésére, segítve a városban működő sportszervezeteket, valamint a </w:t>
      </w:r>
      <w:r w:rsidR="00217C9F">
        <w:rPr>
          <w:rFonts w:ascii="Times New Roman" w:hAnsi="Times New Roman"/>
          <w:sz w:val="24"/>
          <w:szCs w:val="24"/>
        </w:rPr>
        <w:t>f</w:t>
      </w:r>
      <w:r w:rsidRPr="004178EE">
        <w:rPr>
          <w:rFonts w:ascii="Times New Roman" w:hAnsi="Times New Roman"/>
          <w:sz w:val="24"/>
          <w:szCs w:val="24"/>
        </w:rPr>
        <w:t xml:space="preserve">óti köznevelési intézmények sportszervező munkáját. </w:t>
      </w:r>
    </w:p>
    <w:p w14:paraId="7AC72226"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Pest Megyei Kormányhivatal 2022. május 27. napján kelt PE/ETDR-EP/9342-18/2022. ügyiratszámú határozatában a használatbavételi engedélyt megadta a 2125 Fót, Sport utca 1. szám, 0250/9 hrsz. alatti ingatlanon felépített 2182,34 m2 hasznos alapterületű sportcsarnok épületre, amely engedély határozatlan ideig hatályos.</w:t>
      </w:r>
    </w:p>
    <w:p w14:paraId="44761813"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 sportcsarnok építésének finanszírozása Önkormányzati forrásból, és a Magyar Kosárlabdázók Országos Szövetségének TAO támogatásával történt. </w:t>
      </w:r>
    </w:p>
    <w:p w14:paraId="01865CA9"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ÚMT Sport Management Kft. a sportcsarnok beruházás lebonyolítására, a TAO törvényben megfogalmazott célok elérése érdekében létrehozott társaság, mely egyben a csarnok üzemeltetését is végzi. </w:t>
      </w:r>
    </w:p>
    <w:p w14:paraId="1A9D6503"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lastRenderedPageBreak/>
        <w:t>Az építmény fenntartása, működtetése az elvárható mértékű energiatudatosság jegyében valósult meg, a belső energiafelhasználás racionalizálásával (hővisszanyerő szellőztetés, LED világítások, alumínium 3rtg. hőszigetelt külső ablakok), megújuló energia (napelemrendszer) alkalmazásával.</w:t>
      </w:r>
    </w:p>
    <w:p w14:paraId="1E5EF898" w14:textId="72BA6A6A"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csarnok teljes területe 2021 m2,</w:t>
      </w:r>
      <w:r w:rsidR="00217C9F">
        <w:rPr>
          <w:rFonts w:ascii="Times New Roman" w:hAnsi="Times New Roman"/>
          <w:sz w:val="24"/>
          <w:szCs w:val="24"/>
        </w:rPr>
        <w:t xml:space="preserve"> a</w:t>
      </w:r>
      <w:r w:rsidRPr="004178EE">
        <w:rPr>
          <w:rFonts w:ascii="Times New Roman" w:hAnsi="Times New Roman"/>
          <w:sz w:val="24"/>
          <w:szCs w:val="24"/>
        </w:rPr>
        <w:t xml:space="preserve"> földszinten 574 fő részére ülőhely</w:t>
      </w:r>
      <w:r w:rsidR="00217C9F">
        <w:rPr>
          <w:rFonts w:ascii="Times New Roman" w:hAnsi="Times New Roman"/>
          <w:sz w:val="24"/>
          <w:szCs w:val="24"/>
        </w:rPr>
        <w:t>et biztosító lelátó</w:t>
      </w:r>
      <w:r w:rsidRPr="004178EE">
        <w:rPr>
          <w:rFonts w:ascii="Times New Roman" w:hAnsi="Times New Roman"/>
          <w:sz w:val="24"/>
          <w:szCs w:val="24"/>
        </w:rPr>
        <w:t>, kb. 1000 m2-s játéktér, 60 m2-es terem, 4 db játékos, 2 db játékvezetői öltöző, látogatói vizesblokkok – akadálymentes mosdó kialakítással -, szertárak, orvosi és gyúró szoba, büfé és porta helyiségek kaptak helyet. Az emeleti részen</w:t>
      </w:r>
      <w:r w:rsidR="00217C9F">
        <w:rPr>
          <w:rFonts w:ascii="Times New Roman" w:hAnsi="Times New Roman"/>
          <w:sz w:val="24"/>
          <w:szCs w:val="24"/>
        </w:rPr>
        <w:t xml:space="preserve"> egy</w:t>
      </w:r>
      <w:r w:rsidRPr="004178EE">
        <w:rPr>
          <w:rFonts w:ascii="Times New Roman" w:hAnsi="Times New Roman"/>
          <w:sz w:val="24"/>
          <w:szCs w:val="24"/>
        </w:rPr>
        <w:t xml:space="preserve"> 120 m2-es konditerem, öltözők, vizes blokkok, irodák létesültek. A csarnok körüli területen kerékpártárolók, személygépkocsik</w:t>
      </w:r>
      <w:r w:rsidR="00217C9F">
        <w:rPr>
          <w:rFonts w:ascii="Times New Roman" w:hAnsi="Times New Roman"/>
          <w:sz w:val="24"/>
          <w:szCs w:val="24"/>
        </w:rPr>
        <w:t xml:space="preserve"> és</w:t>
      </w:r>
      <w:r w:rsidRPr="004178EE">
        <w:rPr>
          <w:rFonts w:ascii="Times New Roman" w:hAnsi="Times New Roman"/>
          <w:sz w:val="24"/>
          <w:szCs w:val="24"/>
        </w:rPr>
        <w:t xml:space="preserve"> 2 db busz számára parkolók kerültek megépítésre</w:t>
      </w:r>
      <w:r w:rsidR="00217C9F" w:rsidRPr="00217C9F">
        <w:rPr>
          <w:rFonts w:ascii="Times New Roman" w:hAnsi="Times New Roman"/>
          <w:sz w:val="24"/>
          <w:szCs w:val="24"/>
        </w:rPr>
        <w:t xml:space="preserve"> </w:t>
      </w:r>
      <w:r w:rsidR="00217C9F" w:rsidRPr="004178EE">
        <w:rPr>
          <w:rFonts w:ascii="Times New Roman" w:hAnsi="Times New Roman"/>
          <w:sz w:val="24"/>
          <w:szCs w:val="24"/>
        </w:rPr>
        <w:t>az előírások szerinti fásítással</w:t>
      </w:r>
      <w:r w:rsidRPr="004178EE">
        <w:rPr>
          <w:rFonts w:ascii="Times New Roman" w:hAnsi="Times New Roman"/>
          <w:sz w:val="24"/>
          <w:szCs w:val="24"/>
        </w:rPr>
        <w:t>.</w:t>
      </w:r>
    </w:p>
    <w:p w14:paraId="3C73AABF" w14:textId="128CA11B" w:rsidR="006917F9" w:rsidRPr="004178EE" w:rsidRDefault="00834AFC"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 PHOENIX Pharma Zrt.-vel, mint névadó szponzorral kötött szerződés alapján </w:t>
      </w:r>
      <w:r w:rsidR="006614D0" w:rsidRPr="004178EE">
        <w:rPr>
          <w:rFonts w:ascii="Times New Roman" w:hAnsi="Times New Roman"/>
          <w:sz w:val="24"/>
          <w:szCs w:val="24"/>
        </w:rPr>
        <w:t xml:space="preserve">PHOENIX Sportcsarnok Fót </w:t>
      </w:r>
      <w:r w:rsidRPr="004178EE">
        <w:rPr>
          <w:rFonts w:ascii="Times New Roman" w:hAnsi="Times New Roman"/>
          <w:sz w:val="24"/>
          <w:szCs w:val="24"/>
        </w:rPr>
        <w:t xml:space="preserve">nevet viselő létesítmény </w:t>
      </w:r>
      <w:r w:rsidR="006614D0" w:rsidRPr="004178EE">
        <w:rPr>
          <w:rFonts w:ascii="Times New Roman" w:hAnsi="Times New Roman"/>
          <w:sz w:val="24"/>
          <w:szCs w:val="24"/>
        </w:rPr>
        <w:t>alkalmas szinte minden sportesemény megrendezésére, legyen az edzés, mérkőzés, sporttábor</w:t>
      </w:r>
      <w:r w:rsidR="00217C9F">
        <w:rPr>
          <w:rFonts w:ascii="Times New Roman" w:hAnsi="Times New Roman"/>
          <w:sz w:val="24"/>
          <w:szCs w:val="24"/>
        </w:rPr>
        <w:t>, t</w:t>
      </w:r>
      <w:r w:rsidR="006614D0" w:rsidRPr="004178EE">
        <w:rPr>
          <w:rFonts w:ascii="Times New Roman" w:hAnsi="Times New Roman"/>
          <w:sz w:val="24"/>
          <w:szCs w:val="24"/>
        </w:rPr>
        <w:t>ovábbá egyéb rendezvényeknek is otthont adhat 1.500 főig.</w:t>
      </w:r>
    </w:p>
    <w:p w14:paraId="52F8EB89" w14:textId="607AFA18"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Fót Város Önkormányzata 2020. december 1-jén - 15 év határozott időre -</w:t>
      </w:r>
      <w:r w:rsidR="00217C9F">
        <w:rPr>
          <w:rFonts w:ascii="Times New Roman" w:hAnsi="Times New Roman"/>
          <w:sz w:val="24"/>
          <w:szCs w:val="24"/>
        </w:rPr>
        <w:t xml:space="preserve"> e</w:t>
      </w:r>
      <w:r w:rsidRPr="004178EE">
        <w:rPr>
          <w:rFonts w:ascii="Times New Roman" w:hAnsi="Times New Roman"/>
          <w:sz w:val="24"/>
          <w:szCs w:val="24"/>
        </w:rPr>
        <w:t xml:space="preserve">gyüttműködési megállapodást kötött a Magyar Labdarúgó Szövetséggel nagyméretű műfüves futballpálya kialakítására és hasznosítására. A megállapodás alapján a </w:t>
      </w:r>
      <w:r w:rsidR="00217C9F">
        <w:rPr>
          <w:rFonts w:ascii="Times New Roman" w:hAnsi="Times New Roman"/>
          <w:sz w:val="24"/>
          <w:szCs w:val="24"/>
        </w:rPr>
        <w:t xml:space="preserve">Sportcsarnok közelében </w:t>
      </w:r>
      <w:r w:rsidRPr="004178EE">
        <w:rPr>
          <w:rFonts w:ascii="Times New Roman" w:hAnsi="Times New Roman"/>
          <w:sz w:val="24"/>
          <w:szCs w:val="24"/>
        </w:rPr>
        <w:t xml:space="preserve">egy 105 x 68 méteres pálya került megépítésre és 2021. decemberében átadásra. </w:t>
      </w:r>
      <w:r w:rsidR="00217C9F">
        <w:rPr>
          <w:rFonts w:ascii="Times New Roman" w:hAnsi="Times New Roman"/>
          <w:sz w:val="24"/>
          <w:szCs w:val="24"/>
        </w:rPr>
        <w:t xml:space="preserve">Az </w:t>
      </w:r>
      <w:r w:rsidRPr="004178EE">
        <w:rPr>
          <w:rFonts w:ascii="Times New Roman" w:hAnsi="Times New Roman"/>
          <w:sz w:val="24"/>
          <w:szCs w:val="24"/>
        </w:rPr>
        <w:t>Önkormányzat vállalta, hogy a birtokba adását követő 15 évben az Önkormányzat felelőssége és költsége a Futballpálya szabályszerű és szerződésnek megfelelő működtetése, karbantartása</w:t>
      </w:r>
      <w:r w:rsidR="00B769B7" w:rsidRPr="004178EE">
        <w:rPr>
          <w:rFonts w:ascii="Times New Roman" w:hAnsi="Times New Roman"/>
          <w:sz w:val="24"/>
          <w:szCs w:val="24"/>
        </w:rPr>
        <w:t>,</w:t>
      </w:r>
      <w:r w:rsidRPr="004178EE">
        <w:rPr>
          <w:rFonts w:ascii="Times New Roman" w:hAnsi="Times New Roman"/>
          <w:sz w:val="24"/>
          <w:szCs w:val="24"/>
        </w:rPr>
        <w:t xml:space="preserve"> valamint a Futballpálya jogszabályoknak és a biztonságos, balesetmentes üzemeléshez szükséges állagának biztosítása.</w:t>
      </w:r>
    </w:p>
    <w:p w14:paraId="3270BA2A" w14:textId="77777777"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(Önkormányzat kötelezettséget vállalt továbbá arra, a Futballpálya kialakítását követően a birtokba adásától számított 15 év határozott időtartamra az Ingatlant és a Futballpályát az MLSZ ingyenes, részleges használatába adja közfeladat ellátása céljából, a közfeladat ellátásához szükséges mértékben.)</w:t>
      </w:r>
    </w:p>
    <w:p w14:paraId="634B60C2" w14:textId="77777777"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sportlétesítmény területén található műfüves futballpályához kapcsolódó konténeröltözők telepítése 2023. nyarán megtörtént.</w:t>
      </w:r>
    </w:p>
    <w:p w14:paraId="10DE5B7A" w14:textId="77777777" w:rsidR="008E744B" w:rsidRPr="004178EE" w:rsidRDefault="006614D0" w:rsidP="008F08E1">
      <w:pPr>
        <w:widowControl w:val="0"/>
        <w:suppressAutoHyphens/>
        <w:spacing w:before="100" w:beforeAutospacing="1" w:after="100" w:afterAutospacing="1" w:line="240" w:lineRule="auto"/>
        <w:jc w:val="both"/>
        <w:rPr>
          <w:rFonts w:ascii="Times New Roman" w:hAnsi="Times New Roman"/>
          <w:b/>
          <w:bCs/>
          <w:sz w:val="24"/>
          <w:szCs w:val="24"/>
        </w:rPr>
      </w:pPr>
      <w:bookmarkStart w:id="4" w:name="_Hlk135666861"/>
      <w:r w:rsidRPr="004178EE">
        <w:rPr>
          <w:rFonts w:ascii="Times New Roman" w:hAnsi="Times New Roman"/>
          <w:b/>
          <w:bCs/>
          <w:sz w:val="24"/>
          <w:szCs w:val="24"/>
        </w:rPr>
        <w:t>Királydombi parkfejlesztés</w:t>
      </w:r>
      <w:bookmarkEnd w:id="4"/>
    </w:p>
    <w:p w14:paraId="3D680A32" w14:textId="77777777" w:rsidR="00E93418" w:rsidRPr="004178EE" w:rsidRDefault="007262D6"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 Királydomb alatti un. Intézményi területen telekalakítást követően kialakult alsó telek értékesítésre került. Itt </w:t>
      </w:r>
      <w:r w:rsidR="00F25B40" w:rsidRPr="004178EE">
        <w:rPr>
          <w:rFonts w:ascii="Times New Roman" w:hAnsi="Times New Roman"/>
          <w:sz w:val="24"/>
          <w:szCs w:val="24"/>
        </w:rPr>
        <w:t xml:space="preserve">magánberuházásban </w:t>
      </w:r>
      <w:r w:rsidRPr="004178EE">
        <w:rPr>
          <w:rFonts w:ascii="Times New Roman" w:hAnsi="Times New Roman"/>
          <w:sz w:val="24"/>
          <w:szCs w:val="24"/>
        </w:rPr>
        <w:t>Príma üzletközpont létesült. A terület többi része önkormányzati tulajdonban maradt</w:t>
      </w:r>
      <w:r w:rsidR="00753543" w:rsidRPr="004178EE">
        <w:rPr>
          <w:rFonts w:ascii="Times New Roman" w:hAnsi="Times New Roman"/>
          <w:sz w:val="24"/>
          <w:szCs w:val="24"/>
        </w:rPr>
        <w:t>, lehetőséget teremtve szabadidőpark megvalósítására.</w:t>
      </w:r>
    </w:p>
    <w:p w14:paraId="5B5C06D1" w14:textId="77777777" w:rsidR="0001668A" w:rsidRPr="004178EE" w:rsidRDefault="0001668A"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w:t>
      </w:r>
      <w:r w:rsidR="00AD1473" w:rsidRPr="004178EE">
        <w:rPr>
          <w:rFonts w:ascii="Times New Roman" w:hAnsi="Times New Roman"/>
          <w:sz w:val="24"/>
          <w:szCs w:val="24"/>
        </w:rPr>
        <w:t>z Önkormányzat támogatásával a</w:t>
      </w:r>
      <w:r w:rsidRPr="004178EE">
        <w:rPr>
          <w:rFonts w:ascii="Times New Roman" w:hAnsi="Times New Roman"/>
          <w:sz w:val="24"/>
          <w:szCs w:val="24"/>
        </w:rPr>
        <w:t xml:space="preserve"> Fóti Közszolgáltató Közhasznú Nonprofit Kft. „Királydombi szabadidőpark kialakítása Fóton” címmel támogatási kérelmet nyújtott be a „TOP_PLUSZ-1.2.1-21-PT1 Élhető települések” tárgyú pályázati felhívásra, mely TOP_PLUSZ-1.2.1-21-PT1-2022-00007 azonosító számon 300.000.000 Ft vissza nem térítendő támogatásban részesült. A támogatás </w:t>
      </w:r>
      <w:r w:rsidR="00834AFC" w:rsidRPr="004178EE">
        <w:rPr>
          <w:rFonts w:ascii="Times New Roman" w:hAnsi="Times New Roman"/>
          <w:sz w:val="24"/>
          <w:szCs w:val="24"/>
        </w:rPr>
        <w:t>intenzitása</w:t>
      </w:r>
      <w:r w:rsidRPr="004178EE">
        <w:rPr>
          <w:rFonts w:ascii="Times New Roman" w:hAnsi="Times New Roman"/>
          <w:sz w:val="24"/>
          <w:szCs w:val="24"/>
        </w:rPr>
        <w:t>100%.</w:t>
      </w:r>
    </w:p>
    <w:p w14:paraId="747E53EB" w14:textId="68D94B26" w:rsidR="00A61E80" w:rsidRPr="004178EE" w:rsidRDefault="0001668A"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w:t>
      </w:r>
      <w:r w:rsidR="00834AFC" w:rsidRPr="004178EE">
        <w:rPr>
          <w:rFonts w:ascii="Times New Roman" w:hAnsi="Times New Roman"/>
          <w:sz w:val="24"/>
          <w:szCs w:val="24"/>
        </w:rPr>
        <w:t>z Önkormányzat</w:t>
      </w:r>
      <w:r w:rsidRPr="004178EE">
        <w:rPr>
          <w:rFonts w:ascii="Times New Roman" w:hAnsi="Times New Roman"/>
          <w:sz w:val="24"/>
          <w:szCs w:val="24"/>
        </w:rPr>
        <w:t xml:space="preserve"> célul tűzte ki szabadidő park kialakítását, amely lehetőséget ad az aktív kikapcsolódásra, növeli a városi rendezett zöldterületek arányát.</w:t>
      </w:r>
      <w:r w:rsidR="00217C9F">
        <w:rPr>
          <w:rFonts w:ascii="Times New Roman" w:hAnsi="Times New Roman"/>
          <w:sz w:val="24"/>
          <w:szCs w:val="24"/>
        </w:rPr>
        <w:t xml:space="preserve"> </w:t>
      </w:r>
      <w:r w:rsidR="00A61E80" w:rsidRPr="004178EE">
        <w:rPr>
          <w:rFonts w:ascii="Times New Roman" w:hAnsi="Times New Roman"/>
          <w:sz w:val="24"/>
          <w:szCs w:val="24"/>
        </w:rPr>
        <w:t xml:space="preserve">Kapcsolódó cél a közterületek környezettudatos, család- és klímabarát megújítása, olyan zöldterületek kialakítása, amelyek alkalmasak a családok és a fiatalok számára a szabadidejük hasznos eltöltésére, miközben a fejlesztések a környezeti fenntarthatóság követelményeit szolgálják, </w:t>
      </w:r>
      <w:r w:rsidR="00A61E80" w:rsidRPr="004178EE">
        <w:rPr>
          <w:rFonts w:ascii="Times New Roman" w:hAnsi="Times New Roman"/>
          <w:sz w:val="24"/>
          <w:szCs w:val="24"/>
        </w:rPr>
        <w:lastRenderedPageBreak/>
        <w:t>és hozzájárulnak a települési zöld környezet megteremtéséhez.</w:t>
      </w:r>
    </w:p>
    <w:p w14:paraId="4916784B"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Királydombi parkfejlesztés közbeszerzési eljárásának előkészítése zajlik a projektmenedzser vezetésével</w:t>
      </w:r>
      <w:bookmarkStart w:id="5" w:name="_Hlk135666882"/>
      <w:r w:rsidR="00E3564E" w:rsidRPr="004178EE">
        <w:rPr>
          <w:rFonts w:ascii="Times New Roman" w:hAnsi="Times New Roman"/>
          <w:sz w:val="24"/>
          <w:szCs w:val="24"/>
        </w:rPr>
        <w:t>.</w:t>
      </w:r>
    </w:p>
    <w:bookmarkEnd w:id="5"/>
    <w:p w14:paraId="7E11AC9C" w14:textId="77777777" w:rsidR="006E7CD7" w:rsidRPr="004178EE" w:rsidRDefault="006614D0" w:rsidP="008F08E1">
      <w:pPr>
        <w:widowControl w:val="0"/>
        <w:suppressAutoHyphens/>
        <w:autoSpaceDE w:val="0"/>
        <w:adjustRightInd w:val="0"/>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tervek szerint a Királydombi közpark területén az alábbi fejlesztések kerülnek majd megvalósításra:</w:t>
      </w:r>
    </w:p>
    <w:p w14:paraId="0717D4F0" w14:textId="63F1C07E" w:rsidR="001B03AA" w:rsidRPr="004178EE" w:rsidRDefault="006614D0" w:rsidP="008F08E1">
      <w:pPr>
        <w:widowControl w:val="0"/>
        <w:suppressAutoHyphens/>
        <w:autoSpaceDE w:val="0"/>
        <w:adjustRightInd w:val="0"/>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w:t>
      </w:r>
      <w:r w:rsidR="00785577">
        <w:rPr>
          <w:rFonts w:ascii="Times New Roman" w:hAnsi="Times New Roman"/>
          <w:sz w:val="24"/>
          <w:szCs w:val="24"/>
        </w:rPr>
        <w:t>s</w:t>
      </w:r>
      <w:r w:rsidRPr="004178EE">
        <w:rPr>
          <w:rFonts w:ascii="Times New Roman" w:hAnsi="Times New Roman"/>
          <w:sz w:val="24"/>
          <w:szCs w:val="24"/>
        </w:rPr>
        <w:t>étautak építése</w:t>
      </w:r>
      <w:r w:rsidR="00785577">
        <w:rPr>
          <w:rFonts w:ascii="Times New Roman" w:hAnsi="Times New Roman"/>
          <w:sz w:val="24"/>
          <w:szCs w:val="24"/>
        </w:rPr>
        <w:t>,</w:t>
      </w:r>
    </w:p>
    <w:p w14:paraId="38509CD5" w14:textId="63120D6D" w:rsidR="001B03AA" w:rsidRPr="004178EE" w:rsidRDefault="006614D0" w:rsidP="008F08E1">
      <w:pPr>
        <w:widowControl w:val="0"/>
        <w:suppressAutoHyphens/>
        <w:autoSpaceDE w:val="0"/>
        <w:adjustRightInd w:val="0"/>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w:t>
      </w:r>
      <w:r w:rsidR="00785577">
        <w:rPr>
          <w:rFonts w:ascii="Times New Roman" w:hAnsi="Times New Roman"/>
          <w:sz w:val="24"/>
          <w:szCs w:val="24"/>
        </w:rPr>
        <w:t>p</w:t>
      </w:r>
      <w:r w:rsidRPr="004178EE">
        <w:rPr>
          <w:rFonts w:ascii="Times New Roman" w:hAnsi="Times New Roman"/>
          <w:sz w:val="24"/>
          <w:szCs w:val="24"/>
        </w:rPr>
        <w:t>ihenők kialakítása</w:t>
      </w:r>
      <w:r w:rsidR="00785577">
        <w:rPr>
          <w:rFonts w:ascii="Times New Roman" w:hAnsi="Times New Roman"/>
          <w:sz w:val="24"/>
          <w:szCs w:val="24"/>
        </w:rPr>
        <w:t>,</w:t>
      </w:r>
    </w:p>
    <w:p w14:paraId="04CE17D6" w14:textId="77777777" w:rsidR="00785577" w:rsidRDefault="006614D0" w:rsidP="008F08E1">
      <w:pPr>
        <w:widowControl w:val="0"/>
        <w:suppressAutoHyphens/>
        <w:autoSpaceDE w:val="0"/>
        <w:adjustRightInd w:val="0"/>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w:t>
      </w:r>
      <w:r w:rsidR="00785577">
        <w:rPr>
          <w:rFonts w:ascii="Times New Roman" w:hAnsi="Times New Roman"/>
          <w:sz w:val="24"/>
          <w:szCs w:val="24"/>
        </w:rPr>
        <w:t>j</w:t>
      </w:r>
      <w:r w:rsidRPr="004178EE">
        <w:rPr>
          <w:rFonts w:ascii="Times New Roman" w:hAnsi="Times New Roman"/>
          <w:sz w:val="24"/>
          <w:szCs w:val="24"/>
        </w:rPr>
        <w:t xml:space="preserve">átszóterek elhelyezése: </w:t>
      </w:r>
    </w:p>
    <w:p w14:paraId="079D6037" w14:textId="46F4AB38" w:rsidR="001B03AA" w:rsidRPr="004178EE" w:rsidRDefault="00785577" w:rsidP="00785577">
      <w:pPr>
        <w:widowControl w:val="0"/>
        <w:suppressAutoHyphens/>
        <w:autoSpaceDE w:val="0"/>
        <w:adjustRightInd w:val="0"/>
        <w:spacing w:before="100" w:beforeAutospacing="1" w:after="100" w:afterAutospacing="1" w:line="240" w:lineRule="auto"/>
        <w:ind w:firstLine="709"/>
        <w:jc w:val="both"/>
        <w:rPr>
          <w:rFonts w:ascii="Times New Roman" w:hAnsi="Times New Roman"/>
          <w:sz w:val="24"/>
          <w:szCs w:val="24"/>
        </w:rPr>
      </w:pPr>
      <w:r>
        <w:rPr>
          <w:rFonts w:ascii="Times New Roman" w:hAnsi="Times New Roman"/>
          <w:sz w:val="24"/>
          <w:szCs w:val="24"/>
        </w:rPr>
        <w:t xml:space="preserve">- </w:t>
      </w:r>
      <w:r w:rsidR="006614D0" w:rsidRPr="004178EE">
        <w:rPr>
          <w:rFonts w:ascii="Times New Roman" w:hAnsi="Times New Roman"/>
          <w:sz w:val="24"/>
          <w:szCs w:val="24"/>
        </w:rPr>
        <w:t>kisjátszó (meglévő játszóeszközök áthelyezése)</w:t>
      </w:r>
      <w:r>
        <w:rPr>
          <w:rFonts w:ascii="Times New Roman" w:hAnsi="Times New Roman"/>
          <w:sz w:val="24"/>
          <w:szCs w:val="24"/>
        </w:rPr>
        <w:t>,</w:t>
      </w:r>
    </w:p>
    <w:p w14:paraId="3B80C060" w14:textId="335952EB" w:rsidR="001B03AA" w:rsidRPr="004178EE" w:rsidRDefault="00785577" w:rsidP="00785577">
      <w:pPr>
        <w:widowControl w:val="0"/>
        <w:suppressAutoHyphens/>
        <w:autoSpaceDE w:val="0"/>
        <w:adjustRightInd w:val="0"/>
        <w:spacing w:before="100" w:beforeAutospacing="1" w:after="100" w:afterAutospacing="1" w:line="240" w:lineRule="auto"/>
        <w:ind w:firstLine="709"/>
        <w:jc w:val="both"/>
        <w:rPr>
          <w:rFonts w:ascii="Times New Roman" w:hAnsi="Times New Roman"/>
          <w:sz w:val="24"/>
          <w:szCs w:val="24"/>
        </w:rPr>
      </w:pPr>
      <w:r>
        <w:rPr>
          <w:rFonts w:ascii="Times New Roman" w:hAnsi="Times New Roman"/>
          <w:sz w:val="24"/>
          <w:szCs w:val="24"/>
        </w:rPr>
        <w:t xml:space="preserve">- </w:t>
      </w:r>
      <w:r w:rsidR="006614D0" w:rsidRPr="004178EE">
        <w:rPr>
          <w:rFonts w:ascii="Times New Roman" w:hAnsi="Times New Roman"/>
          <w:sz w:val="24"/>
          <w:szCs w:val="24"/>
        </w:rPr>
        <w:t>kötélpiramis</w:t>
      </w:r>
      <w:r>
        <w:rPr>
          <w:rFonts w:ascii="Times New Roman" w:hAnsi="Times New Roman"/>
          <w:sz w:val="24"/>
          <w:szCs w:val="24"/>
        </w:rPr>
        <w:t>,</w:t>
      </w:r>
    </w:p>
    <w:p w14:paraId="5560E4A9" w14:textId="04CED778" w:rsidR="001B03AA" w:rsidRPr="004178EE" w:rsidRDefault="00785577" w:rsidP="00785577">
      <w:pPr>
        <w:widowControl w:val="0"/>
        <w:suppressAutoHyphens/>
        <w:autoSpaceDE w:val="0"/>
        <w:adjustRightInd w:val="0"/>
        <w:spacing w:before="100" w:beforeAutospacing="1" w:after="100" w:afterAutospacing="1" w:line="240" w:lineRule="auto"/>
        <w:ind w:firstLine="709"/>
        <w:jc w:val="both"/>
        <w:rPr>
          <w:rFonts w:ascii="Times New Roman" w:hAnsi="Times New Roman"/>
          <w:sz w:val="24"/>
          <w:szCs w:val="24"/>
        </w:rPr>
      </w:pPr>
      <w:r>
        <w:rPr>
          <w:rFonts w:ascii="Times New Roman" w:hAnsi="Times New Roman"/>
          <w:sz w:val="24"/>
          <w:szCs w:val="24"/>
        </w:rPr>
        <w:t xml:space="preserve">- </w:t>
      </w:r>
      <w:r w:rsidR="006614D0" w:rsidRPr="004178EE">
        <w:rPr>
          <w:rFonts w:ascii="Times New Roman" w:hAnsi="Times New Roman"/>
          <w:sz w:val="24"/>
          <w:szCs w:val="24"/>
        </w:rPr>
        <w:t>terepcsúszda</w:t>
      </w:r>
      <w:r>
        <w:rPr>
          <w:rFonts w:ascii="Times New Roman" w:hAnsi="Times New Roman"/>
          <w:sz w:val="24"/>
          <w:szCs w:val="24"/>
        </w:rPr>
        <w:t>,</w:t>
      </w:r>
    </w:p>
    <w:p w14:paraId="013113AC" w14:textId="0E2CBEC2" w:rsidR="001B03AA" w:rsidRPr="004178EE" w:rsidRDefault="00785577" w:rsidP="00785577">
      <w:pPr>
        <w:widowControl w:val="0"/>
        <w:suppressAutoHyphens/>
        <w:autoSpaceDE w:val="0"/>
        <w:adjustRightInd w:val="0"/>
        <w:spacing w:before="100" w:beforeAutospacing="1" w:after="100" w:afterAutospacing="1" w:line="240" w:lineRule="auto"/>
        <w:ind w:firstLine="709"/>
        <w:jc w:val="both"/>
        <w:rPr>
          <w:rFonts w:ascii="Times New Roman" w:hAnsi="Times New Roman"/>
          <w:sz w:val="24"/>
          <w:szCs w:val="24"/>
        </w:rPr>
      </w:pPr>
      <w:r>
        <w:rPr>
          <w:rFonts w:ascii="Times New Roman" w:hAnsi="Times New Roman"/>
          <w:sz w:val="24"/>
          <w:szCs w:val="24"/>
        </w:rPr>
        <w:t xml:space="preserve">- </w:t>
      </w:r>
      <w:r w:rsidR="006614D0" w:rsidRPr="004178EE">
        <w:rPr>
          <w:rFonts w:ascii="Times New Roman" w:hAnsi="Times New Roman"/>
          <w:sz w:val="24"/>
          <w:szCs w:val="24"/>
        </w:rPr>
        <w:t>lineáris játszótér</w:t>
      </w:r>
      <w:r>
        <w:rPr>
          <w:rFonts w:ascii="Times New Roman" w:hAnsi="Times New Roman"/>
          <w:sz w:val="24"/>
          <w:szCs w:val="24"/>
        </w:rPr>
        <w:t>,</w:t>
      </w:r>
    </w:p>
    <w:p w14:paraId="52CC4CA7" w14:textId="0DBDEF56" w:rsidR="001B03AA" w:rsidRPr="004178EE" w:rsidRDefault="006614D0" w:rsidP="008F08E1">
      <w:pPr>
        <w:widowControl w:val="0"/>
        <w:suppressAutoHyphens/>
        <w:autoSpaceDE w:val="0"/>
        <w:adjustRightInd w:val="0"/>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w:t>
      </w:r>
      <w:r w:rsidR="00785577">
        <w:rPr>
          <w:rFonts w:ascii="Times New Roman" w:hAnsi="Times New Roman"/>
          <w:sz w:val="24"/>
          <w:szCs w:val="24"/>
        </w:rPr>
        <w:t>k</w:t>
      </w:r>
      <w:r w:rsidRPr="004178EE">
        <w:rPr>
          <w:rFonts w:ascii="Times New Roman" w:hAnsi="Times New Roman"/>
          <w:sz w:val="24"/>
          <w:szCs w:val="24"/>
        </w:rPr>
        <w:t>erékpár pont</w:t>
      </w:r>
      <w:r w:rsidR="00785577">
        <w:rPr>
          <w:rFonts w:ascii="Times New Roman" w:hAnsi="Times New Roman"/>
          <w:sz w:val="24"/>
          <w:szCs w:val="24"/>
        </w:rPr>
        <w:t>,</w:t>
      </w:r>
    </w:p>
    <w:p w14:paraId="02A59217" w14:textId="2C7E0CAF" w:rsidR="001B03AA" w:rsidRPr="004178EE" w:rsidRDefault="006614D0" w:rsidP="008F08E1">
      <w:pPr>
        <w:widowControl w:val="0"/>
        <w:suppressAutoHyphens/>
        <w:autoSpaceDE w:val="0"/>
        <w:adjustRightInd w:val="0"/>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w:t>
      </w:r>
      <w:r w:rsidR="00785577">
        <w:rPr>
          <w:rFonts w:ascii="Times New Roman" w:hAnsi="Times New Roman"/>
          <w:sz w:val="24"/>
          <w:szCs w:val="24"/>
        </w:rPr>
        <w:t>m</w:t>
      </w:r>
      <w:r w:rsidRPr="004178EE">
        <w:rPr>
          <w:rFonts w:ascii="Times New Roman" w:hAnsi="Times New Roman"/>
          <w:sz w:val="24"/>
          <w:szCs w:val="24"/>
        </w:rPr>
        <w:t>osdóépület építése</w:t>
      </w:r>
      <w:r w:rsidR="00785577">
        <w:rPr>
          <w:rFonts w:ascii="Times New Roman" w:hAnsi="Times New Roman"/>
          <w:sz w:val="24"/>
          <w:szCs w:val="24"/>
        </w:rPr>
        <w:t>,</w:t>
      </w:r>
    </w:p>
    <w:p w14:paraId="24E23F1E" w14:textId="322B7E46" w:rsidR="001B03AA" w:rsidRPr="004178EE" w:rsidRDefault="006614D0" w:rsidP="008F08E1">
      <w:pPr>
        <w:widowControl w:val="0"/>
        <w:suppressAutoHyphens/>
        <w:autoSpaceDE w:val="0"/>
        <w:adjustRightInd w:val="0"/>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w:t>
      </w:r>
      <w:r w:rsidR="00785577">
        <w:rPr>
          <w:rFonts w:ascii="Times New Roman" w:hAnsi="Times New Roman"/>
          <w:sz w:val="24"/>
          <w:szCs w:val="24"/>
        </w:rPr>
        <w:t>a</w:t>
      </w:r>
      <w:r w:rsidRPr="004178EE">
        <w:rPr>
          <w:rFonts w:ascii="Times New Roman" w:hAnsi="Times New Roman"/>
          <w:sz w:val="24"/>
          <w:szCs w:val="24"/>
        </w:rPr>
        <w:t>kadálymentesítés, akadálymentes parkoló kialakítása</w:t>
      </w:r>
    </w:p>
    <w:p w14:paraId="169C35AC" w14:textId="7825870B"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w:t>
      </w:r>
      <w:r w:rsidR="00785577">
        <w:rPr>
          <w:rFonts w:ascii="Times New Roman" w:hAnsi="Times New Roman"/>
          <w:sz w:val="24"/>
          <w:szCs w:val="24"/>
        </w:rPr>
        <w:t>p</w:t>
      </w:r>
      <w:r w:rsidRPr="004178EE">
        <w:rPr>
          <w:rFonts w:ascii="Times New Roman" w:hAnsi="Times New Roman"/>
          <w:sz w:val="24"/>
          <w:szCs w:val="24"/>
        </w:rPr>
        <w:t>arkolók kiépítése</w:t>
      </w:r>
      <w:r w:rsidR="00785577">
        <w:rPr>
          <w:rFonts w:ascii="Times New Roman" w:hAnsi="Times New Roman"/>
          <w:sz w:val="24"/>
          <w:szCs w:val="24"/>
        </w:rPr>
        <w:t>,</w:t>
      </w:r>
    </w:p>
    <w:p w14:paraId="01C3D4D1" w14:textId="137F9BAD" w:rsidR="00AD1473" w:rsidRPr="004178EE" w:rsidRDefault="00785577"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w:t>
      </w:r>
      <w:r w:rsidR="00AD1473" w:rsidRPr="004178EE">
        <w:rPr>
          <w:rFonts w:ascii="Times New Roman" w:hAnsi="Times New Roman"/>
          <w:sz w:val="24"/>
          <w:szCs w:val="24"/>
        </w:rPr>
        <w:t xml:space="preserve"> futókör</w:t>
      </w:r>
      <w:r>
        <w:rPr>
          <w:rFonts w:ascii="Times New Roman" w:hAnsi="Times New Roman"/>
          <w:sz w:val="24"/>
          <w:szCs w:val="24"/>
        </w:rPr>
        <w:t xml:space="preserve"> (megvalósult)</w:t>
      </w:r>
    </w:p>
    <w:p w14:paraId="50C7F46C" w14:textId="5318C761"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2022. decemberében a „Fót, futópálya-építés 2022” tárgyú projekt keretén belül elkészült</w:t>
      </w:r>
      <w:r w:rsidR="00785577">
        <w:rPr>
          <w:rFonts w:ascii="Times New Roman" w:hAnsi="Times New Roman"/>
          <w:sz w:val="24"/>
          <w:szCs w:val="24"/>
        </w:rPr>
        <w:t xml:space="preserve"> a Királydombi park területén</w:t>
      </w:r>
      <w:r w:rsidRPr="004178EE">
        <w:rPr>
          <w:rFonts w:ascii="Times New Roman" w:hAnsi="Times New Roman"/>
          <w:sz w:val="24"/>
          <w:szCs w:val="24"/>
        </w:rPr>
        <w:t xml:space="preserve"> </w:t>
      </w:r>
      <w:r w:rsidR="00785577">
        <w:rPr>
          <w:rFonts w:ascii="Times New Roman" w:hAnsi="Times New Roman"/>
          <w:sz w:val="24"/>
          <w:szCs w:val="24"/>
        </w:rPr>
        <w:t xml:space="preserve">egy </w:t>
      </w:r>
      <w:r w:rsidRPr="004178EE">
        <w:rPr>
          <w:rFonts w:ascii="Times New Roman" w:hAnsi="Times New Roman"/>
          <w:sz w:val="24"/>
          <w:szCs w:val="24"/>
        </w:rPr>
        <w:t>802,38 folyóméter</w:t>
      </w:r>
      <w:r w:rsidR="00785577">
        <w:rPr>
          <w:rFonts w:ascii="Times New Roman" w:hAnsi="Times New Roman"/>
          <w:sz w:val="24"/>
          <w:szCs w:val="24"/>
        </w:rPr>
        <w:t xml:space="preserve"> hosszúságú futópálya</w:t>
      </w:r>
      <w:r w:rsidRPr="004178EE">
        <w:rPr>
          <w:rFonts w:ascii="Times New Roman" w:hAnsi="Times New Roman"/>
          <w:sz w:val="24"/>
          <w:szCs w:val="24"/>
        </w:rPr>
        <w:t>, a futófelület szélessége – szegélyek nélkül – 1,2 méter. A futópálya felavatása, megnyitása a lakosság részére 2022. december 3-án - a Városban már hagyományosnak tekinthető - „Szent Miklós futás” program keretében történt</w:t>
      </w:r>
      <w:r w:rsidR="00785577">
        <w:rPr>
          <w:rFonts w:ascii="Times New Roman" w:hAnsi="Times New Roman"/>
          <w:sz w:val="24"/>
          <w:szCs w:val="24"/>
        </w:rPr>
        <w:t xml:space="preserve"> meg</w:t>
      </w:r>
      <w:r w:rsidRPr="004178EE">
        <w:rPr>
          <w:rFonts w:ascii="Times New Roman" w:hAnsi="Times New Roman"/>
          <w:sz w:val="24"/>
          <w:szCs w:val="24"/>
        </w:rPr>
        <w:t>.</w:t>
      </w:r>
    </w:p>
    <w:p w14:paraId="5BAA3F5C" w14:textId="77777777" w:rsidR="00962817" w:rsidRPr="004C7C4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p>
    <w:p w14:paraId="2D4DA223"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bookmarkStart w:id="6" w:name="_Hlk135668606"/>
      <w:r w:rsidRPr="004178EE">
        <w:rPr>
          <w:rFonts w:ascii="Times New Roman" w:hAnsi="Times New Roman"/>
          <w:b/>
          <w:bCs/>
          <w:sz w:val="24"/>
          <w:szCs w:val="24"/>
        </w:rPr>
        <w:t>Fóti-tó</w:t>
      </w:r>
      <w:r w:rsidR="0085093F" w:rsidRPr="004178EE">
        <w:rPr>
          <w:rFonts w:ascii="Times New Roman" w:hAnsi="Times New Roman"/>
          <w:b/>
          <w:bCs/>
          <w:sz w:val="24"/>
          <w:szCs w:val="24"/>
        </w:rPr>
        <w:t xml:space="preserve">, </w:t>
      </w:r>
      <w:r w:rsidRPr="004178EE">
        <w:rPr>
          <w:rFonts w:ascii="Times New Roman" w:hAnsi="Times New Roman"/>
          <w:b/>
          <w:bCs/>
          <w:sz w:val="24"/>
          <w:szCs w:val="24"/>
        </w:rPr>
        <w:t>Tó-Színpad</w:t>
      </w:r>
      <w:r w:rsidRPr="004178EE">
        <w:rPr>
          <w:rFonts w:ascii="Times New Roman" w:hAnsi="Times New Roman"/>
          <w:sz w:val="24"/>
          <w:szCs w:val="24"/>
        </w:rPr>
        <w:t>:</w:t>
      </w:r>
    </w:p>
    <w:p w14:paraId="1651D9E8" w14:textId="0388C72C" w:rsidR="00962817" w:rsidRPr="004178EE" w:rsidRDefault="00785577"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Fót városának egyik legfőbb természeti-turisztikai </w:t>
      </w:r>
      <w:proofErr w:type="spellStart"/>
      <w:r w:rsidR="005F48FA">
        <w:rPr>
          <w:rFonts w:ascii="Times New Roman" w:hAnsi="Times New Roman"/>
          <w:sz w:val="24"/>
          <w:szCs w:val="24"/>
        </w:rPr>
        <w:t>vonzerejét</w:t>
      </w:r>
      <w:proofErr w:type="spellEnd"/>
      <w:r>
        <w:rPr>
          <w:rFonts w:ascii="Times New Roman" w:hAnsi="Times New Roman"/>
          <w:sz w:val="24"/>
          <w:szCs w:val="24"/>
        </w:rPr>
        <w:t xml:space="preserve"> képezi</w:t>
      </w:r>
      <w:r w:rsidR="00962817" w:rsidRPr="004178EE">
        <w:rPr>
          <w:rFonts w:ascii="Times New Roman" w:hAnsi="Times New Roman"/>
          <w:sz w:val="24"/>
          <w:szCs w:val="24"/>
        </w:rPr>
        <w:t xml:space="preserve"> </w:t>
      </w:r>
      <w:r>
        <w:rPr>
          <w:rFonts w:ascii="Times New Roman" w:hAnsi="Times New Roman"/>
          <w:sz w:val="24"/>
          <w:szCs w:val="24"/>
        </w:rPr>
        <w:t xml:space="preserve">a </w:t>
      </w:r>
      <w:r w:rsidR="00962817" w:rsidRPr="004178EE">
        <w:rPr>
          <w:rFonts w:ascii="Times New Roman" w:hAnsi="Times New Roman"/>
          <w:sz w:val="24"/>
          <w:szCs w:val="24"/>
        </w:rPr>
        <w:t xml:space="preserve">Fóti-tó </w:t>
      </w:r>
      <w:r>
        <w:rPr>
          <w:rFonts w:ascii="Times New Roman" w:hAnsi="Times New Roman"/>
          <w:sz w:val="24"/>
          <w:szCs w:val="24"/>
        </w:rPr>
        <w:t xml:space="preserve">(Somlyó-tó), az Önkormányzat közép és hosszú távú célja erre a </w:t>
      </w:r>
      <w:r w:rsidR="00962817" w:rsidRPr="004178EE">
        <w:rPr>
          <w:rFonts w:ascii="Times New Roman" w:hAnsi="Times New Roman"/>
          <w:sz w:val="24"/>
          <w:szCs w:val="24"/>
        </w:rPr>
        <w:t>területre rekreációs övezet, családi szabadidő park és rendezvényhelyszín kialakítása.</w:t>
      </w:r>
    </w:p>
    <w:p w14:paraId="5D214DCE" w14:textId="366CD794"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Ez a terv a játszótér, majd a </w:t>
      </w:r>
      <w:r w:rsidR="00785577">
        <w:rPr>
          <w:rFonts w:ascii="Times New Roman" w:hAnsi="Times New Roman"/>
          <w:sz w:val="24"/>
          <w:szCs w:val="24"/>
        </w:rPr>
        <w:t>KRESZ</w:t>
      </w:r>
      <w:r w:rsidRPr="004178EE">
        <w:rPr>
          <w:rFonts w:ascii="Times New Roman" w:hAnsi="Times New Roman"/>
          <w:sz w:val="24"/>
          <w:szCs w:val="24"/>
        </w:rPr>
        <w:t xml:space="preserve"> park (2018) kialakításával kezdődött, ezt követte a kalandpark (2019) (mára kaland játszótér) felépítése. Ebben az időszakban lendült fel a tó területének forgalma</w:t>
      </w:r>
      <w:r w:rsidR="00785577">
        <w:rPr>
          <w:rFonts w:ascii="Times New Roman" w:hAnsi="Times New Roman"/>
          <w:sz w:val="24"/>
          <w:szCs w:val="24"/>
        </w:rPr>
        <w:t xml:space="preserve">, </w:t>
      </w:r>
      <w:r w:rsidR="008002D5">
        <w:rPr>
          <w:rFonts w:ascii="Times New Roman" w:hAnsi="Times New Roman"/>
          <w:sz w:val="24"/>
          <w:szCs w:val="24"/>
        </w:rPr>
        <w:t xml:space="preserve">ezért a lakossági igények kiszolgálására </w:t>
      </w:r>
      <w:r w:rsidRPr="004178EE">
        <w:rPr>
          <w:rFonts w:ascii="Times New Roman" w:hAnsi="Times New Roman"/>
          <w:sz w:val="24"/>
          <w:szCs w:val="24"/>
        </w:rPr>
        <w:t xml:space="preserve">bringapályával </w:t>
      </w:r>
      <w:r w:rsidR="008002D5">
        <w:rPr>
          <w:rFonts w:ascii="Times New Roman" w:hAnsi="Times New Roman"/>
          <w:sz w:val="24"/>
          <w:szCs w:val="24"/>
        </w:rPr>
        <w:t xml:space="preserve">bővült a kínálat </w:t>
      </w:r>
      <w:r w:rsidRPr="004178EE">
        <w:rPr>
          <w:rFonts w:ascii="Times New Roman" w:hAnsi="Times New Roman"/>
          <w:sz w:val="24"/>
          <w:szCs w:val="24"/>
        </w:rPr>
        <w:t xml:space="preserve">(2019). Az Aktív Magyarország Program </w:t>
      </w:r>
      <w:r w:rsidR="008002D5">
        <w:rPr>
          <w:rFonts w:ascii="Times New Roman" w:hAnsi="Times New Roman"/>
          <w:sz w:val="24"/>
          <w:szCs w:val="24"/>
        </w:rPr>
        <w:t xml:space="preserve">keretében </w:t>
      </w:r>
      <w:r w:rsidRPr="004178EE">
        <w:rPr>
          <w:rFonts w:ascii="Times New Roman" w:hAnsi="Times New Roman"/>
          <w:sz w:val="24"/>
          <w:szCs w:val="24"/>
        </w:rPr>
        <w:t>2020</w:t>
      </w:r>
      <w:r w:rsidR="008002D5">
        <w:rPr>
          <w:rFonts w:ascii="Times New Roman" w:hAnsi="Times New Roman"/>
          <w:sz w:val="24"/>
          <w:szCs w:val="24"/>
        </w:rPr>
        <w:t>-ban</w:t>
      </w:r>
      <w:r w:rsidRPr="004178EE">
        <w:rPr>
          <w:rFonts w:ascii="Times New Roman" w:hAnsi="Times New Roman"/>
          <w:sz w:val="24"/>
          <w:szCs w:val="24"/>
        </w:rPr>
        <w:t xml:space="preserve"> a bringapálya folytatására és az erdei bringapálya kialakítására nyert a Fóti Közszolgáltató Nonprofit Kft. forrást, majd </w:t>
      </w:r>
      <w:r w:rsidR="008002D5">
        <w:rPr>
          <w:rFonts w:ascii="Times New Roman" w:hAnsi="Times New Roman"/>
          <w:sz w:val="24"/>
          <w:szCs w:val="24"/>
        </w:rPr>
        <w:t xml:space="preserve">a </w:t>
      </w:r>
      <w:r w:rsidRPr="004178EE">
        <w:rPr>
          <w:rFonts w:ascii="Times New Roman" w:hAnsi="Times New Roman"/>
          <w:sz w:val="24"/>
          <w:szCs w:val="24"/>
        </w:rPr>
        <w:lastRenderedPageBreak/>
        <w:t xml:space="preserve">következő évben a </w:t>
      </w:r>
      <w:proofErr w:type="spellStart"/>
      <w:r w:rsidRPr="004178EE">
        <w:rPr>
          <w:rFonts w:ascii="Times New Roman" w:hAnsi="Times New Roman"/>
          <w:sz w:val="24"/>
          <w:szCs w:val="24"/>
        </w:rPr>
        <w:t>görpályára</w:t>
      </w:r>
      <w:proofErr w:type="spellEnd"/>
      <w:r w:rsidRPr="004178EE">
        <w:rPr>
          <w:rFonts w:ascii="Times New Roman" w:hAnsi="Times New Roman"/>
          <w:sz w:val="24"/>
          <w:szCs w:val="24"/>
        </w:rPr>
        <w:t xml:space="preserve"> (2021-2022).</w:t>
      </w:r>
    </w:p>
    <w:p w14:paraId="61B2BE56" w14:textId="547D7339"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 rendezvényhelyszín szerep is ekkor erősödött fel. A gyereknap és főzőverseny mindig is ezen a területen volt, de mivel most már nagyon népszerű lett a helyszín, ezért a Képviselő- testület több rendezvény helyszíneként is a </w:t>
      </w:r>
      <w:r w:rsidR="00827A2C" w:rsidRPr="004178EE">
        <w:rPr>
          <w:rFonts w:ascii="Times New Roman" w:hAnsi="Times New Roman"/>
          <w:sz w:val="24"/>
          <w:szCs w:val="24"/>
        </w:rPr>
        <w:t>Tó körüli területet</w:t>
      </w:r>
      <w:r w:rsidRPr="004178EE">
        <w:rPr>
          <w:rFonts w:ascii="Times New Roman" w:hAnsi="Times New Roman"/>
          <w:sz w:val="24"/>
          <w:szCs w:val="24"/>
        </w:rPr>
        <w:t xml:space="preserve"> jelölte ki. </w:t>
      </w:r>
      <w:r w:rsidR="008002D5">
        <w:rPr>
          <w:rFonts w:ascii="Times New Roman" w:hAnsi="Times New Roman"/>
          <w:sz w:val="24"/>
          <w:szCs w:val="24"/>
        </w:rPr>
        <w:t>Ennek kiszolgálására tervben van a</w:t>
      </w:r>
      <w:r w:rsidRPr="004178EE">
        <w:rPr>
          <w:rFonts w:ascii="Times New Roman" w:hAnsi="Times New Roman"/>
          <w:sz w:val="24"/>
          <w:szCs w:val="24"/>
        </w:rPr>
        <w:t xml:space="preserve"> Moha utcai kerítés mentén </w:t>
      </w:r>
      <w:r w:rsidR="008002D5">
        <w:rPr>
          <w:rFonts w:ascii="Times New Roman" w:hAnsi="Times New Roman"/>
          <w:sz w:val="24"/>
          <w:szCs w:val="24"/>
        </w:rPr>
        <w:t xml:space="preserve">egy állandó </w:t>
      </w:r>
      <w:r w:rsidRPr="004178EE">
        <w:rPr>
          <w:rFonts w:ascii="Times New Roman" w:hAnsi="Times New Roman"/>
          <w:sz w:val="24"/>
          <w:szCs w:val="24"/>
        </w:rPr>
        <w:t xml:space="preserve">színpad </w:t>
      </w:r>
      <w:r w:rsidR="008002D5">
        <w:rPr>
          <w:rFonts w:ascii="Times New Roman" w:hAnsi="Times New Roman"/>
          <w:sz w:val="24"/>
          <w:szCs w:val="24"/>
        </w:rPr>
        <w:t>kiépítése</w:t>
      </w:r>
      <w:r w:rsidRPr="004178EE">
        <w:rPr>
          <w:rFonts w:ascii="Times New Roman" w:hAnsi="Times New Roman"/>
          <w:sz w:val="24"/>
          <w:szCs w:val="24"/>
        </w:rPr>
        <w:t xml:space="preserve">. </w:t>
      </w:r>
    </w:p>
    <w:p w14:paraId="213CD5AA" w14:textId="1FB04880"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Jelen önkormányzati ciklus elején döntött a Képviselő-testület egy táborépület megterveztetéséről a meglévő fedett szín átépítésével</w:t>
      </w:r>
      <w:r w:rsidR="008002D5">
        <w:rPr>
          <w:rFonts w:ascii="Times New Roman" w:hAnsi="Times New Roman"/>
          <w:sz w:val="24"/>
          <w:szCs w:val="24"/>
        </w:rPr>
        <w:t>, továbbá</w:t>
      </w:r>
      <w:r w:rsidRPr="004178EE">
        <w:rPr>
          <w:rFonts w:ascii="Times New Roman" w:hAnsi="Times New Roman"/>
          <w:sz w:val="24"/>
          <w:szCs w:val="24"/>
        </w:rPr>
        <w:t xml:space="preserve"> egy büfé-kisbolt építéséről. A két épület engedélyes terve egyben készült el. A</w:t>
      </w:r>
      <w:r w:rsidR="008002D5">
        <w:rPr>
          <w:rFonts w:ascii="Times New Roman" w:hAnsi="Times New Roman"/>
          <w:sz w:val="24"/>
          <w:szCs w:val="24"/>
        </w:rPr>
        <w:t xml:space="preserve"> Tó-Bisztró nevet viselő büfé el is készült és azóta a fótiak kedvelt vendéglátó helyévé vált</w:t>
      </w:r>
      <w:r w:rsidRPr="004178EE">
        <w:rPr>
          <w:rFonts w:ascii="Times New Roman" w:hAnsi="Times New Roman"/>
          <w:sz w:val="24"/>
          <w:szCs w:val="24"/>
        </w:rPr>
        <w:t xml:space="preserve">, a táborépület </w:t>
      </w:r>
      <w:r w:rsidR="008002D5">
        <w:rPr>
          <w:rFonts w:ascii="Times New Roman" w:hAnsi="Times New Roman"/>
          <w:sz w:val="24"/>
          <w:szCs w:val="24"/>
        </w:rPr>
        <w:t>megépítéséhez szükséges forrás biztosítása önkormányzati döntést igényel</w:t>
      </w:r>
      <w:r w:rsidRPr="004178EE">
        <w:rPr>
          <w:rFonts w:ascii="Times New Roman" w:hAnsi="Times New Roman"/>
          <w:sz w:val="24"/>
          <w:szCs w:val="24"/>
        </w:rPr>
        <w:t xml:space="preserve">. </w:t>
      </w:r>
    </w:p>
    <w:p w14:paraId="35DDAE3B" w14:textId="77777777"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További terv volt a tavon sporteszközök bérleti lehetőségének megteremtése, ez azonban a tó vízjogi engedélyezési eljárásának lezárultáig nem valósulhat meg. </w:t>
      </w:r>
    </w:p>
    <w:p w14:paraId="77FAA7F6" w14:textId="77777777" w:rsidR="00472CA9"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 tó vízfelületének körbejárhatósága érdekében </w:t>
      </w:r>
      <w:r w:rsidR="00472CA9">
        <w:rPr>
          <w:rFonts w:ascii="Times New Roman" w:hAnsi="Times New Roman"/>
          <w:sz w:val="24"/>
          <w:szCs w:val="24"/>
        </w:rPr>
        <w:t xml:space="preserve">2023 év végéig teljes egészében kiépül a már részben megvalósult sétány, a lakosság körében végzett kérdőíves kutatás során erre volt a legnagyobb igény. </w:t>
      </w:r>
    </w:p>
    <w:p w14:paraId="6D02254B" w14:textId="7DD0210B"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területen az erdészeti hatóság fennhatósága alá tartozó erdős rész is található.</w:t>
      </w:r>
      <w:r w:rsidR="00472CA9">
        <w:rPr>
          <w:rFonts w:ascii="Times New Roman" w:hAnsi="Times New Roman"/>
          <w:sz w:val="24"/>
          <w:szCs w:val="24"/>
        </w:rPr>
        <w:t xml:space="preserve"> A tó körületi terület egy részét az Önkormányzat tartósan bérbe adta részben horgászati tevékenységre (Horgász egyesület részére), részben a Vissza a Vadonba Alapítvány részére gyermekek természetközeli táboroztatása és fejlesztő foglalkozások megtartása céljából.</w:t>
      </w:r>
    </w:p>
    <w:p w14:paraId="065DA95B" w14:textId="77777777"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p>
    <w:bookmarkEnd w:id="6"/>
    <w:p w14:paraId="5236CC51" w14:textId="4EF69F6F"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b/>
          <w:bCs/>
          <w:sz w:val="24"/>
          <w:szCs w:val="24"/>
        </w:rPr>
        <w:t xml:space="preserve">Béke utca 35. </w:t>
      </w:r>
      <w:r w:rsidRPr="004178EE">
        <w:rPr>
          <w:rFonts w:ascii="Times New Roman" w:hAnsi="Times New Roman"/>
          <w:sz w:val="24"/>
          <w:szCs w:val="24"/>
        </w:rPr>
        <w:t>szám alatti (Hrsz:2821/2) épület</w:t>
      </w:r>
      <w:r w:rsidR="00F72823">
        <w:rPr>
          <w:rFonts w:ascii="Times New Roman" w:hAnsi="Times New Roman"/>
          <w:sz w:val="24"/>
          <w:szCs w:val="24"/>
        </w:rPr>
        <w:t xml:space="preserve"> - Kisalagi Könyvtár és </w:t>
      </w:r>
      <w:r w:rsidR="00F72823" w:rsidRPr="004178EE">
        <w:rPr>
          <w:rFonts w:ascii="Times New Roman" w:hAnsi="Times New Roman"/>
          <w:sz w:val="24"/>
          <w:szCs w:val="24"/>
        </w:rPr>
        <w:t>Információs Központ</w:t>
      </w:r>
    </w:p>
    <w:p w14:paraId="14731AB3" w14:textId="5774E093" w:rsidR="00962817"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Fót kisalagi település-részén helyezkedik el </w:t>
      </w:r>
      <w:r w:rsidR="00A27EE4" w:rsidRPr="004178EE">
        <w:rPr>
          <w:rFonts w:ascii="Times New Roman" w:hAnsi="Times New Roman"/>
          <w:sz w:val="24"/>
          <w:szCs w:val="24"/>
        </w:rPr>
        <w:t xml:space="preserve">a </w:t>
      </w:r>
      <w:r w:rsidRPr="004178EE">
        <w:rPr>
          <w:rFonts w:ascii="Times New Roman" w:hAnsi="Times New Roman"/>
          <w:sz w:val="24"/>
          <w:szCs w:val="24"/>
        </w:rPr>
        <w:t>több, mint 100 éves felújított kúriában</w:t>
      </w:r>
      <w:r w:rsidR="00A27EE4" w:rsidRPr="004178EE">
        <w:rPr>
          <w:rFonts w:ascii="Times New Roman" w:hAnsi="Times New Roman"/>
          <w:sz w:val="24"/>
          <w:szCs w:val="24"/>
        </w:rPr>
        <w:t xml:space="preserve"> a Kisalagi könyvtár</w:t>
      </w:r>
      <w:r w:rsidR="00D07E7E">
        <w:rPr>
          <w:rFonts w:ascii="Times New Roman" w:hAnsi="Times New Roman"/>
          <w:sz w:val="24"/>
          <w:szCs w:val="24"/>
        </w:rPr>
        <w:t>, a</w:t>
      </w:r>
      <w:r w:rsidRPr="004178EE">
        <w:rPr>
          <w:rFonts w:ascii="Times New Roman" w:hAnsi="Times New Roman"/>
          <w:sz w:val="24"/>
          <w:szCs w:val="24"/>
        </w:rPr>
        <w:t>lapterülete 292 négyzetméter.</w:t>
      </w:r>
      <w:r w:rsidR="00D07E7E">
        <w:rPr>
          <w:rFonts w:ascii="Times New Roman" w:hAnsi="Times New Roman"/>
          <w:sz w:val="24"/>
          <w:szCs w:val="24"/>
        </w:rPr>
        <w:t xml:space="preserve"> </w:t>
      </w:r>
      <w:r w:rsidRPr="004178EE">
        <w:rPr>
          <w:rFonts w:ascii="Times New Roman" w:hAnsi="Times New Roman"/>
          <w:sz w:val="24"/>
          <w:szCs w:val="24"/>
        </w:rPr>
        <w:t>2007-ben, az épület felújítása után költözött ide a könyvtár, amely 2022</w:t>
      </w:r>
      <w:r w:rsidR="00D07E7E">
        <w:rPr>
          <w:rFonts w:ascii="Times New Roman" w:hAnsi="Times New Roman"/>
          <w:sz w:val="24"/>
          <w:szCs w:val="24"/>
        </w:rPr>
        <w:t xml:space="preserve">-ig – a Fóti Közművelődési és Közgyűjteményi Központ részeként - </w:t>
      </w:r>
      <w:r w:rsidRPr="004178EE">
        <w:rPr>
          <w:rFonts w:ascii="Times New Roman" w:hAnsi="Times New Roman"/>
          <w:sz w:val="24"/>
          <w:szCs w:val="24"/>
        </w:rPr>
        <w:t>fiókkönyvtárként működött.</w:t>
      </w:r>
      <w:r w:rsidR="00D07E7E">
        <w:rPr>
          <w:rFonts w:ascii="Times New Roman" w:hAnsi="Times New Roman"/>
          <w:sz w:val="24"/>
          <w:szCs w:val="24"/>
        </w:rPr>
        <w:t xml:space="preserve"> A Képviselő-testület döntése értelmében 2022-től önálló intézménnyé vált a</w:t>
      </w:r>
      <w:r w:rsidR="00D07E7E" w:rsidRPr="004178EE">
        <w:rPr>
          <w:rFonts w:ascii="Times New Roman" w:hAnsi="Times New Roman"/>
          <w:sz w:val="24"/>
          <w:szCs w:val="24"/>
        </w:rPr>
        <w:t xml:space="preserve"> Fóti Városi Könyvtár és Információs Központ</w:t>
      </w:r>
      <w:r w:rsidR="00D07E7E">
        <w:rPr>
          <w:rFonts w:ascii="Times New Roman" w:hAnsi="Times New Roman"/>
          <w:sz w:val="24"/>
          <w:szCs w:val="24"/>
        </w:rPr>
        <w:t>, amelynek a Béke u. 35. szám alatti épület lett a</w:t>
      </w:r>
      <w:r w:rsidR="00D07E7E" w:rsidRPr="004178EE">
        <w:rPr>
          <w:rFonts w:ascii="Times New Roman" w:hAnsi="Times New Roman"/>
          <w:sz w:val="24"/>
          <w:szCs w:val="24"/>
        </w:rPr>
        <w:t xml:space="preserve"> székhelye</w:t>
      </w:r>
      <w:r w:rsidR="00D07E7E">
        <w:rPr>
          <w:rFonts w:ascii="Times New Roman" w:hAnsi="Times New Roman"/>
          <w:sz w:val="24"/>
          <w:szCs w:val="24"/>
        </w:rPr>
        <w:t xml:space="preserve">, a korábbi Dózsa </w:t>
      </w:r>
      <w:proofErr w:type="spellStart"/>
      <w:r w:rsidR="00D07E7E">
        <w:rPr>
          <w:rFonts w:ascii="Times New Roman" w:hAnsi="Times New Roman"/>
          <w:sz w:val="24"/>
          <w:szCs w:val="24"/>
        </w:rPr>
        <w:t>Gy</w:t>
      </w:r>
      <w:proofErr w:type="spellEnd"/>
      <w:r w:rsidR="00D07E7E">
        <w:rPr>
          <w:rFonts w:ascii="Times New Roman" w:hAnsi="Times New Roman"/>
          <w:sz w:val="24"/>
          <w:szCs w:val="24"/>
        </w:rPr>
        <w:t xml:space="preserve">. u. 12-14. szám alatti székhely a továbbiakban telephelyként funkcionál. </w:t>
      </w:r>
    </w:p>
    <w:p w14:paraId="3C5F2A40" w14:textId="0DE87ADA" w:rsidR="00D07E7E" w:rsidRDefault="00D07E7E"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Az önálló intézménnyé szervezés révén, új igazgató irányítása alatt, a Könyvtár funkciója és szemlélete is megújul</w:t>
      </w:r>
      <w:r w:rsidR="000C633A">
        <w:rPr>
          <w:rFonts w:ascii="Times New Roman" w:hAnsi="Times New Roman"/>
          <w:sz w:val="24"/>
          <w:szCs w:val="24"/>
        </w:rPr>
        <w:t>. Folyamatban van a város új Kulturális Koncepciójának megalkotása, amelynek részeként – külsős szakértő bevonásával – a könyvtár rendeltetése is meghatározásra kerül. Mindenképpen cél, hogy a hagyományos könyvtári szolgáltatások mellett (olvasóterem, könyv-, folyóirat-, CD/DVD kölcsönzés) új, közönségcsalogató funkciók (író-olvasó találkozó, művészeti előadás, klub, egészségmegőrző foglalkozások) jelenjenek meg, amelyekkel be lehet vonzani a lakosságot és közvetetten lehet népszerűsíteni az olvasást.</w:t>
      </w:r>
    </w:p>
    <w:p w14:paraId="4558B9E1" w14:textId="346869D2" w:rsidR="00962817" w:rsidRPr="004178EE" w:rsidRDefault="000C633A" w:rsidP="00F5459C">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Ennek egyik formája a </w:t>
      </w:r>
      <w:r w:rsidR="00962817" w:rsidRPr="004178EE">
        <w:rPr>
          <w:rFonts w:ascii="Times New Roman" w:hAnsi="Times New Roman"/>
          <w:sz w:val="24"/>
          <w:szCs w:val="24"/>
        </w:rPr>
        <w:t>Kisalagi Civil Központ kialakítás</w:t>
      </w:r>
      <w:r>
        <w:rPr>
          <w:rFonts w:ascii="Times New Roman" w:hAnsi="Times New Roman"/>
          <w:sz w:val="24"/>
          <w:szCs w:val="24"/>
        </w:rPr>
        <w:t xml:space="preserve">a. Az épület egy részének átalakításával – civil szervezetek kezdeményezésére és az Önkormányzat támogatásával – olyan közösségi tér jött létre, amely a továbbiakban </w:t>
      </w:r>
      <w:r w:rsidR="00962817" w:rsidRPr="004178EE">
        <w:rPr>
          <w:rFonts w:ascii="Times New Roman" w:hAnsi="Times New Roman"/>
          <w:sz w:val="24"/>
          <w:szCs w:val="24"/>
        </w:rPr>
        <w:t xml:space="preserve">teret adhat civil szerveződések találkozóinak, beszélgetéseknek, ötleteléseknek, minőségi együtt töltött időnek. </w:t>
      </w:r>
      <w:r w:rsidR="00F5459C">
        <w:rPr>
          <w:rFonts w:ascii="Times New Roman" w:hAnsi="Times New Roman"/>
          <w:sz w:val="24"/>
          <w:szCs w:val="24"/>
        </w:rPr>
        <w:t xml:space="preserve">Ez a közösségi tér azóta már önkormányzati bizottsági ülés, illetve képviselői lakossági fórum </w:t>
      </w:r>
      <w:r w:rsidR="00F5459C">
        <w:rPr>
          <w:rFonts w:ascii="Times New Roman" w:hAnsi="Times New Roman"/>
          <w:sz w:val="24"/>
          <w:szCs w:val="24"/>
        </w:rPr>
        <w:lastRenderedPageBreak/>
        <w:t>helyszínéül is szolgált. A Könyvtár teraszának és impozáns kertjének megújulása további vonzerőt teremthet a lakosság számára az intézmény látogatására</w:t>
      </w:r>
      <w:r w:rsidR="00962817" w:rsidRPr="004178EE">
        <w:rPr>
          <w:rFonts w:ascii="Times New Roman" w:hAnsi="Times New Roman"/>
          <w:sz w:val="24"/>
          <w:szCs w:val="24"/>
        </w:rPr>
        <w:t>.</w:t>
      </w:r>
    </w:p>
    <w:p w14:paraId="77DFCB38" w14:textId="77777777" w:rsidR="00962817" w:rsidRPr="004C7C4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p>
    <w:p w14:paraId="5F84256B" w14:textId="1BDA2E1D" w:rsidR="00962817" w:rsidRPr="00F5459C"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b/>
          <w:bCs/>
          <w:sz w:val="24"/>
          <w:szCs w:val="24"/>
        </w:rPr>
        <w:t xml:space="preserve">Béke utca 31. </w:t>
      </w:r>
      <w:r w:rsidRPr="004178EE">
        <w:rPr>
          <w:rFonts w:ascii="Times New Roman" w:hAnsi="Times New Roman"/>
          <w:sz w:val="24"/>
          <w:szCs w:val="24"/>
        </w:rPr>
        <w:t>szám alatti (</w:t>
      </w:r>
      <w:r w:rsidRPr="00F5459C">
        <w:rPr>
          <w:rFonts w:ascii="Times New Roman" w:hAnsi="Times New Roman"/>
          <w:sz w:val="24"/>
          <w:szCs w:val="24"/>
        </w:rPr>
        <w:t>Hrsz:2825) épület</w:t>
      </w:r>
      <w:r w:rsidR="00F72823">
        <w:rPr>
          <w:rFonts w:ascii="Times New Roman" w:hAnsi="Times New Roman"/>
          <w:sz w:val="24"/>
          <w:szCs w:val="24"/>
        </w:rPr>
        <w:t xml:space="preserve"> - Németh Kálmán Emlékház</w:t>
      </w:r>
    </w:p>
    <w:p w14:paraId="6927290F" w14:textId="571C2CC1" w:rsidR="00F56598" w:rsidRPr="00F5459C"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F5459C">
        <w:rPr>
          <w:rFonts w:ascii="Times New Roman" w:hAnsi="Times New Roman"/>
          <w:sz w:val="24"/>
          <w:szCs w:val="24"/>
        </w:rPr>
        <w:t xml:space="preserve">A Németh Kálmán Emlékház a </w:t>
      </w:r>
      <w:r w:rsidR="00F5459C" w:rsidRPr="00F5459C">
        <w:rPr>
          <w:rFonts w:ascii="Times New Roman" w:hAnsi="Times New Roman"/>
          <w:sz w:val="24"/>
          <w:szCs w:val="24"/>
        </w:rPr>
        <w:t>Vörösmarty Művelődési Ház és Közérdekű Muzeális Gyűjtemény</w:t>
      </w:r>
      <w:r w:rsidRPr="00F5459C">
        <w:rPr>
          <w:rFonts w:ascii="Times New Roman" w:hAnsi="Times New Roman"/>
          <w:sz w:val="24"/>
          <w:szCs w:val="24"/>
        </w:rPr>
        <w:t xml:space="preserve"> tagintézménye</w:t>
      </w:r>
      <w:r w:rsidR="00F5459C">
        <w:rPr>
          <w:rFonts w:ascii="Times New Roman" w:hAnsi="Times New Roman"/>
          <w:sz w:val="24"/>
          <w:szCs w:val="24"/>
        </w:rPr>
        <w:t xml:space="preserve">, </w:t>
      </w:r>
      <w:r w:rsidR="00343E01">
        <w:rPr>
          <w:rFonts w:ascii="Times New Roman" w:hAnsi="Times New Roman"/>
          <w:sz w:val="24"/>
          <w:szCs w:val="24"/>
        </w:rPr>
        <w:t xml:space="preserve">a Béke u. 31. szám alatti épület a </w:t>
      </w:r>
      <w:r w:rsidR="00F5459C">
        <w:rPr>
          <w:rFonts w:ascii="Times New Roman" w:hAnsi="Times New Roman"/>
          <w:sz w:val="24"/>
          <w:szCs w:val="24"/>
        </w:rPr>
        <w:t>Fót</w:t>
      </w:r>
      <w:r w:rsidR="00343E01">
        <w:rPr>
          <w:rFonts w:ascii="Times New Roman" w:hAnsi="Times New Roman"/>
          <w:sz w:val="24"/>
          <w:szCs w:val="24"/>
        </w:rPr>
        <w:t xml:space="preserve">on alkotó és díszpolgári címmel is elismert szobrászművész, Németh Kálmán, egykori háza, munkásságának emléket állító múzeum.  </w:t>
      </w:r>
      <w:r w:rsidR="00F5459C">
        <w:rPr>
          <w:rFonts w:ascii="Times New Roman" w:hAnsi="Times New Roman"/>
          <w:sz w:val="24"/>
          <w:szCs w:val="24"/>
        </w:rPr>
        <w:t xml:space="preserve"> </w:t>
      </w:r>
    </w:p>
    <w:p w14:paraId="1E5F228E" w14:textId="35B8E839" w:rsidR="00962817" w:rsidRPr="004178EE" w:rsidRDefault="00F56598" w:rsidP="008F08E1">
      <w:pPr>
        <w:widowControl w:val="0"/>
        <w:suppressAutoHyphens/>
        <w:spacing w:before="100" w:beforeAutospacing="1" w:after="100" w:afterAutospacing="1" w:line="240" w:lineRule="auto"/>
        <w:jc w:val="both"/>
        <w:rPr>
          <w:rFonts w:ascii="Times New Roman" w:hAnsi="Times New Roman"/>
          <w:sz w:val="24"/>
          <w:szCs w:val="24"/>
        </w:rPr>
      </w:pPr>
      <w:r w:rsidRPr="00F5459C">
        <w:rPr>
          <w:rFonts w:ascii="Times New Roman" w:hAnsi="Times New Roman"/>
          <w:sz w:val="24"/>
          <w:szCs w:val="24"/>
        </w:rPr>
        <w:t>A</w:t>
      </w:r>
      <w:r w:rsidR="00343E01">
        <w:rPr>
          <w:rFonts w:ascii="Times New Roman" w:hAnsi="Times New Roman"/>
          <w:sz w:val="24"/>
          <w:szCs w:val="24"/>
        </w:rPr>
        <w:t xml:space="preserve"> műemléki védelem alatt álló épület és környezete megújításra szorul. A</w:t>
      </w:r>
      <w:r w:rsidR="00962817" w:rsidRPr="00F5459C">
        <w:rPr>
          <w:rFonts w:ascii="Times New Roman" w:hAnsi="Times New Roman"/>
          <w:sz w:val="24"/>
          <w:szCs w:val="24"/>
        </w:rPr>
        <w:t>z</w:t>
      </w:r>
      <w:r w:rsidR="00343E01">
        <w:rPr>
          <w:rFonts w:ascii="Times New Roman" w:hAnsi="Times New Roman"/>
          <w:sz w:val="24"/>
          <w:szCs w:val="24"/>
        </w:rPr>
        <w:t xml:space="preserve"> </w:t>
      </w:r>
      <w:r w:rsidR="00962817" w:rsidRPr="00F5459C">
        <w:rPr>
          <w:rFonts w:ascii="Times New Roman" w:hAnsi="Times New Roman"/>
          <w:sz w:val="24"/>
          <w:szCs w:val="24"/>
        </w:rPr>
        <w:t>épület</w:t>
      </w:r>
      <w:r w:rsidR="00343E01">
        <w:rPr>
          <w:rFonts w:ascii="Times New Roman" w:hAnsi="Times New Roman"/>
          <w:sz w:val="24"/>
          <w:szCs w:val="24"/>
        </w:rPr>
        <w:t xml:space="preserve"> homlokzatának részleges felújítására készült ugyan terv, amely örökségvédelmi engedélyt is kapott, ám a kivitelezés forrás hiányában nem valósult meg. </w:t>
      </w:r>
      <w:r w:rsidR="0089673A">
        <w:rPr>
          <w:rFonts w:ascii="Times New Roman" w:hAnsi="Times New Roman"/>
          <w:sz w:val="24"/>
          <w:szCs w:val="24"/>
        </w:rPr>
        <w:t>2023-ban a Képviselő-testület immáron részletes állagfelmérést és a teljes homlokzat felújításának megtervezését rendelte el. Rendkívül igényes módon, az Örökségvédelmi Hivatal előírásait betartva, 2021-ben megújult az Emlékház</w:t>
      </w:r>
      <w:r w:rsidR="00962817" w:rsidRPr="00F5459C">
        <w:rPr>
          <w:rFonts w:ascii="Times New Roman" w:hAnsi="Times New Roman"/>
          <w:sz w:val="24"/>
          <w:szCs w:val="24"/>
        </w:rPr>
        <w:t xml:space="preserve"> </w:t>
      </w:r>
      <w:r w:rsidR="0089673A">
        <w:rPr>
          <w:rFonts w:ascii="Times New Roman" w:hAnsi="Times New Roman"/>
          <w:sz w:val="24"/>
          <w:szCs w:val="24"/>
        </w:rPr>
        <w:t xml:space="preserve">kerítése, továbbá 2023-ban elbontásra került az Emlékház telkén lévő, időközben élet- és balesetveszélyessé váló, műemléki értékkel nem bíró melléképület. </w:t>
      </w:r>
      <w:r w:rsidR="00962817" w:rsidRPr="00F5459C">
        <w:rPr>
          <w:rFonts w:ascii="Times New Roman" w:hAnsi="Times New Roman"/>
          <w:sz w:val="24"/>
          <w:szCs w:val="24"/>
        </w:rPr>
        <w:t>üzemeltetéshez s</w:t>
      </w:r>
      <w:r w:rsidR="00962817" w:rsidRPr="004178EE">
        <w:rPr>
          <w:rFonts w:ascii="Times New Roman" w:hAnsi="Times New Roman"/>
          <w:sz w:val="24"/>
          <w:szCs w:val="24"/>
        </w:rPr>
        <w:t xml:space="preserve">zükséges karbantartási munkák elvégzésről a GESZ gondoskodik. </w:t>
      </w:r>
    </w:p>
    <w:p w14:paraId="0A88DDB6" w14:textId="5D1A44E7"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Az </w:t>
      </w:r>
      <w:r w:rsidR="0089673A">
        <w:rPr>
          <w:rFonts w:ascii="Times New Roman" w:hAnsi="Times New Roman"/>
          <w:sz w:val="24"/>
          <w:szCs w:val="24"/>
        </w:rPr>
        <w:t xml:space="preserve">Önkormányzat a Németh Kálmán Emlékházra kiemelkedő kulturális értékként és a városmarketing fontos elemeként tekint, így az épület karbantartása, felújítása, közművelődési funkciójának fenntartása és bővítése hosszútávú cél. </w:t>
      </w:r>
    </w:p>
    <w:p w14:paraId="3FAE364E" w14:textId="77777777" w:rsidR="00962817" w:rsidRPr="004C7C4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p>
    <w:p w14:paraId="1966281A" w14:textId="7904242D"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b/>
          <w:bCs/>
          <w:sz w:val="24"/>
          <w:szCs w:val="24"/>
        </w:rPr>
        <w:t xml:space="preserve">Petőfi Sándor utca 6. </w:t>
      </w:r>
      <w:r w:rsidRPr="004178EE">
        <w:rPr>
          <w:rFonts w:ascii="Times New Roman" w:hAnsi="Times New Roman"/>
          <w:sz w:val="24"/>
          <w:szCs w:val="24"/>
        </w:rPr>
        <w:t>szám alatti (Hrsz:1372) épület</w:t>
      </w:r>
      <w:r w:rsidR="00F72823">
        <w:rPr>
          <w:rFonts w:ascii="Times New Roman" w:hAnsi="Times New Roman"/>
          <w:sz w:val="24"/>
          <w:szCs w:val="24"/>
        </w:rPr>
        <w:t xml:space="preserve"> - Tájház</w:t>
      </w:r>
    </w:p>
    <w:p w14:paraId="7F1D3825" w14:textId="7DE4918C" w:rsidR="00962817" w:rsidRPr="0089673A" w:rsidRDefault="0089673A"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Fót Város Önkormányzata régóta kereste a lehetőségét annak, hogy Fót népművészeti hagyományait, </w:t>
      </w:r>
      <w:r w:rsidR="00854CA4">
        <w:rPr>
          <w:rFonts w:ascii="Times New Roman" w:hAnsi="Times New Roman"/>
          <w:sz w:val="24"/>
          <w:szCs w:val="24"/>
        </w:rPr>
        <w:t>hagyományos viseletét, nemzetközileg is elismert lakodalmas szokásait, méltán híres gyöngyös koszorúit egy arra alkalmas helyszínen mutathassa be az érdeklődő közönségnek. 2020-ban a Petőfi u. 6. szám alatti épület megvásárlásával majd tájházzá történő átalakításával ez a cél megvalósulhatott. A létesítmény tájházként történő regisztrálásával és az országos tájház nyilvántartásba kerülésével Fót városa egy újabb turisztikai vonzerővel gazdagodik</w:t>
      </w:r>
      <w:r w:rsidR="00BA6E2A">
        <w:rPr>
          <w:rFonts w:ascii="Times New Roman" w:hAnsi="Times New Roman"/>
          <w:sz w:val="24"/>
          <w:szCs w:val="24"/>
        </w:rPr>
        <w:t>.</w:t>
      </w:r>
    </w:p>
    <w:p w14:paraId="1EFFE751" w14:textId="77777777"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Tájház ingatlanán meglévő főépületre és a kisház belső átalakítására (kiállítóterek kialakítására), a főépület férfi és női mosdó, akadálymentes mosdó, gépészet-takarítószer tároló, raktár és fedett szín helyiségekkel történő bővítésére a Pest Megyei Kormányhivatal 2022. július 28-án PE/ETDR-EP/13572-11/2022 számon építési engedélyt adott.</w:t>
      </w:r>
    </w:p>
    <w:p w14:paraId="599FEFC2" w14:textId="77777777" w:rsidR="00962817" w:rsidRPr="004C7C4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p>
    <w:p w14:paraId="67BDC47C" w14:textId="2D5B5CD6"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b/>
          <w:bCs/>
          <w:sz w:val="24"/>
          <w:szCs w:val="24"/>
        </w:rPr>
        <w:t xml:space="preserve">Kölcsey utca 3. </w:t>
      </w:r>
      <w:r w:rsidRPr="004178EE">
        <w:rPr>
          <w:rFonts w:ascii="Times New Roman" w:hAnsi="Times New Roman"/>
          <w:sz w:val="24"/>
          <w:szCs w:val="24"/>
        </w:rPr>
        <w:t>szám alatti (Hrsz:2171) épület</w:t>
      </w:r>
      <w:r w:rsidR="00F72823">
        <w:rPr>
          <w:rFonts w:ascii="Times New Roman" w:hAnsi="Times New Roman"/>
          <w:sz w:val="24"/>
          <w:szCs w:val="24"/>
        </w:rPr>
        <w:t xml:space="preserve"> - </w:t>
      </w:r>
      <w:proofErr w:type="spellStart"/>
      <w:r w:rsidR="00F72823" w:rsidRPr="004178EE">
        <w:rPr>
          <w:rFonts w:ascii="Times New Roman" w:hAnsi="Times New Roman"/>
          <w:sz w:val="24"/>
          <w:szCs w:val="24"/>
        </w:rPr>
        <w:t>Suum</w:t>
      </w:r>
      <w:proofErr w:type="spellEnd"/>
      <w:r w:rsidR="00F72823" w:rsidRPr="004178EE">
        <w:rPr>
          <w:rFonts w:ascii="Times New Roman" w:hAnsi="Times New Roman"/>
          <w:sz w:val="24"/>
          <w:szCs w:val="24"/>
        </w:rPr>
        <w:t xml:space="preserve"> </w:t>
      </w:r>
      <w:proofErr w:type="spellStart"/>
      <w:r w:rsidR="00F72823" w:rsidRPr="004178EE">
        <w:rPr>
          <w:rFonts w:ascii="Times New Roman" w:hAnsi="Times New Roman"/>
          <w:sz w:val="24"/>
          <w:szCs w:val="24"/>
        </w:rPr>
        <w:t>Cuique</w:t>
      </w:r>
      <w:proofErr w:type="spellEnd"/>
      <w:r w:rsidR="00F72823">
        <w:rPr>
          <w:rFonts w:ascii="Times New Roman" w:hAnsi="Times New Roman"/>
          <w:sz w:val="24"/>
          <w:szCs w:val="24"/>
        </w:rPr>
        <w:t xml:space="preserve"> Emlékház</w:t>
      </w:r>
    </w:p>
    <w:p w14:paraId="79ADDE52" w14:textId="7B75C824" w:rsidR="00962817" w:rsidRPr="004178EE" w:rsidRDefault="0096281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Fót</w:t>
      </w:r>
      <w:r w:rsidR="00BA6E2A">
        <w:rPr>
          <w:rFonts w:ascii="Times New Roman" w:hAnsi="Times New Roman"/>
          <w:sz w:val="24"/>
          <w:szCs w:val="24"/>
        </w:rPr>
        <w:t xml:space="preserve"> egyedülálló építészeti értéke az ún. </w:t>
      </w:r>
      <w:r w:rsidR="00BA6E2A" w:rsidRPr="004178EE">
        <w:rPr>
          <w:rFonts w:ascii="Times New Roman" w:hAnsi="Times New Roman"/>
          <w:sz w:val="24"/>
          <w:szCs w:val="24"/>
        </w:rPr>
        <w:t>„</w:t>
      </w:r>
      <w:proofErr w:type="spellStart"/>
      <w:r w:rsidR="00BA6E2A" w:rsidRPr="004178EE">
        <w:rPr>
          <w:rFonts w:ascii="Times New Roman" w:hAnsi="Times New Roman"/>
          <w:sz w:val="24"/>
          <w:szCs w:val="24"/>
        </w:rPr>
        <w:t>Suum</w:t>
      </w:r>
      <w:proofErr w:type="spellEnd"/>
      <w:r w:rsidR="00BA6E2A" w:rsidRPr="004178EE">
        <w:rPr>
          <w:rFonts w:ascii="Times New Roman" w:hAnsi="Times New Roman"/>
          <w:sz w:val="24"/>
          <w:szCs w:val="24"/>
        </w:rPr>
        <w:t xml:space="preserve"> </w:t>
      </w:r>
      <w:proofErr w:type="spellStart"/>
      <w:r w:rsidR="00BA6E2A" w:rsidRPr="004178EE">
        <w:rPr>
          <w:rFonts w:ascii="Times New Roman" w:hAnsi="Times New Roman"/>
          <w:sz w:val="24"/>
          <w:szCs w:val="24"/>
        </w:rPr>
        <w:t>Cuique</w:t>
      </w:r>
      <w:proofErr w:type="spellEnd"/>
      <w:r w:rsidR="00BA6E2A" w:rsidRPr="004178EE">
        <w:rPr>
          <w:rFonts w:ascii="Times New Roman" w:hAnsi="Times New Roman"/>
          <w:sz w:val="24"/>
          <w:szCs w:val="24"/>
        </w:rPr>
        <w:t xml:space="preserve"> telep”</w:t>
      </w:r>
      <w:r w:rsidR="005F65B5">
        <w:rPr>
          <w:rFonts w:ascii="Times New Roman" w:hAnsi="Times New Roman"/>
          <w:sz w:val="24"/>
          <w:szCs w:val="24"/>
        </w:rPr>
        <w:t>, amely az</w:t>
      </w:r>
      <w:r w:rsidR="00BA6E2A">
        <w:rPr>
          <w:rFonts w:ascii="Times New Roman" w:hAnsi="Times New Roman"/>
          <w:sz w:val="24"/>
          <w:szCs w:val="24"/>
        </w:rPr>
        <w:t xml:space="preserve"> Apponyi Franciska grófnő kezdeményezésére az I. Világháború </w:t>
      </w:r>
      <w:r w:rsidRPr="004178EE">
        <w:rPr>
          <w:rFonts w:ascii="Times New Roman" w:hAnsi="Times New Roman"/>
          <w:sz w:val="24"/>
          <w:szCs w:val="24"/>
        </w:rPr>
        <w:t>hadirokkantjai, hadiözvegyei és hadiárvái számára</w:t>
      </w:r>
      <w:r w:rsidR="005F65B5">
        <w:rPr>
          <w:rFonts w:ascii="Times New Roman" w:hAnsi="Times New Roman"/>
          <w:sz w:val="24"/>
          <w:szCs w:val="24"/>
        </w:rPr>
        <w:t xml:space="preserve">, nemzetközi adakozásból felépült lakóházakat tömöríti. </w:t>
      </w:r>
      <w:r w:rsidR="005F65B5" w:rsidRPr="004178EE">
        <w:rPr>
          <w:rFonts w:ascii="Times New Roman" w:hAnsi="Times New Roman"/>
          <w:sz w:val="24"/>
          <w:szCs w:val="24"/>
        </w:rPr>
        <w:t xml:space="preserve">A </w:t>
      </w:r>
      <w:r w:rsidR="005F65B5">
        <w:rPr>
          <w:rFonts w:ascii="Times New Roman" w:hAnsi="Times New Roman"/>
          <w:sz w:val="24"/>
          <w:szCs w:val="24"/>
        </w:rPr>
        <w:t>tervek szerint mintegy</w:t>
      </w:r>
      <w:r w:rsidR="005F65B5" w:rsidRPr="004178EE">
        <w:rPr>
          <w:rFonts w:ascii="Times New Roman" w:hAnsi="Times New Roman"/>
          <w:sz w:val="24"/>
          <w:szCs w:val="24"/>
        </w:rPr>
        <w:t xml:space="preserve"> 21 holdas terület</w:t>
      </w:r>
      <w:r w:rsidR="005F65B5">
        <w:rPr>
          <w:rFonts w:ascii="Times New Roman" w:hAnsi="Times New Roman"/>
          <w:sz w:val="24"/>
          <w:szCs w:val="24"/>
        </w:rPr>
        <w:t>en</w:t>
      </w:r>
      <w:r w:rsidR="005F65B5" w:rsidRPr="004178EE">
        <w:rPr>
          <w:rFonts w:ascii="Times New Roman" w:hAnsi="Times New Roman"/>
          <w:sz w:val="24"/>
          <w:szCs w:val="24"/>
        </w:rPr>
        <w:t xml:space="preserve"> összesen 150 lakóházat építettek volna fel, </w:t>
      </w:r>
      <w:r w:rsidR="005F65B5">
        <w:rPr>
          <w:rFonts w:ascii="Times New Roman" w:hAnsi="Times New Roman"/>
          <w:sz w:val="24"/>
          <w:szCs w:val="24"/>
        </w:rPr>
        <w:t xml:space="preserve">ebből végül 1922 és 1928 között 60 valósult meg, ezek képezik a mai Fótújfalu történelmi alapját. </w:t>
      </w:r>
    </w:p>
    <w:p w14:paraId="0B5B3BFC" w14:textId="0A2AA062" w:rsidR="00962817" w:rsidRDefault="00BA6E2A"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lastRenderedPageBreak/>
        <w:t>A</w:t>
      </w:r>
      <w:r w:rsidR="00AF57DE">
        <w:rPr>
          <w:rFonts w:ascii="Times New Roman" w:hAnsi="Times New Roman"/>
          <w:sz w:val="24"/>
          <w:szCs w:val="24"/>
        </w:rPr>
        <w:t xml:space="preserve"> Fóti Önkormányzat megvásárolta és történelmi emlékhellyé kívánja alakítani a „</w:t>
      </w:r>
      <w:proofErr w:type="spellStart"/>
      <w:r w:rsidR="00AF57DE" w:rsidRPr="004178EE">
        <w:rPr>
          <w:rFonts w:ascii="Times New Roman" w:hAnsi="Times New Roman"/>
          <w:sz w:val="24"/>
          <w:szCs w:val="24"/>
        </w:rPr>
        <w:t>Suum</w:t>
      </w:r>
      <w:proofErr w:type="spellEnd"/>
      <w:r w:rsidR="00AF57DE" w:rsidRPr="004178EE">
        <w:rPr>
          <w:rFonts w:ascii="Times New Roman" w:hAnsi="Times New Roman"/>
          <w:sz w:val="24"/>
          <w:szCs w:val="24"/>
        </w:rPr>
        <w:t xml:space="preserve"> </w:t>
      </w:r>
      <w:proofErr w:type="spellStart"/>
      <w:r w:rsidR="00AF57DE" w:rsidRPr="004178EE">
        <w:rPr>
          <w:rFonts w:ascii="Times New Roman" w:hAnsi="Times New Roman"/>
          <w:sz w:val="24"/>
          <w:szCs w:val="24"/>
        </w:rPr>
        <w:t>Cuique</w:t>
      </w:r>
      <w:proofErr w:type="spellEnd"/>
      <w:r w:rsidR="00AF57DE">
        <w:rPr>
          <w:rFonts w:ascii="Times New Roman" w:hAnsi="Times New Roman"/>
          <w:sz w:val="24"/>
          <w:szCs w:val="24"/>
        </w:rPr>
        <w:t xml:space="preserve"> telep” Kölcsey u. 3. szám alatti épületét.</w:t>
      </w:r>
      <w:r w:rsidRPr="004178EE">
        <w:rPr>
          <w:rFonts w:ascii="Times New Roman" w:hAnsi="Times New Roman"/>
          <w:sz w:val="24"/>
          <w:szCs w:val="24"/>
        </w:rPr>
        <w:t xml:space="preserve"> </w:t>
      </w:r>
      <w:r w:rsidR="00962817" w:rsidRPr="004178EE">
        <w:rPr>
          <w:rFonts w:ascii="Times New Roman" w:hAnsi="Times New Roman"/>
          <w:sz w:val="24"/>
          <w:szCs w:val="24"/>
        </w:rPr>
        <w:t xml:space="preserve">A tervezett emlékház az I. világháborúban harcolt fótiaknak kíván emléket állítani. A felújított épületben bemutatásra kerül gróf Károlyi Lászlóné, született Apponyi Franciska szociális munkásságának, a </w:t>
      </w:r>
      <w:proofErr w:type="spellStart"/>
      <w:r w:rsidR="00962817" w:rsidRPr="004178EE">
        <w:rPr>
          <w:rFonts w:ascii="Times New Roman" w:hAnsi="Times New Roman"/>
          <w:sz w:val="24"/>
          <w:szCs w:val="24"/>
        </w:rPr>
        <w:t>Suum</w:t>
      </w:r>
      <w:proofErr w:type="spellEnd"/>
      <w:r w:rsidR="00FE39C6" w:rsidRPr="004178EE">
        <w:rPr>
          <w:rFonts w:ascii="Times New Roman" w:hAnsi="Times New Roman"/>
          <w:sz w:val="24"/>
          <w:szCs w:val="24"/>
        </w:rPr>
        <w:t xml:space="preserve"> </w:t>
      </w:r>
      <w:proofErr w:type="spellStart"/>
      <w:r w:rsidR="00962817" w:rsidRPr="004178EE">
        <w:rPr>
          <w:rFonts w:ascii="Times New Roman" w:hAnsi="Times New Roman"/>
          <w:sz w:val="24"/>
          <w:szCs w:val="24"/>
        </w:rPr>
        <w:t>Cuique</w:t>
      </w:r>
      <w:proofErr w:type="spellEnd"/>
      <w:r w:rsidR="00962817" w:rsidRPr="004178EE">
        <w:rPr>
          <w:rFonts w:ascii="Times New Roman" w:hAnsi="Times New Roman"/>
          <w:sz w:val="24"/>
          <w:szCs w:val="24"/>
        </w:rPr>
        <w:t xml:space="preserve"> telep történetének és a házak egykori lakóinak története. A kiállítás lehetővé teszi a jövő generáció számára a Fóti Értéktár Bizottság által összegyűjtött a telep történetét bemutató fényképek, dokumentumok, emléktárgyak összegyűjtött értékeinek a megismerését. Az összegyűjtött értékek gondozása, védelme és</w:t>
      </w:r>
      <w:r>
        <w:rPr>
          <w:rFonts w:ascii="Times New Roman" w:hAnsi="Times New Roman"/>
          <w:sz w:val="24"/>
          <w:szCs w:val="24"/>
        </w:rPr>
        <w:t xml:space="preserve"> </w:t>
      </w:r>
      <w:r w:rsidR="00962817" w:rsidRPr="004178EE">
        <w:rPr>
          <w:rFonts w:ascii="Times New Roman" w:hAnsi="Times New Roman"/>
          <w:sz w:val="24"/>
          <w:szCs w:val="24"/>
        </w:rPr>
        <w:t xml:space="preserve">gyarapítása fontos feladat, a különböző tematikus kiállítások rendezése a </w:t>
      </w:r>
      <w:proofErr w:type="spellStart"/>
      <w:r w:rsidR="00962817" w:rsidRPr="004178EE">
        <w:rPr>
          <w:rFonts w:ascii="Times New Roman" w:hAnsi="Times New Roman"/>
          <w:sz w:val="24"/>
          <w:szCs w:val="24"/>
        </w:rPr>
        <w:t>Suum</w:t>
      </w:r>
      <w:proofErr w:type="spellEnd"/>
      <w:r w:rsidR="00347134" w:rsidRPr="004178EE">
        <w:rPr>
          <w:rFonts w:ascii="Times New Roman" w:hAnsi="Times New Roman"/>
          <w:sz w:val="24"/>
          <w:szCs w:val="24"/>
        </w:rPr>
        <w:t xml:space="preserve"> </w:t>
      </w:r>
      <w:proofErr w:type="spellStart"/>
      <w:r w:rsidR="00962817" w:rsidRPr="004178EE">
        <w:rPr>
          <w:rFonts w:ascii="Times New Roman" w:hAnsi="Times New Roman"/>
          <w:sz w:val="24"/>
          <w:szCs w:val="24"/>
        </w:rPr>
        <w:t>Cuique</w:t>
      </w:r>
      <w:proofErr w:type="spellEnd"/>
      <w:r w:rsidR="00962817" w:rsidRPr="004178EE">
        <w:rPr>
          <w:rFonts w:ascii="Times New Roman" w:hAnsi="Times New Roman"/>
          <w:sz w:val="24"/>
          <w:szCs w:val="24"/>
        </w:rPr>
        <w:t xml:space="preserve"> telep történtéről (archív fényképek, dokumentumok, tárgyak bemutatásának segítségével)</w:t>
      </w:r>
      <w:r w:rsidR="00AF57DE">
        <w:rPr>
          <w:rFonts w:ascii="Times New Roman" w:hAnsi="Times New Roman"/>
          <w:sz w:val="24"/>
          <w:szCs w:val="24"/>
        </w:rPr>
        <w:t xml:space="preserve"> példaként szolgálhat a szociális gondoskodásról és összefogásról</w:t>
      </w:r>
      <w:r w:rsidR="00962817" w:rsidRPr="004178EE">
        <w:rPr>
          <w:rFonts w:ascii="Times New Roman" w:hAnsi="Times New Roman"/>
          <w:sz w:val="24"/>
          <w:szCs w:val="24"/>
        </w:rPr>
        <w:t>.</w:t>
      </w:r>
    </w:p>
    <w:p w14:paraId="637E3448" w14:textId="74CC2DFB" w:rsidR="00AF57DE" w:rsidRPr="004178EE" w:rsidRDefault="00AF57DE" w:rsidP="00AF57DE">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A jelenleg rossz műszaki állapotban lévő épület</w:t>
      </w:r>
      <w:r w:rsidRPr="004178EE">
        <w:rPr>
          <w:rFonts w:ascii="Times New Roman" w:hAnsi="Times New Roman"/>
          <w:sz w:val="24"/>
          <w:szCs w:val="24"/>
        </w:rPr>
        <w:t xml:space="preserve"> felújításának engedélyezési tervei már 2021. évben elkészültek, a felújítás 2021. szeptemberében építési engedélyt kapott, 2022. novemberében a kiviteli tervek is elkészültek, rendelkezésre állnak. Így forrás rendelkezésre állása esetén a felújítás elvégezhető.</w:t>
      </w:r>
    </w:p>
    <w:p w14:paraId="18A3EB15" w14:textId="77777777" w:rsidR="00AF57DE" w:rsidRPr="004178EE" w:rsidRDefault="00AF57DE" w:rsidP="008F08E1">
      <w:pPr>
        <w:widowControl w:val="0"/>
        <w:suppressAutoHyphens/>
        <w:spacing w:before="100" w:beforeAutospacing="1" w:after="100" w:afterAutospacing="1" w:line="240" w:lineRule="auto"/>
        <w:jc w:val="both"/>
        <w:rPr>
          <w:rFonts w:ascii="Times New Roman" w:hAnsi="Times New Roman"/>
          <w:sz w:val="24"/>
          <w:szCs w:val="24"/>
        </w:rPr>
      </w:pPr>
    </w:p>
    <w:p w14:paraId="43B90BCD" w14:textId="689DA74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bookmarkStart w:id="7" w:name="_Hlk128722130"/>
      <w:r w:rsidRPr="004178EE">
        <w:rPr>
          <w:rFonts w:ascii="Times New Roman" w:hAnsi="Times New Roman"/>
          <w:b/>
          <w:bCs/>
          <w:sz w:val="24"/>
          <w:szCs w:val="24"/>
        </w:rPr>
        <w:t>Luther Márton tér 1</w:t>
      </w:r>
      <w:bookmarkEnd w:id="7"/>
      <w:r w:rsidRPr="004178EE">
        <w:rPr>
          <w:rFonts w:ascii="Times New Roman" w:hAnsi="Times New Roman"/>
          <w:b/>
          <w:bCs/>
          <w:sz w:val="24"/>
          <w:szCs w:val="24"/>
        </w:rPr>
        <w:t xml:space="preserve">. </w:t>
      </w:r>
      <w:r w:rsidRPr="004178EE">
        <w:rPr>
          <w:rFonts w:ascii="Times New Roman" w:hAnsi="Times New Roman"/>
          <w:sz w:val="24"/>
          <w:szCs w:val="24"/>
        </w:rPr>
        <w:t>szám alatti (Hrsz:1526) épület</w:t>
      </w:r>
      <w:r w:rsidR="00F72823">
        <w:rPr>
          <w:rFonts w:ascii="Times New Roman" w:hAnsi="Times New Roman"/>
          <w:sz w:val="24"/>
          <w:szCs w:val="24"/>
        </w:rPr>
        <w:t xml:space="preserve"> – Pirok-ház</w:t>
      </w:r>
    </w:p>
    <w:p w14:paraId="2D068E9E"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Fót Város Önkormányzat tulajdonát képezi a Fót, Luther Márton tér 1. szám alatti (Hrsz:1526) „Pirok” család használatában volt valamikor sütödének használt gazdasági épület. Az épületet az Önkormányzat évekig bérlakásként használta. 2018-ban Helytörténeti múzeum funkcióra készült terv, mely építési engedélyt kapott és a kiviteli terve is elkészült, azonban a felújítás anyagi fedezet hiányában meghiúsult.</w:t>
      </w:r>
    </w:p>
    <w:p w14:paraId="67094AF0" w14:textId="7B8A56B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Az épület műszaki állapota jelenleg igen rossz, felújítása, állagvédelme indokolt. Fót Város Önkormányzat Képviselő-testülete 149/2023.(VII.6) KT-határozatában döntött, hogy a Fót, </w:t>
      </w:r>
      <w:bookmarkStart w:id="8" w:name="_Hlk128722440"/>
      <w:r w:rsidRPr="004178EE">
        <w:rPr>
          <w:rFonts w:ascii="Times New Roman" w:hAnsi="Times New Roman"/>
          <w:sz w:val="24"/>
          <w:szCs w:val="24"/>
        </w:rPr>
        <w:t>Luther Márton tér 1</w:t>
      </w:r>
      <w:bookmarkEnd w:id="8"/>
      <w:r w:rsidRPr="004178EE">
        <w:rPr>
          <w:rFonts w:ascii="Times New Roman" w:hAnsi="Times New Roman"/>
          <w:sz w:val="24"/>
          <w:szCs w:val="24"/>
        </w:rPr>
        <w:t>. szám alatti (Hrsz:1526) épületet</w:t>
      </w:r>
      <w:bookmarkStart w:id="9" w:name="_Hlk128734181"/>
      <w:r w:rsidR="00257FF5">
        <w:rPr>
          <w:rFonts w:ascii="Times New Roman" w:hAnsi="Times New Roman"/>
          <w:sz w:val="24"/>
          <w:szCs w:val="24"/>
        </w:rPr>
        <w:t xml:space="preserve"> </w:t>
      </w:r>
      <w:r w:rsidRPr="004178EE">
        <w:rPr>
          <w:rFonts w:ascii="Times New Roman" w:hAnsi="Times New Roman"/>
          <w:sz w:val="24"/>
          <w:szCs w:val="24"/>
        </w:rPr>
        <w:t xml:space="preserve">városi könyvtár </w:t>
      </w:r>
      <w:bookmarkEnd w:id="9"/>
      <w:r w:rsidRPr="004178EE">
        <w:rPr>
          <w:rFonts w:ascii="Times New Roman" w:hAnsi="Times New Roman"/>
          <w:sz w:val="24"/>
          <w:szCs w:val="24"/>
        </w:rPr>
        <w:t>funkcióra áttervezteti. A tervezés határideje 2024.02.28.</w:t>
      </w:r>
    </w:p>
    <w:p w14:paraId="6A8CB799" w14:textId="77777777" w:rsidR="00E80D18" w:rsidRPr="004C7C4E" w:rsidRDefault="00E80D18" w:rsidP="008F08E1">
      <w:pPr>
        <w:widowControl w:val="0"/>
        <w:suppressAutoHyphens/>
        <w:spacing w:before="100" w:beforeAutospacing="1" w:after="100" w:afterAutospacing="1" w:line="240" w:lineRule="auto"/>
        <w:jc w:val="both"/>
        <w:rPr>
          <w:rFonts w:ascii="Times New Roman" w:hAnsi="Times New Roman"/>
          <w:sz w:val="24"/>
          <w:szCs w:val="24"/>
        </w:rPr>
      </w:pPr>
    </w:p>
    <w:p w14:paraId="336C5454"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b/>
          <w:bCs/>
          <w:sz w:val="24"/>
          <w:szCs w:val="24"/>
        </w:rPr>
        <w:t>Kossuth utca 3.</w:t>
      </w:r>
      <w:r w:rsidRPr="004178EE">
        <w:rPr>
          <w:rFonts w:ascii="Times New Roman" w:hAnsi="Times New Roman"/>
          <w:sz w:val="24"/>
          <w:szCs w:val="24"/>
        </w:rPr>
        <w:t xml:space="preserve"> szám alatti (1528/1 hrsz) - korábban - Vas és Műszaki bolt épületrész</w:t>
      </w:r>
    </w:p>
    <w:p w14:paraId="5DEBFBFF"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Fót Város Önkormányzat Képviselő-testülete 2022. december 8-ai rendes nyílt ülésén 257/2022. (XII.8.) határozatában döntött „Fót Város Önkormányzatának energiagazdálkodási tervezete” tárgyában és felkérte a Polgármestert, hogy a Fóti Gazdasági Ellátó Szervezet (GESZ) gazdaságosabb energiafelhasználású irodákba költözéséhez szükséges leendő helyszínt készítse elő, és a 1528/1 hrsz-</w:t>
      </w:r>
      <w:proofErr w:type="spellStart"/>
      <w:r w:rsidRPr="004178EE">
        <w:rPr>
          <w:rFonts w:ascii="Times New Roman" w:hAnsi="Times New Roman"/>
          <w:sz w:val="24"/>
          <w:szCs w:val="24"/>
        </w:rPr>
        <w:t>on</w:t>
      </w:r>
      <w:proofErr w:type="spellEnd"/>
      <w:r w:rsidRPr="004178EE">
        <w:rPr>
          <w:rFonts w:ascii="Times New Roman" w:hAnsi="Times New Roman"/>
          <w:sz w:val="24"/>
          <w:szCs w:val="24"/>
        </w:rPr>
        <w:t>, a Kossuth utca 3. szám alatt akkor működő Vas és Műszaki bolt épületére vonatkozó bérleti szerződést mondja fel.</w:t>
      </w:r>
    </w:p>
    <w:p w14:paraId="412F4B8A"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bérleti szerződés 2022. december 21-én felmondásra került. Az üzlethelyiség átadás-átvétele 2023. április 28-án történt meg.</w:t>
      </w:r>
    </w:p>
    <w:p w14:paraId="7E190E0E" w14:textId="0C449E6C"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Fót Város Önkormányzat Képviselő-testülete 148/2023.(VII.6) KT-határozatában döntött, hogy a Fót, Kossuth utca 3. (Hrsz:1528/1) szám alatti vasbolt Fóti Gazdasági Ellátó Szervezet (GESZ) iroda részére történő áttervezési és kivitelezési feladatait megvalósítja.</w:t>
      </w:r>
      <w:r w:rsidR="00B31D25">
        <w:rPr>
          <w:rFonts w:ascii="Times New Roman" w:hAnsi="Times New Roman"/>
          <w:sz w:val="24"/>
          <w:szCs w:val="24"/>
        </w:rPr>
        <w:t xml:space="preserve"> </w:t>
      </w:r>
      <w:r w:rsidRPr="004178EE">
        <w:rPr>
          <w:rFonts w:ascii="Times New Roman" w:hAnsi="Times New Roman"/>
          <w:sz w:val="24"/>
          <w:szCs w:val="24"/>
        </w:rPr>
        <w:t>A tervezés határideje 2023.11.28., a kivitelezési eljárás lezárásának határideje 2024.05.30.</w:t>
      </w:r>
    </w:p>
    <w:p w14:paraId="223D39A1" w14:textId="77777777" w:rsidR="00FB6B58" w:rsidRPr="004C7C4E" w:rsidRDefault="00FB6B58" w:rsidP="008F08E1">
      <w:pPr>
        <w:widowControl w:val="0"/>
        <w:suppressAutoHyphens/>
        <w:spacing w:before="100" w:beforeAutospacing="1" w:after="100" w:afterAutospacing="1" w:line="240" w:lineRule="auto"/>
        <w:jc w:val="both"/>
        <w:rPr>
          <w:rFonts w:ascii="Times New Roman" w:hAnsi="Times New Roman"/>
          <w:sz w:val="24"/>
          <w:szCs w:val="24"/>
        </w:rPr>
      </w:pPr>
    </w:p>
    <w:p w14:paraId="21D8A9C9" w14:textId="77777777" w:rsidR="001B03AA" w:rsidRPr="004178EE" w:rsidRDefault="00E93418"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b/>
          <w:bCs/>
          <w:sz w:val="24"/>
          <w:szCs w:val="24"/>
        </w:rPr>
        <w:t>Vörösmarty tér 10.</w:t>
      </w:r>
      <w:r w:rsidRPr="004178EE">
        <w:rPr>
          <w:rFonts w:ascii="Times New Roman" w:hAnsi="Times New Roman"/>
          <w:sz w:val="24"/>
          <w:szCs w:val="24"/>
        </w:rPr>
        <w:t xml:space="preserve"> szám - </w:t>
      </w:r>
      <w:r w:rsidR="006614D0" w:rsidRPr="004178EE">
        <w:rPr>
          <w:rFonts w:ascii="Times New Roman" w:hAnsi="Times New Roman"/>
          <w:sz w:val="24"/>
          <w:szCs w:val="24"/>
        </w:rPr>
        <w:t>Új rendőrség épülete</w:t>
      </w:r>
      <w:r w:rsidR="00E32283" w:rsidRPr="004178EE">
        <w:rPr>
          <w:rFonts w:ascii="Times New Roman" w:hAnsi="Times New Roman"/>
          <w:sz w:val="24"/>
          <w:szCs w:val="24"/>
        </w:rPr>
        <w:t xml:space="preserve"> - r</w:t>
      </w:r>
      <w:r w:rsidR="006614D0" w:rsidRPr="004178EE">
        <w:rPr>
          <w:rFonts w:ascii="Times New Roman" w:hAnsi="Times New Roman"/>
          <w:sz w:val="24"/>
          <w:szCs w:val="24"/>
        </w:rPr>
        <w:t>endőrőrs hivatali lakásokkal</w:t>
      </w:r>
    </w:p>
    <w:p w14:paraId="0FF644C3" w14:textId="77777777" w:rsidR="001B03AA" w:rsidRPr="004178EE" w:rsidRDefault="006614D0" w:rsidP="008F08E1">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r w:rsidRPr="004178EE">
        <w:rPr>
          <w:rFonts w:ascii="Times New Roman" w:hAnsi="Times New Roman"/>
          <w:sz w:val="24"/>
          <w:szCs w:val="24"/>
        </w:rPr>
        <w:t>Az Önkormányzat 2020. évben megvásárolta a piac kiszolgáló épület (jelenlegi rendőrség) melletti ingatlant (Vörösmarty tér 10.), amely a jövőben végleges helyet adna a fóti Rendőrőrsnek. A tervező (Vándorépítész Kft.) a Dunakeszi Rendőrkapitányság illetékeseivel folyamatosan konzultálva elkészítette a végleges vázlattervet, melyet 2021. november 8-án leszállított. Az egyeztetés során a Dunakeszi Rendőrkapitányság a terv kiegészítéseként szolgálati lakások kialakítását kérte. A</w:t>
      </w:r>
      <w:r w:rsidR="00AD1473" w:rsidRPr="004178EE">
        <w:rPr>
          <w:rFonts w:ascii="Times New Roman" w:hAnsi="Times New Roman"/>
          <w:sz w:val="24"/>
          <w:szCs w:val="24"/>
        </w:rPr>
        <w:t xml:space="preserve"> tervek engedélyeztetéséhez a hatályos HÉSZ módosítására is szükség van. </w:t>
      </w:r>
    </w:p>
    <w:p w14:paraId="75B89DEA" w14:textId="77777777" w:rsidR="00E32283" w:rsidRPr="004C7C4E" w:rsidRDefault="00E32283" w:rsidP="008F08E1">
      <w:pPr>
        <w:widowControl w:val="0"/>
        <w:suppressAutoHyphens/>
        <w:spacing w:before="100" w:beforeAutospacing="1" w:after="100" w:afterAutospacing="1" w:line="240" w:lineRule="auto"/>
        <w:jc w:val="both"/>
        <w:rPr>
          <w:rFonts w:ascii="Times New Roman" w:hAnsi="Times New Roman"/>
          <w:sz w:val="24"/>
          <w:szCs w:val="24"/>
        </w:rPr>
      </w:pPr>
    </w:p>
    <w:p w14:paraId="468F193C" w14:textId="77777777" w:rsidR="001B03AA" w:rsidRPr="004178EE" w:rsidRDefault="00D64C68"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b/>
          <w:bCs/>
          <w:sz w:val="24"/>
          <w:szCs w:val="24"/>
        </w:rPr>
        <w:t>Szent László utca 1.</w:t>
      </w:r>
      <w:r w:rsidRPr="004178EE">
        <w:rPr>
          <w:rFonts w:ascii="Times New Roman" w:hAnsi="Times New Roman"/>
          <w:sz w:val="24"/>
          <w:szCs w:val="24"/>
        </w:rPr>
        <w:t xml:space="preserve">- </w:t>
      </w:r>
      <w:r w:rsidR="006614D0" w:rsidRPr="004178EE">
        <w:rPr>
          <w:rFonts w:ascii="Times New Roman" w:hAnsi="Times New Roman"/>
          <w:sz w:val="24"/>
          <w:szCs w:val="24"/>
        </w:rPr>
        <w:t>Zeneiskola</w:t>
      </w:r>
    </w:p>
    <w:p w14:paraId="57A1AFF3" w14:textId="74459677" w:rsidR="009C4D79" w:rsidRPr="004178EE" w:rsidRDefault="009C4D79"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 </w:t>
      </w:r>
      <w:r w:rsidR="00B31D25">
        <w:rPr>
          <w:rFonts w:ascii="Times New Roman" w:hAnsi="Times New Roman"/>
          <w:sz w:val="24"/>
          <w:szCs w:val="24"/>
        </w:rPr>
        <w:t>Dunakeszi Tankerület alá tartozó Erkel Ferenc Z</w:t>
      </w:r>
      <w:r w:rsidRPr="004178EE">
        <w:rPr>
          <w:rFonts w:ascii="Times New Roman" w:hAnsi="Times New Roman"/>
          <w:sz w:val="24"/>
          <w:szCs w:val="24"/>
        </w:rPr>
        <w:t xml:space="preserve">eneiskola a Fót, Dózsa György u. 12-14. sz. (volt Ifjúsági ház) alatt </w:t>
      </w:r>
      <w:r w:rsidR="00B31D25">
        <w:rPr>
          <w:rFonts w:ascii="Times New Roman" w:hAnsi="Times New Roman"/>
          <w:sz w:val="24"/>
          <w:szCs w:val="24"/>
        </w:rPr>
        <w:t>működött</w:t>
      </w:r>
      <w:r w:rsidRPr="004178EE">
        <w:rPr>
          <w:rFonts w:ascii="Times New Roman" w:hAnsi="Times New Roman"/>
          <w:sz w:val="24"/>
          <w:szCs w:val="24"/>
        </w:rPr>
        <w:t>. Az épület állaga leromlott, fenntartása gazdaságtalan, így az itt található szervezeteknek, köztük a zeneiskolának új helyet kell biztosítani.</w:t>
      </w:r>
      <w:r w:rsidR="00B31D25">
        <w:rPr>
          <w:rFonts w:ascii="Times New Roman" w:hAnsi="Times New Roman"/>
          <w:sz w:val="24"/>
          <w:szCs w:val="24"/>
        </w:rPr>
        <w:t xml:space="preserve"> A 2022/23-as tanítási évben a zeneiskolai képzések már kiszervezésre kerültek egyéb fóti iskolákba és a Művelődési Házba, jelenleg már csak az intézményvezető irodája működik a Dózsa </w:t>
      </w:r>
      <w:proofErr w:type="spellStart"/>
      <w:r w:rsidR="00B31D25">
        <w:rPr>
          <w:rFonts w:ascii="Times New Roman" w:hAnsi="Times New Roman"/>
          <w:sz w:val="24"/>
          <w:szCs w:val="24"/>
        </w:rPr>
        <w:t>Gy</w:t>
      </w:r>
      <w:proofErr w:type="spellEnd"/>
      <w:r w:rsidR="00B31D25">
        <w:rPr>
          <w:rFonts w:ascii="Times New Roman" w:hAnsi="Times New Roman"/>
          <w:sz w:val="24"/>
          <w:szCs w:val="24"/>
        </w:rPr>
        <w:t>. utcai épületben.</w:t>
      </w:r>
      <w:r w:rsidRPr="004178EE">
        <w:rPr>
          <w:rFonts w:ascii="Times New Roman" w:hAnsi="Times New Roman"/>
          <w:sz w:val="24"/>
          <w:szCs w:val="24"/>
        </w:rPr>
        <w:t xml:space="preserve"> </w:t>
      </w:r>
      <w:r w:rsidR="00B31D25">
        <w:rPr>
          <w:rFonts w:ascii="Times New Roman" w:hAnsi="Times New Roman"/>
          <w:sz w:val="24"/>
          <w:szCs w:val="24"/>
        </w:rPr>
        <w:t xml:space="preserve">Fót Város Önkormányzata – a Tankerülettel együttműködve – 2021-ben megvásárolta </w:t>
      </w:r>
      <w:r w:rsidRPr="004178EE">
        <w:rPr>
          <w:rFonts w:ascii="Times New Roman" w:hAnsi="Times New Roman"/>
          <w:sz w:val="24"/>
          <w:szCs w:val="24"/>
        </w:rPr>
        <w:t xml:space="preserve">a Szent László u. 1. </w:t>
      </w:r>
      <w:r w:rsidR="00B31D25">
        <w:rPr>
          <w:rFonts w:ascii="Times New Roman" w:hAnsi="Times New Roman"/>
          <w:sz w:val="24"/>
          <w:szCs w:val="24"/>
        </w:rPr>
        <w:t xml:space="preserve">szám alatti, </w:t>
      </w:r>
      <w:r w:rsidRPr="004178EE">
        <w:rPr>
          <w:rFonts w:ascii="Times New Roman" w:hAnsi="Times New Roman"/>
          <w:sz w:val="24"/>
          <w:szCs w:val="24"/>
        </w:rPr>
        <w:t>4560/45 hrsz.-ú ingatlant, melyet a</w:t>
      </w:r>
      <w:r w:rsidR="00B31D25">
        <w:rPr>
          <w:rFonts w:ascii="Times New Roman" w:hAnsi="Times New Roman"/>
          <w:sz w:val="24"/>
          <w:szCs w:val="24"/>
        </w:rPr>
        <w:t xml:space="preserve"> Zeneiskola és összművészeti központ székhelyéül kíván kialakítani, a</w:t>
      </w:r>
      <w:r w:rsidRPr="004178EE">
        <w:rPr>
          <w:rFonts w:ascii="Times New Roman" w:hAnsi="Times New Roman"/>
          <w:sz w:val="24"/>
          <w:szCs w:val="24"/>
        </w:rPr>
        <w:t xml:space="preserve">z </w:t>
      </w:r>
      <w:r w:rsidR="00B31D25">
        <w:rPr>
          <w:rFonts w:ascii="Times New Roman" w:hAnsi="Times New Roman"/>
          <w:sz w:val="24"/>
          <w:szCs w:val="24"/>
        </w:rPr>
        <w:t xml:space="preserve">ehhez szükséges tulajdonosi és átszervezéshez szükséges hozzájáruló nyilatkozatait meghozta. </w:t>
      </w:r>
    </w:p>
    <w:p w14:paraId="70E7DF22" w14:textId="77777777"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w:t>
      </w:r>
      <w:r w:rsidR="00FB387C" w:rsidRPr="004178EE">
        <w:rPr>
          <w:rFonts w:ascii="Times New Roman" w:hAnsi="Times New Roman"/>
          <w:sz w:val="24"/>
          <w:szCs w:val="24"/>
        </w:rPr>
        <w:t>z Önkormányzat Képviselő-testülete 2021</w:t>
      </w:r>
      <w:r w:rsidR="00661043" w:rsidRPr="004178EE">
        <w:rPr>
          <w:rFonts w:ascii="Times New Roman" w:hAnsi="Times New Roman"/>
          <w:sz w:val="24"/>
          <w:szCs w:val="24"/>
        </w:rPr>
        <w:t>.</w:t>
      </w:r>
      <w:r w:rsidR="00FB387C" w:rsidRPr="004178EE">
        <w:rPr>
          <w:rFonts w:ascii="Times New Roman" w:hAnsi="Times New Roman"/>
          <w:sz w:val="24"/>
          <w:szCs w:val="24"/>
        </w:rPr>
        <w:t xml:space="preserve"> novemberében </w:t>
      </w:r>
      <w:r w:rsidRPr="004178EE">
        <w:rPr>
          <w:rFonts w:ascii="Times New Roman" w:hAnsi="Times New Roman"/>
          <w:sz w:val="24"/>
          <w:szCs w:val="24"/>
        </w:rPr>
        <w:t>a MODUM Építésziroda Kft-</w:t>
      </w:r>
      <w:r w:rsidR="00FB387C" w:rsidRPr="004178EE">
        <w:rPr>
          <w:rFonts w:ascii="Times New Roman" w:hAnsi="Times New Roman"/>
          <w:sz w:val="24"/>
          <w:szCs w:val="24"/>
        </w:rPr>
        <w:t xml:space="preserve">t bízta meg az épület Zeneiskola céljára történő áttervezésével, amelyek – többszöri egyeztetést és áttervezést követően – 2023 márciusára készültek el. </w:t>
      </w:r>
    </w:p>
    <w:p w14:paraId="527DDBCE" w14:textId="25486F44" w:rsidR="001B03AA" w:rsidRPr="004178EE"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Fót Város Önkormányzat Képviselő-testülete 259/2022.(XII.8.) KT-</w:t>
      </w:r>
      <w:r w:rsidR="00E32DB1">
        <w:rPr>
          <w:rFonts w:ascii="Times New Roman" w:hAnsi="Times New Roman"/>
          <w:sz w:val="24"/>
          <w:szCs w:val="24"/>
        </w:rPr>
        <w:t xml:space="preserve"> </w:t>
      </w:r>
      <w:r w:rsidRPr="004178EE">
        <w:rPr>
          <w:rFonts w:ascii="Times New Roman" w:hAnsi="Times New Roman"/>
          <w:sz w:val="24"/>
          <w:szCs w:val="24"/>
        </w:rPr>
        <w:t>határozatában</w:t>
      </w:r>
      <w:r w:rsidR="00E32DB1">
        <w:rPr>
          <w:rFonts w:ascii="Times New Roman" w:hAnsi="Times New Roman"/>
          <w:sz w:val="24"/>
          <w:szCs w:val="24"/>
        </w:rPr>
        <w:t xml:space="preserve"> </w:t>
      </w:r>
      <w:r w:rsidRPr="004178EE">
        <w:rPr>
          <w:rFonts w:ascii="Times New Roman" w:hAnsi="Times New Roman"/>
          <w:sz w:val="24"/>
          <w:szCs w:val="24"/>
        </w:rPr>
        <w:t>döntött, hogy a Fót, Szent László u. 1. szám 4560/45 hrsz.-ú ingatlanban, a Fóti Zeneiskola – Alapfokú Művészeti Iskola elhelyezését térítésmentes használati szerződés keretében biztosítja, valamint az épület, kivitelezés ütemeit lezáró, oktatási rendeltetésre történő használatbevételi engedélyezését követően a Dunakeszi Tankerületi Központ vagyonkezelésébe adja</w:t>
      </w:r>
      <w:r w:rsidR="00FB387C" w:rsidRPr="004178EE">
        <w:rPr>
          <w:rFonts w:ascii="Times New Roman" w:hAnsi="Times New Roman"/>
          <w:sz w:val="24"/>
          <w:szCs w:val="24"/>
        </w:rPr>
        <w:t>, egyidejűleg tulajdonosi engedélyt adva az iskola új székhely</w:t>
      </w:r>
      <w:r w:rsidR="00DA6C3F" w:rsidRPr="004178EE">
        <w:rPr>
          <w:rFonts w:ascii="Times New Roman" w:hAnsi="Times New Roman"/>
          <w:sz w:val="24"/>
          <w:szCs w:val="24"/>
        </w:rPr>
        <w:t>ének bejegyzéséhez</w:t>
      </w:r>
      <w:r w:rsidRPr="004178EE">
        <w:rPr>
          <w:rFonts w:ascii="Times New Roman" w:hAnsi="Times New Roman"/>
          <w:sz w:val="24"/>
          <w:szCs w:val="24"/>
        </w:rPr>
        <w:t xml:space="preserve">. </w:t>
      </w:r>
    </w:p>
    <w:p w14:paraId="40666AF8" w14:textId="2FCCE8C9" w:rsidR="00145371" w:rsidRPr="004178EE" w:rsidRDefault="00B31D25"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Az épület átalakításához szükséges munkákra első ízben kiírt közbeszerzési eljárás eredménytelenül zárult, az új kiírás </w:t>
      </w:r>
      <w:r w:rsidR="00820F3D">
        <w:rPr>
          <w:rFonts w:ascii="Times New Roman" w:hAnsi="Times New Roman"/>
          <w:sz w:val="24"/>
          <w:szCs w:val="24"/>
        </w:rPr>
        <w:t>folyamatban van.</w:t>
      </w:r>
    </w:p>
    <w:p w14:paraId="34229212" w14:textId="5566414C" w:rsidR="008E744B" w:rsidRPr="004178EE" w:rsidRDefault="002052F5"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b/>
          <w:bCs/>
          <w:sz w:val="24"/>
          <w:szCs w:val="24"/>
        </w:rPr>
        <w:t>Piac épület</w:t>
      </w:r>
      <w:r w:rsidR="00A5174F" w:rsidRPr="004178EE">
        <w:rPr>
          <w:rFonts w:ascii="Times New Roman" w:hAnsi="Times New Roman"/>
          <w:b/>
          <w:bCs/>
          <w:sz w:val="24"/>
          <w:szCs w:val="24"/>
        </w:rPr>
        <w:t xml:space="preserve"> </w:t>
      </w:r>
      <w:r w:rsidR="00906CD0" w:rsidRPr="004178EE">
        <w:rPr>
          <w:rFonts w:ascii="Times New Roman" w:hAnsi="Times New Roman"/>
          <w:sz w:val="24"/>
          <w:szCs w:val="24"/>
        </w:rPr>
        <w:t>(1118 hrsz. Vörösmarty tér 11.)</w:t>
      </w:r>
    </w:p>
    <w:p w14:paraId="2D4A9E8C" w14:textId="77777777" w:rsidR="002052F5" w:rsidRPr="004178EE" w:rsidRDefault="002052F5"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Fót Város Önkormányzata „Vállalkozások piacra jutását segítő termelői piac fejlesztése Fóton” címmel támogatási kérelmet nyújtott be a „TOP_PLUSZ-1.1.1-21-PT1 Helyi gazdaságfejlesztés” tárgyú pályázati felhívásra, mely TOP_PLUSZ-1.1.1-21-PT1-2022-00013 azonosító számon 230 000 000 Ft vissza nem térítendő támogatásban részesült. A támogatás </w:t>
      </w:r>
      <w:r w:rsidR="00DA6C3F" w:rsidRPr="004178EE">
        <w:rPr>
          <w:rFonts w:ascii="Times New Roman" w:hAnsi="Times New Roman"/>
          <w:sz w:val="24"/>
          <w:szCs w:val="24"/>
        </w:rPr>
        <w:t>intenzitása</w:t>
      </w:r>
      <w:r w:rsidRPr="004178EE">
        <w:rPr>
          <w:rFonts w:ascii="Times New Roman" w:hAnsi="Times New Roman"/>
          <w:sz w:val="24"/>
          <w:szCs w:val="24"/>
        </w:rPr>
        <w:t>100%.</w:t>
      </w:r>
    </w:p>
    <w:p w14:paraId="3C50FC9C" w14:textId="13F0AF86" w:rsidR="002052F5" w:rsidRPr="004178EE" w:rsidRDefault="002052F5" w:rsidP="008F08E1">
      <w:pPr>
        <w:widowControl w:val="0"/>
        <w:suppressAutoHyphens/>
        <w:spacing w:before="100" w:beforeAutospacing="1" w:after="100" w:afterAutospacing="1" w:line="240" w:lineRule="auto"/>
        <w:jc w:val="both"/>
        <w:rPr>
          <w:rFonts w:ascii="Times New Roman" w:hAnsi="Times New Roman"/>
          <w:color w:val="FF0000"/>
          <w:sz w:val="24"/>
          <w:szCs w:val="24"/>
        </w:rPr>
      </w:pPr>
      <w:r w:rsidRPr="004178EE">
        <w:rPr>
          <w:rFonts w:ascii="Times New Roman" w:hAnsi="Times New Roman"/>
          <w:sz w:val="24"/>
          <w:szCs w:val="24"/>
        </w:rPr>
        <w:t xml:space="preserve">Az európai uniós támogatás segítségével megvalósuló projekt keretében Fót belvárosában meglévő kiszolgáló épület bővítésével fedett piactér és nyitott termékbemutató tér kialakítása valósul meg. A fejlesztési terv a helyi termelőket, helyi alapanyagokat helyezi előtérbe. A </w:t>
      </w:r>
      <w:r w:rsidRPr="004178EE">
        <w:rPr>
          <w:rFonts w:ascii="Times New Roman" w:hAnsi="Times New Roman"/>
          <w:sz w:val="24"/>
          <w:szCs w:val="24"/>
        </w:rPr>
        <w:lastRenderedPageBreak/>
        <w:t xml:space="preserve">beruházás eredményeképpen az Önkormányzat bérbeadási és raktározási szolgáltatást nyújt a helyi termelők, vállalkozások számára. A projekt célja 30 db elárusítóhely számára fedett-nyitott épület létrehozása, amely biztosítja az időjárástól függetlenül folyamatosan használható új piactér működését. </w:t>
      </w:r>
    </w:p>
    <w:p w14:paraId="09F7D0DB" w14:textId="77777777" w:rsidR="00AE5970" w:rsidRPr="004178EE" w:rsidRDefault="00AE597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b/>
          <w:bCs/>
          <w:sz w:val="24"/>
          <w:szCs w:val="24"/>
        </w:rPr>
        <w:t>Kisalagi Temető</w:t>
      </w:r>
      <w:r w:rsidRPr="004178EE">
        <w:rPr>
          <w:rFonts w:ascii="Times New Roman" w:hAnsi="Times New Roman"/>
          <w:sz w:val="24"/>
          <w:szCs w:val="24"/>
        </w:rPr>
        <w:t xml:space="preserve"> bővítése</w:t>
      </w:r>
      <w:r w:rsidR="00906CD0" w:rsidRPr="004178EE">
        <w:rPr>
          <w:rFonts w:ascii="Times New Roman" w:hAnsi="Times New Roman"/>
          <w:sz w:val="24"/>
          <w:szCs w:val="24"/>
        </w:rPr>
        <w:t xml:space="preserve"> (Alagi u. és M2 autópálya között</w:t>
      </w:r>
      <w:r w:rsidR="009C7722" w:rsidRPr="004178EE">
        <w:rPr>
          <w:rFonts w:ascii="Times New Roman" w:hAnsi="Times New Roman"/>
          <w:sz w:val="24"/>
          <w:szCs w:val="24"/>
        </w:rPr>
        <w:t xml:space="preserve"> 0278 és 0279/1 hrsz</w:t>
      </w:r>
      <w:r w:rsidR="00906CD0" w:rsidRPr="004178EE">
        <w:rPr>
          <w:rFonts w:ascii="Times New Roman" w:hAnsi="Times New Roman"/>
          <w:sz w:val="24"/>
          <w:szCs w:val="24"/>
        </w:rPr>
        <w:t>)</w:t>
      </w:r>
    </w:p>
    <w:p w14:paraId="03140F6B" w14:textId="68B67F4A" w:rsidR="00FB01EE" w:rsidRDefault="00FB01EE"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Fót Város Önkormányzat Képviselő-testülete már a 2000-es években foglalkozott a Kisalagi </w:t>
      </w:r>
      <w:r w:rsidR="00820F3D">
        <w:rPr>
          <w:rFonts w:ascii="Times New Roman" w:hAnsi="Times New Roman"/>
          <w:sz w:val="24"/>
          <w:szCs w:val="24"/>
        </w:rPr>
        <w:t>köz</w:t>
      </w:r>
      <w:r w:rsidRPr="004178EE">
        <w:rPr>
          <w:rFonts w:ascii="Times New Roman" w:hAnsi="Times New Roman"/>
          <w:sz w:val="24"/>
          <w:szCs w:val="24"/>
        </w:rPr>
        <w:t xml:space="preserve">temető bővítésével. Az évek során, a bővítés iránti igény folyamatosan felmerült, ám a végrehajtására irányuló tárgyalások </w:t>
      </w:r>
      <w:r w:rsidR="00F33721" w:rsidRPr="004178EE">
        <w:rPr>
          <w:rFonts w:ascii="Times New Roman" w:hAnsi="Times New Roman"/>
          <w:sz w:val="24"/>
          <w:szCs w:val="24"/>
        </w:rPr>
        <w:t xml:space="preserve">2021. évig </w:t>
      </w:r>
      <w:r w:rsidRPr="004178EE">
        <w:rPr>
          <w:rFonts w:ascii="Times New Roman" w:hAnsi="Times New Roman"/>
          <w:sz w:val="24"/>
          <w:szCs w:val="24"/>
        </w:rPr>
        <w:t xml:space="preserve">nem vezettek eredményre. </w:t>
      </w:r>
      <w:r w:rsidR="00F33721" w:rsidRPr="004178EE">
        <w:rPr>
          <w:rFonts w:ascii="Times New Roman" w:hAnsi="Times New Roman"/>
          <w:sz w:val="24"/>
          <w:szCs w:val="24"/>
        </w:rPr>
        <w:t xml:space="preserve">2021-ben sikerült megállapodni a temető bővítéséhez szükséges ingatlanok tulajdonosaival </w:t>
      </w:r>
      <w:r w:rsidR="00647E63" w:rsidRPr="004178EE">
        <w:rPr>
          <w:rFonts w:ascii="Times New Roman" w:hAnsi="Times New Roman"/>
          <w:sz w:val="24"/>
          <w:szCs w:val="24"/>
        </w:rPr>
        <w:t xml:space="preserve">és a </w:t>
      </w:r>
      <w:r w:rsidR="00F33721" w:rsidRPr="004178EE">
        <w:rPr>
          <w:rFonts w:ascii="Times New Roman" w:hAnsi="Times New Roman"/>
          <w:sz w:val="24"/>
          <w:szCs w:val="24"/>
        </w:rPr>
        <w:t>megállapodás</w:t>
      </w:r>
      <w:r w:rsidR="00647E63" w:rsidRPr="004178EE">
        <w:rPr>
          <w:rFonts w:ascii="Times New Roman" w:hAnsi="Times New Roman"/>
          <w:sz w:val="24"/>
          <w:szCs w:val="24"/>
        </w:rPr>
        <w:t>t rögzítő Z/23/2021.(II.17.)</w:t>
      </w:r>
      <w:r w:rsidR="00647E63" w:rsidRPr="004178EE">
        <w:rPr>
          <w:rFonts w:ascii="Times New Roman" w:hAnsi="Times New Roman"/>
          <w:bCs/>
          <w:sz w:val="24"/>
          <w:szCs w:val="24"/>
        </w:rPr>
        <w:t xml:space="preserve"> KT-határozatot</w:t>
      </w:r>
      <w:r w:rsidR="00647E63" w:rsidRPr="004178EE">
        <w:rPr>
          <w:rFonts w:ascii="Times New Roman" w:hAnsi="Times New Roman"/>
          <w:sz w:val="24"/>
          <w:szCs w:val="24"/>
        </w:rPr>
        <w:t xml:space="preserve"> alapján településrendezési előszerződést, majd</w:t>
      </w:r>
      <w:r w:rsidR="009203D6" w:rsidRPr="004178EE">
        <w:rPr>
          <w:rFonts w:ascii="Times New Roman" w:hAnsi="Times New Roman"/>
          <w:sz w:val="24"/>
          <w:szCs w:val="24"/>
        </w:rPr>
        <w:t xml:space="preserve"> 2021. júniusban</w:t>
      </w:r>
      <w:r w:rsidR="00647E63" w:rsidRPr="004178EE">
        <w:rPr>
          <w:rFonts w:ascii="Times New Roman" w:hAnsi="Times New Roman"/>
          <w:sz w:val="24"/>
          <w:szCs w:val="24"/>
        </w:rPr>
        <w:t xml:space="preserve"> a</w:t>
      </w:r>
      <w:r w:rsidR="00647E63" w:rsidRPr="004178EE">
        <w:rPr>
          <w:rFonts w:ascii="Times New Roman" w:hAnsi="Times New Roman"/>
          <w:bCs/>
          <w:sz w:val="24"/>
          <w:szCs w:val="24"/>
        </w:rPr>
        <w:t xml:space="preserve"> Z/106/2021. (VI.10.) KT-határozatot</w:t>
      </w:r>
      <w:r w:rsidR="00F33721" w:rsidRPr="004178EE">
        <w:rPr>
          <w:rFonts w:ascii="Times New Roman" w:hAnsi="Times New Roman"/>
          <w:sz w:val="24"/>
          <w:szCs w:val="24"/>
        </w:rPr>
        <w:t xml:space="preserve"> alapján </w:t>
      </w:r>
      <w:r w:rsidR="00647E63" w:rsidRPr="004178EE">
        <w:rPr>
          <w:rFonts w:ascii="Times New Roman" w:hAnsi="Times New Roman"/>
          <w:sz w:val="24"/>
          <w:szCs w:val="24"/>
        </w:rPr>
        <w:t xml:space="preserve">a végleges településrendezési szerződést, </w:t>
      </w:r>
      <w:r w:rsidR="009203D6" w:rsidRPr="004178EE">
        <w:rPr>
          <w:rFonts w:ascii="Times New Roman" w:hAnsi="Times New Roman"/>
          <w:sz w:val="24"/>
          <w:szCs w:val="24"/>
        </w:rPr>
        <w:t xml:space="preserve">a temető területéhez csatolandó 10.041 m2-es terület vásárlása vonatkozó </w:t>
      </w:r>
      <w:r w:rsidR="00F33721" w:rsidRPr="004178EE">
        <w:rPr>
          <w:rFonts w:ascii="Times New Roman" w:hAnsi="Times New Roman"/>
          <w:sz w:val="24"/>
          <w:szCs w:val="24"/>
        </w:rPr>
        <w:t xml:space="preserve">telekalakítással vegyes adásvételi előszerződést és </w:t>
      </w:r>
      <w:r w:rsidR="009203D6" w:rsidRPr="004178EE">
        <w:rPr>
          <w:rFonts w:ascii="Times New Roman" w:hAnsi="Times New Roman"/>
          <w:sz w:val="24"/>
          <w:szCs w:val="24"/>
        </w:rPr>
        <w:t xml:space="preserve">a temető melletti 0279/91 hrsz.-ú véderdőre vonatkozó </w:t>
      </w:r>
      <w:r w:rsidR="00F33721" w:rsidRPr="004178EE">
        <w:rPr>
          <w:rFonts w:ascii="Times New Roman" w:hAnsi="Times New Roman"/>
          <w:sz w:val="24"/>
          <w:szCs w:val="24"/>
        </w:rPr>
        <w:t>ajándékozási előszerződést</w:t>
      </w:r>
      <w:r w:rsidR="00820F3D">
        <w:rPr>
          <w:rFonts w:ascii="Times New Roman" w:hAnsi="Times New Roman"/>
          <w:sz w:val="24"/>
          <w:szCs w:val="24"/>
        </w:rPr>
        <w:t xml:space="preserve"> </w:t>
      </w:r>
      <w:r w:rsidR="00F33721" w:rsidRPr="004178EE">
        <w:rPr>
          <w:rFonts w:ascii="Times New Roman" w:hAnsi="Times New Roman"/>
          <w:sz w:val="24"/>
          <w:szCs w:val="24"/>
        </w:rPr>
        <w:t xml:space="preserve">kötött az önkormányzat. A telekalakításra az engedély 2022. decemberben </w:t>
      </w:r>
      <w:r w:rsidR="00DA6C3F" w:rsidRPr="004178EE">
        <w:rPr>
          <w:rFonts w:ascii="Times New Roman" w:hAnsi="Times New Roman"/>
          <w:sz w:val="24"/>
          <w:szCs w:val="24"/>
        </w:rPr>
        <w:t>született</w:t>
      </w:r>
      <w:r w:rsidR="00820F3D">
        <w:rPr>
          <w:rFonts w:ascii="Times New Roman" w:hAnsi="Times New Roman"/>
          <w:sz w:val="24"/>
          <w:szCs w:val="24"/>
        </w:rPr>
        <w:t xml:space="preserve"> </w:t>
      </w:r>
      <w:r w:rsidR="00F33721" w:rsidRPr="004178EE">
        <w:rPr>
          <w:rFonts w:ascii="Times New Roman" w:hAnsi="Times New Roman"/>
          <w:sz w:val="24"/>
          <w:szCs w:val="24"/>
        </w:rPr>
        <w:t xml:space="preserve">meg. A végleges szerződések </w:t>
      </w:r>
      <w:r w:rsidR="00647E63" w:rsidRPr="004178EE">
        <w:rPr>
          <w:rFonts w:ascii="Times New Roman" w:hAnsi="Times New Roman"/>
          <w:sz w:val="24"/>
          <w:szCs w:val="24"/>
        </w:rPr>
        <w:t>aláírás</w:t>
      </w:r>
      <w:r w:rsidR="00820F3D">
        <w:rPr>
          <w:rFonts w:ascii="Times New Roman" w:hAnsi="Times New Roman"/>
          <w:sz w:val="24"/>
          <w:szCs w:val="24"/>
        </w:rPr>
        <w:t>át követően, 2023-ban</w:t>
      </w:r>
      <w:r w:rsidR="00E43D17" w:rsidRPr="004178EE">
        <w:rPr>
          <w:rFonts w:ascii="Times New Roman" w:hAnsi="Times New Roman"/>
          <w:sz w:val="24"/>
          <w:szCs w:val="24"/>
        </w:rPr>
        <w:t xml:space="preserve"> megtörtént </w:t>
      </w:r>
      <w:r w:rsidR="00714232" w:rsidRPr="004178EE">
        <w:rPr>
          <w:rFonts w:ascii="Times New Roman" w:hAnsi="Times New Roman"/>
          <w:sz w:val="24"/>
          <w:szCs w:val="24"/>
        </w:rPr>
        <w:t xml:space="preserve">az ingatlan-nyilvántartásban </w:t>
      </w:r>
      <w:r w:rsidR="002C1F8D" w:rsidRPr="004178EE">
        <w:rPr>
          <w:rFonts w:ascii="Times New Roman" w:hAnsi="Times New Roman"/>
          <w:sz w:val="24"/>
          <w:szCs w:val="24"/>
        </w:rPr>
        <w:t xml:space="preserve">a temető megnövekedett területének és a </w:t>
      </w:r>
      <w:r w:rsidR="009203D6" w:rsidRPr="004178EE">
        <w:rPr>
          <w:rFonts w:ascii="Times New Roman" w:hAnsi="Times New Roman"/>
          <w:sz w:val="24"/>
          <w:szCs w:val="24"/>
        </w:rPr>
        <w:t xml:space="preserve">mellette lévő </w:t>
      </w:r>
      <w:r w:rsidR="002C1F8D" w:rsidRPr="004178EE">
        <w:rPr>
          <w:rFonts w:ascii="Times New Roman" w:hAnsi="Times New Roman"/>
          <w:sz w:val="24"/>
          <w:szCs w:val="24"/>
        </w:rPr>
        <w:t>0279/91</w:t>
      </w:r>
      <w:r w:rsidR="009203D6" w:rsidRPr="004178EE">
        <w:rPr>
          <w:rFonts w:ascii="Times New Roman" w:hAnsi="Times New Roman"/>
          <w:sz w:val="24"/>
          <w:szCs w:val="24"/>
        </w:rPr>
        <w:t xml:space="preserve"> hrsz.-ú véderdő vonatkozásában az önkormányzat tulajdonjogának</w:t>
      </w:r>
      <w:r w:rsidR="00820F3D">
        <w:rPr>
          <w:rFonts w:ascii="Times New Roman" w:hAnsi="Times New Roman"/>
          <w:sz w:val="24"/>
          <w:szCs w:val="24"/>
        </w:rPr>
        <w:t xml:space="preserve"> bejegyzése</w:t>
      </w:r>
      <w:r w:rsidR="00E43D17" w:rsidRPr="004178EE">
        <w:rPr>
          <w:rFonts w:ascii="Times New Roman" w:hAnsi="Times New Roman"/>
          <w:sz w:val="24"/>
          <w:szCs w:val="24"/>
        </w:rPr>
        <w:t>, ez</w:t>
      </w:r>
      <w:r w:rsidR="00820F3D">
        <w:rPr>
          <w:rFonts w:ascii="Times New Roman" w:hAnsi="Times New Roman"/>
          <w:sz w:val="24"/>
          <w:szCs w:val="24"/>
        </w:rPr>
        <w:t xml:space="preserve">zel minden jogi akadály elhárult, és – önkormányzati forrás biztosítása esetén – megkezdődhetnek a szükséges fizikai beavatkozások </w:t>
      </w:r>
      <w:r w:rsidR="00030B18" w:rsidRPr="004178EE">
        <w:rPr>
          <w:rFonts w:ascii="Times New Roman" w:hAnsi="Times New Roman"/>
          <w:sz w:val="24"/>
          <w:szCs w:val="24"/>
        </w:rPr>
        <w:t xml:space="preserve">a temető </w:t>
      </w:r>
      <w:r w:rsidR="00E43D17" w:rsidRPr="004178EE">
        <w:rPr>
          <w:rFonts w:ascii="Times New Roman" w:hAnsi="Times New Roman"/>
          <w:sz w:val="24"/>
          <w:szCs w:val="24"/>
        </w:rPr>
        <w:t>bővítésének</w:t>
      </w:r>
      <w:r w:rsidR="00030B18" w:rsidRPr="004178EE">
        <w:rPr>
          <w:rFonts w:ascii="Times New Roman" w:hAnsi="Times New Roman"/>
          <w:sz w:val="24"/>
          <w:szCs w:val="24"/>
        </w:rPr>
        <w:t xml:space="preserve"> kivitelezés</w:t>
      </w:r>
      <w:r w:rsidR="00820F3D">
        <w:rPr>
          <w:rFonts w:ascii="Times New Roman" w:hAnsi="Times New Roman"/>
          <w:sz w:val="24"/>
          <w:szCs w:val="24"/>
        </w:rPr>
        <w:t>ére</w:t>
      </w:r>
      <w:r w:rsidR="00030B18" w:rsidRPr="004178EE">
        <w:rPr>
          <w:rFonts w:ascii="Times New Roman" w:hAnsi="Times New Roman"/>
          <w:sz w:val="24"/>
          <w:szCs w:val="24"/>
        </w:rPr>
        <w:t>.</w:t>
      </w:r>
    </w:p>
    <w:p w14:paraId="3288332B" w14:textId="77777777" w:rsidR="00AE6D6C" w:rsidRPr="004178EE" w:rsidRDefault="00AE6D6C" w:rsidP="008F08E1">
      <w:pPr>
        <w:widowControl w:val="0"/>
        <w:suppressAutoHyphens/>
        <w:spacing w:before="100" w:beforeAutospacing="1" w:after="100" w:afterAutospacing="1" w:line="240" w:lineRule="auto"/>
        <w:jc w:val="both"/>
        <w:rPr>
          <w:rFonts w:ascii="Times New Roman" w:hAnsi="Times New Roman"/>
          <w:sz w:val="24"/>
          <w:szCs w:val="24"/>
        </w:rPr>
      </w:pPr>
    </w:p>
    <w:p w14:paraId="04A6184D" w14:textId="530CB506" w:rsidR="00AE6D6C" w:rsidRPr="00AE6D6C" w:rsidRDefault="00AE6D6C" w:rsidP="00B14DB4">
      <w:pPr>
        <w:jc w:val="both"/>
        <w:rPr>
          <w:rFonts w:ascii="Times New Roman" w:hAnsi="Times New Roman"/>
          <w:b/>
          <w:bCs/>
          <w:sz w:val="24"/>
          <w:szCs w:val="24"/>
        </w:rPr>
      </w:pPr>
      <w:r w:rsidRPr="00AE6D6C">
        <w:rPr>
          <w:rFonts w:ascii="Times New Roman" w:hAnsi="Times New Roman"/>
          <w:b/>
          <w:bCs/>
          <w:sz w:val="24"/>
          <w:szCs w:val="24"/>
        </w:rPr>
        <w:t>Vagyonkezelésbe, illetve használatba adott ingatlanok</w:t>
      </w:r>
    </w:p>
    <w:p w14:paraId="501BEC0C" w14:textId="5E51D6B0" w:rsidR="00B14DB4" w:rsidRDefault="00CD2971" w:rsidP="00B14DB4">
      <w:pPr>
        <w:jc w:val="both"/>
        <w:rPr>
          <w:rFonts w:ascii="Times New Roman" w:hAnsi="Times New Roman"/>
          <w:sz w:val="24"/>
          <w:szCs w:val="24"/>
        </w:rPr>
      </w:pPr>
      <w:r>
        <w:rPr>
          <w:rFonts w:ascii="Times New Roman" w:hAnsi="Times New Roman"/>
          <w:sz w:val="24"/>
          <w:szCs w:val="24"/>
        </w:rPr>
        <w:t>2023. június 1. napján hatályba</w:t>
      </w:r>
      <w:r w:rsidRPr="00CD2971">
        <w:rPr>
          <w:rFonts w:ascii="Times New Roman" w:hAnsi="Times New Roman"/>
          <w:sz w:val="24"/>
          <w:szCs w:val="24"/>
        </w:rPr>
        <w:t xml:space="preserve"> </w:t>
      </w:r>
      <w:r>
        <w:rPr>
          <w:rFonts w:ascii="Times New Roman" w:hAnsi="Times New Roman"/>
          <w:sz w:val="24"/>
          <w:szCs w:val="24"/>
        </w:rPr>
        <w:t>lépett az Önkormányzat vagyonáról és a vagyongazdálkodás szabályairól szóló 10/2023. (III. 31.) önkormányzati rendelete</w:t>
      </w:r>
      <w:r w:rsidR="00B14DB4">
        <w:rPr>
          <w:rFonts w:ascii="Times New Roman" w:hAnsi="Times New Roman"/>
          <w:sz w:val="24"/>
          <w:szCs w:val="24"/>
        </w:rPr>
        <w:t>.</w:t>
      </w:r>
      <w:r w:rsidR="00B14DB4" w:rsidRPr="00B14DB4">
        <w:rPr>
          <w:rFonts w:ascii="Times New Roman" w:hAnsi="Times New Roman"/>
          <w:sz w:val="24"/>
          <w:szCs w:val="24"/>
        </w:rPr>
        <w:t xml:space="preserve"> </w:t>
      </w:r>
      <w:r w:rsidR="00B14DB4">
        <w:rPr>
          <w:rFonts w:ascii="Times New Roman" w:hAnsi="Times New Roman"/>
          <w:sz w:val="24"/>
          <w:szCs w:val="24"/>
        </w:rPr>
        <w:t>Az új szabályozás miatt szükséges lett</w:t>
      </w:r>
      <w:r w:rsidR="00B14DB4" w:rsidRPr="00CB3639">
        <w:rPr>
          <w:rFonts w:ascii="Times New Roman" w:hAnsi="Times New Roman"/>
          <w:sz w:val="24"/>
          <w:szCs w:val="24"/>
        </w:rPr>
        <w:t xml:space="preserve"> felülvizsgálni azokat a </w:t>
      </w:r>
      <w:r w:rsidR="00B14DB4">
        <w:rPr>
          <w:rFonts w:ascii="Times New Roman" w:hAnsi="Times New Roman"/>
          <w:sz w:val="24"/>
          <w:szCs w:val="24"/>
        </w:rPr>
        <w:t>korábban megkötött h</w:t>
      </w:r>
      <w:r w:rsidR="00B14DB4" w:rsidRPr="00CB3639">
        <w:rPr>
          <w:rFonts w:ascii="Times New Roman" w:hAnsi="Times New Roman"/>
          <w:sz w:val="24"/>
          <w:szCs w:val="24"/>
        </w:rPr>
        <w:t xml:space="preserve">asználati szerződéseket, amelyeket </w:t>
      </w:r>
      <w:r w:rsidR="00B14DB4">
        <w:rPr>
          <w:rFonts w:ascii="Times New Roman" w:hAnsi="Times New Roman"/>
          <w:sz w:val="24"/>
          <w:szCs w:val="24"/>
        </w:rPr>
        <w:t xml:space="preserve">az </w:t>
      </w:r>
      <w:proofErr w:type="spellStart"/>
      <w:r w:rsidR="00B14DB4">
        <w:rPr>
          <w:rFonts w:ascii="Times New Roman" w:hAnsi="Times New Roman"/>
          <w:sz w:val="24"/>
          <w:szCs w:val="24"/>
        </w:rPr>
        <w:t>Mötv</w:t>
      </w:r>
      <w:proofErr w:type="spellEnd"/>
      <w:r w:rsidR="00B14DB4">
        <w:rPr>
          <w:rFonts w:ascii="Times New Roman" w:hAnsi="Times New Roman"/>
          <w:sz w:val="24"/>
          <w:szCs w:val="24"/>
        </w:rPr>
        <w:t>-ben meghatározott kötelező feladatok ellátására</w:t>
      </w:r>
      <w:r w:rsidR="00B14DB4" w:rsidRPr="00CB3639">
        <w:rPr>
          <w:rFonts w:ascii="Times New Roman" w:hAnsi="Times New Roman"/>
          <w:sz w:val="24"/>
          <w:szCs w:val="24"/>
        </w:rPr>
        <w:t xml:space="preserve"> Fót Város Önkormányzat</w:t>
      </w:r>
      <w:r w:rsidR="00B14DB4">
        <w:rPr>
          <w:rFonts w:ascii="Times New Roman" w:hAnsi="Times New Roman"/>
          <w:sz w:val="24"/>
          <w:szCs w:val="24"/>
        </w:rPr>
        <w:t>a által fenntartott és működtetett</w:t>
      </w:r>
      <w:r w:rsidR="00B14DB4" w:rsidRPr="00CB3639">
        <w:rPr>
          <w:rFonts w:ascii="Times New Roman" w:hAnsi="Times New Roman"/>
          <w:sz w:val="24"/>
          <w:szCs w:val="24"/>
        </w:rPr>
        <w:t xml:space="preserve"> </w:t>
      </w:r>
      <w:r w:rsidR="00B14DB4">
        <w:rPr>
          <w:rFonts w:ascii="Times New Roman" w:hAnsi="Times New Roman"/>
          <w:sz w:val="24"/>
          <w:szCs w:val="24"/>
        </w:rPr>
        <w:t>alábbiakban felsorolt intézmények</w:t>
      </w:r>
      <w:r w:rsidR="00B14DB4" w:rsidRPr="00CB3639">
        <w:rPr>
          <w:rFonts w:ascii="Times New Roman" w:hAnsi="Times New Roman"/>
          <w:sz w:val="24"/>
          <w:szCs w:val="24"/>
        </w:rPr>
        <w:t xml:space="preserve"> használnak</w:t>
      </w:r>
      <w:r w:rsidR="00B14DB4">
        <w:rPr>
          <w:rFonts w:ascii="Times New Roman" w:hAnsi="Times New Roman"/>
          <w:sz w:val="24"/>
          <w:szCs w:val="24"/>
        </w:rPr>
        <w:t>:</w:t>
      </w:r>
      <w:r w:rsidR="00B14DB4" w:rsidRPr="00CB3639">
        <w:rPr>
          <w:rFonts w:ascii="Times New Roman" w:hAnsi="Times New Roman"/>
          <w:sz w:val="24"/>
          <w:szCs w:val="24"/>
        </w:rPr>
        <w:t xml:space="preserve"> </w:t>
      </w:r>
    </w:p>
    <w:p w14:paraId="5A3B6319" w14:textId="77777777" w:rsidR="00B14DB4" w:rsidRPr="00C60090" w:rsidRDefault="00B14DB4" w:rsidP="00B14DB4">
      <w:pPr>
        <w:pStyle w:val="Listaszerbekezds"/>
        <w:numPr>
          <w:ilvl w:val="0"/>
          <w:numId w:val="28"/>
        </w:numPr>
        <w:spacing w:after="0" w:line="240" w:lineRule="auto"/>
        <w:contextualSpacing/>
        <w:jc w:val="both"/>
        <w:rPr>
          <w:rFonts w:ascii="Times New Roman" w:hAnsi="Times New Roman"/>
          <w:sz w:val="24"/>
          <w:szCs w:val="24"/>
        </w:rPr>
      </w:pPr>
      <w:r w:rsidRPr="00C60090">
        <w:rPr>
          <w:rFonts w:ascii="Times New Roman" w:hAnsi="Times New Roman"/>
          <w:sz w:val="24"/>
          <w:szCs w:val="24"/>
        </w:rPr>
        <w:t>Fóti Városi Könyvtár és Információs Központ</w:t>
      </w:r>
      <w:r>
        <w:rPr>
          <w:b/>
          <w:bCs/>
          <w:szCs w:val="24"/>
        </w:rPr>
        <w:t xml:space="preserve"> </w:t>
      </w:r>
    </w:p>
    <w:p w14:paraId="33558EA6" w14:textId="77777777" w:rsidR="00B14DB4" w:rsidRDefault="00B14DB4" w:rsidP="00B14DB4">
      <w:pPr>
        <w:pStyle w:val="Listaszerbekezds"/>
        <w:numPr>
          <w:ilvl w:val="0"/>
          <w:numId w:val="28"/>
        </w:numPr>
        <w:spacing w:after="0" w:line="240" w:lineRule="auto"/>
        <w:contextualSpacing/>
        <w:jc w:val="both"/>
        <w:rPr>
          <w:rFonts w:ascii="Times New Roman" w:hAnsi="Times New Roman"/>
          <w:sz w:val="24"/>
          <w:szCs w:val="24"/>
        </w:rPr>
      </w:pPr>
      <w:r>
        <w:rPr>
          <w:rFonts w:ascii="Times New Roman" w:hAnsi="Times New Roman"/>
          <w:sz w:val="24"/>
          <w:szCs w:val="24"/>
        </w:rPr>
        <w:t>Fót Város Egyesített Szociális és Egészségügyi Intézmény</w:t>
      </w:r>
    </w:p>
    <w:p w14:paraId="744E449A" w14:textId="77777777" w:rsidR="00B14DB4" w:rsidRDefault="00B14DB4" w:rsidP="00B14DB4">
      <w:pPr>
        <w:pStyle w:val="Listaszerbekezds"/>
        <w:numPr>
          <w:ilvl w:val="0"/>
          <w:numId w:val="28"/>
        </w:numPr>
        <w:spacing w:after="0" w:line="240" w:lineRule="auto"/>
        <w:contextualSpacing/>
        <w:jc w:val="both"/>
        <w:rPr>
          <w:rFonts w:ascii="Times New Roman" w:hAnsi="Times New Roman"/>
          <w:sz w:val="24"/>
          <w:szCs w:val="24"/>
        </w:rPr>
      </w:pPr>
      <w:r>
        <w:rPr>
          <w:rFonts w:ascii="Times New Roman" w:hAnsi="Times New Roman"/>
          <w:sz w:val="24"/>
          <w:szCs w:val="24"/>
        </w:rPr>
        <w:t>Fóti Gazdasági Ellátó Szervezet</w:t>
      </w:r>
    </w:p>
    <w:p w14:paraId="79AAC107" w14:textId="77777777" w:rsidR="00B14DB4" w:rsidRDefault="00B14DB4" w:rsidP="00B14DB4">
      <w:pPr>
        <w:pStyle w:val="Listaszerbekezds"/>
        <w:numPr>
          <w:ilvl w:val="0"/>
          <w:numId w:val="28"/>
        </w:numPr>
        <w:spacing w:after="0" w:line="240" w:lineRule="auto"/>
        <w:contextualSpacing/>
        <w:jc w:val="both"/>
        <w:rPr>
          <w:rFonts w:ascii="Times New Roman" w:hAnsi="Times New Roman"/>
          <w:sz w:val="24"/>
          <w:szCs w:val="24"/>
        </w:rPr>
      </w:pPr>
      <w:r w:rsidRPr="00C60090">
        <w:rPr>
          <w:rFonts w:ascii="Times New Roman" w:hAnsi="Times New Roman"/>
          <w:sz w:val="24"/>
          <w:szCs w:val="24"/>
        </w:rPr>
        <w:t xml:space="preserve">Vörösmarty Művelődési Ház és Közérdekű Muzeális Gyűjtemény </w:t>
      </w:r>
    </w:p>
    <w:p w14:paraId="26BC17C4" w14:textId="77777777" w:rsidR="00B14DB4" w:rsidRPr="005D59A0" w:rsidRDefault="00B14DB4" w:rsidP="00B14DB4">
      <w:pPr>
        <w:pStyle w:val="Listaszerbekezds"/>
        <w:numPr>
          <w:ilvl w:val="0"/>
          <w:numId w:val="28"/>
        </w:numPr>
        <w:spacing w:after="0" w:line="240" w:lineRule="auto"/>
        <w:contextualSpacing/>
        <w:jc w:val="both"/>
        <w:rPr>
          <w:rFonts w:ascii="Times New Roman" w:hAnsi="Times New Roman"/>
          <w:sz w:val="24"/>
          <w:szCs w:val="24"/>
        </w:rPr>
      </w:pPr>
      <w:r>
        <w:rPr>
          <w:rFonts w:ascii="Times New Roman" w:hAnsi="Times New Roman"/>
          <w:sz w:val="24"/>
          <w:szCs w:val="24"/>
        </w:rPr>
        <w:t>Fóti Közszolgáltató Közhasznú Nonprofit Kft.</w:t>
      </w:r>
    </w:p>
    <w:p w14:paraId="3FDEBAE5" w14:textId="78EED24E" w:rsidR="00B14DB4" w:rsidRDefault="00854236" w:rsidP="00B14DB4">
      <w:pPr>
        <w:pStyle w:val="Listaszerbekezds"/>
        <w:numPr>
          <w:ilvl w:val="0"/>
          <w:numId w:val="28"/>
        </w:numPr>
        <w:spacing w:after="0" w:line="240" w:lineRule="auto"/>
        <w:contextualSpacing/>
        <w:jc w:val="both"/>
        <w:rPr>
          <w:rFonts w:ascii="Times New Roman" w:hAnsi="Times New Roman"/>
          <w:sz w:val="24"/>
          <w:szCs w:val="24"/>
        </w:rPr>
      </w:pPr>
      <w:r>
        <w:rPr>
          <w:rFonts w:ascii="Times New Roman" w:hAnsi="Times New Roman"/>
          <w:sz w:val="24"/>
          <w:szCs w:val="24"/>
        </w:rPr>
        <w:t xml:space="preserve">Apponyi Franciska Egyesített </w:t>
      </w:r>
      <w:r w:rsidR="00B14DB4">
        <w:rPr>
          <w:rFonts w:ascii="Times New Roman" w:hAnsi="Times New Roman"/>
          <w:sz w:val="24"/>
          <w:szCs w:val="24"/>
        </w:rPr>
        <w:t>Óvod</w:t>
      </w:r>
      <w:r>
        <w:rPr>
          <w:rFonts w:ascii="Times New Roman" w:hAnsi="Times New Roman"/>
          <w:sz w:val="24"/>
          <w:szCs w:val="24"/>
        </w:rPr>
        <w:t>a és Bölcsőde</w:t>
      </w:r>
    </w:p>
    <w:p w14:paraId="4D724965" w14:textId="77777777" w:rsidR="00B14DB4" w:rsidRPr="004C7C4E" w:rsidRDefault="00B14DB4" w:rsidP="004C7C4E">
      <w:pPr>
        <w:spacing w:after="0" w:line="240" w:lineRule="auto"/>
        <w:ind w:left="360"/>
        <w:contextualSpacing/>
        <w:jc w:val="both"/>
        <w:rPr>
          <w:rFonts w:ascii="Times New Roman" w:hAnsi="Times New Roman"/>
          <w:sz w:val="24"/>
          <w:szCs w:val="24"/>
        </w:rPr>
      </w:pPr>
    </w:p>
    <w:p w14:paraId="52D9BD24" w14:textId="77777777" w:rsidR="00280FE7" w:rsidRDefault="00B14DB4" w:rsidP="00280FE7">
      <w:pPr>
        <w:tabs>
          <w:tab w:val="center" w:pos="4536"/>
        </w:tabs>
        <w:spacing w:after="0" w:line="240" w:lineRule="auto"/>
        <w:jc w:val="both"/>
        <w:rPr>
          <w:rFonts w:ascii="Times New Roman" w:hAnsi="Times New Roman"/>
          <w:sz w:val="24"/>
          <w:szCs w:val="24"/>
        </w:rPr>
      </w:pPr>
      <w:r>
        <w:rPr>
          <w:rFonts w:ascii="Times New Roman" w:hAnsi="Times New Roman"/>
          <w:sz w:val="24"/>
          <w:szCs w:val="24"/>
        </w:rPr>
        <w:t xml:space="preserve">Az általános használati szerződés mintát a Képviselő-testület </w:t>
      </w:r>
      <w:r w:rsidRPr="004C7C4E">
        <w:rPr>
          <w:rFonts w:ascii="Times New Roman" w:hAnsi="Times New Roman"/>
          <w:sz w:val="24"/>
          <w:szCs w:val="24"/>
        </w:rPr>
        <w:t>108/2023.(V.31.) KT-határozat</w:t>
      </w:r>
      <w:r>
        <w:rPr>
          <w:rFonts w:ascii="Times New Roman" w:hAnsi="Times New Roman"/>
          <w:sz w:val="24"/>
          <w:szCs w:val="24"/>
        </w:rPr>
        <w:t xml:space="preserve">ával elfogadta, mely alapján az intézményenként megkötött szerződésekben kerülnek megnevezésre a használatba adott ingatlanokkal kapcsolatos </w:t>
      </w:r>
      <w:r w:rsidR="00280FE7">
        <w:rPr>
          <w:rFonts w:ascii="Times New Roman" w:hAnsi="Times New Roman"/>
          <w:sz w:val="24"/>
          <w:szCs w:val="24"/>
        </w:rPr>
        <w:t>jellemző adatok</w:t>
      </w:r>
      <w:r>
        <w:rPr>
          <w:rFonts w:ascii="Times New Roman" w:hAnsi="Times New Roman"/>
          <w:sz w:val="24"/>
          <w:szCs w:val="24"/>
        </w:rPr>
        <w:t xml:space="preserve">. </w:t>
      </w:r>
      <w:r w:rsidR="00280FE7">
        <w:rPr>
          <w:rFonts w:ascii="Times New Roman" w:hAnsi="Times New Roman"/>
          <w:sz w:val="24"/>
          <w:szCs w:val="24"/>
        </w:rPr>
        <w:t>A szerződéseket várhatóan 2023. évben véglegesítjük és megkötjük.</w:t>
      </w:r>
    </w:p>
    <w:p w14:paraId="79CE29D5" w14:textId="77777777" w:rsidR="00280FE7" w:rsidRDefault="00280FE7" w:rsidP="00280FE7">
      <w:pPr>
        <w:tabs>
          <w:tab w:val="center" w:pos="4536"/>
        </w:tabs>
        <w:spacing w:after="0" w:line="240" w:lineRule="auto"/>
        <w:jc w:val="both"/>
        <w:rPr>
          <w:rFonts w:ascii="Times New Roman" w:hAnsi="Times New Roman"/>
          <w:sz w:val="24"/>
          <w:szCs w:val="24"/>
        </w:rPr>
      </w:pPr>
    </w:p>
    <w:p w14:paraId="19CCD56F" w14:textId="789DF652" w:rsidR="00280FE7" w:rsidRDefault="00280FE7" w:rsidP="00280FE7">
      <w:pPr>
        <w:tabs>
          <w:tab w:val="center" w:pos="4536"/>
        </w:tabs>
        <w:spacing w:after="0" w:line="240" w:lineRule="auto"/>
        <w:jc w:val="both"/>
        <w:rPr>
          <w:rFonts w:ascii="Times New Roman" w:hAnsi="Times New Roman"/>
          <w:sz w:val="24"/>
          <w:szCs w:val="24"/>
        </w:rPr>
      </w:pPr>
      <w:r>
        <w:rPr>
          <w:rFonts w:ascii="Times New Roman" w:hAnsi="Times New Roman"/>
          <w:sz w:val="24"/>
          <w:szCs w:val="24"/>
        </w:rPr>
        <w:t>A saját intézményeinke</w:t>
      </w:r>
      <w:r w:rsidR="004C7C4E">
        <w:rPr>
          <w:rFonts w:ascii="Times New Roman" w:hAnsi="Times New Roman"/>
          <w:sz w:val="24"/>
          <w:szCs w:val="24"/>
        </w:rPr>
        <w:t>n</w:t>
      </w:r>
      <w:r>
        <w:rPr>
          <w:rFonts w:ascii="Times New Roman" w:hAnsi="Times New Roman"/>
          <w:sz w:val="24"/>
          <w:szCs w:val="24"/>
        </w:rPr>
        <w:t xml:space="preserve"> kívül a Dunakeszi Tankerület használatába adott ingatlanok vonatkozásában a több mint tíz éve kötött használati szerződések felülvizsgálata</w:t>
      </w:r>
      <w:r w:rsidR="006A28B0">
        <w:rPr>
          <w:rFonts w:ascii="Times New Roman" w:hAnsi="Times New Roman"/>
          <w:sz w:val="24"/>
          <w:szCs w:val="24"/>
        </w:rPr>
        <w:t xml:space="preserve"> szükséges, mivel </w:t>
      </w:r>
      <w:r>
        <w:rPr>
          <w:rFonts w:ascii="Times New Roman" w:hAnsi="Times New Roman"/>
          <w:sz w:val="24"/>
          <w:szCs w:val="24"/>
        </w:rPr>
        <w:t xml:space="preserve">az ingatlanokon </w:t>
      </w:r>
      <w:r w:rsidR="006A28B0">
        <w:rPr>
          <w:rFonts w:ascii="Times New Roman" w:hAnsi="Times New Roman"/>
          <w:sz w:val="24"/>
          <w:szCs w:val="24"/>
        </w:rPr>
        <w:t xml:space="preserve">időközben </w:t>
      </w:r>
      <w:r>
        <w:rPr>
          <w:rFonts w:ascii="Times New Roman" w:hAnsi="Times New Roman"/>
          <w:sz w:val="24"/>
          <w:szCs w:val="24"/>
        </w:rPr>
        <w:t xml:space="preserve">történt változások a szerződésben történő átvezetése </w:t>
      </w:r>
      <w:r w:rsidR="006A28B0">
        <w:rPr>
          <w:rFonts w:ascii="Times New Roman" w:hAnsi="Times New Roman"/>
          <w:sz w:val="24"/>
          <w:szCs w:val="24"/>
        </w:rPr>
        <w:t xml:space="preserve">nem történt meg. Várhatóan ezek a szerződések is felülvizsgálatra kerülnek 2023. év végéig. </w:t>
      </w:r>
      <w:r>
        <w:rPr>
          <w:rFonts w:ascii="Times New Roman" w:hAnsi="Times New Roman"/>
          <w:sz w:val="24"/>
          <w:szCs w:val="24"/>
        </w:rPr>
        <w:t xml:space="preserve">  </w:t>
      </w:r>
    </w:p>
    <w:p w14:paraId="7CF3C85E" w14:textId="77777777" w:rsidR="00685B9A" w:rsidRDefault="00685B9A" w:rsidP="00280FE7">
      <w:pPr>
        <w:tabs>
          <w:tab w:val="center" w:pos="4536"/>
        </w:tabs>
        <w:spacing w:after="0" w:line="240" w:lineRule="auto"/>
        <w:jc w:val="both"/>
        <w:rPr>
          <w:rFonts w:ascii="Times New Roman" w:hAnsi="Times New Roman"/>
          <w:sz w:val="24"/>
          <w:szCs w:val="24"/>
        </w:rPr>
      </w:pPr>
    </w:p>
    <w:p w14:paraId="451D6D46" w14:textId="3D994B7B" w:rsidR="00685B9A" w:rsidRDefault="009C3881" w:rsidP="00280FE7">
      <w:pPr>
        <w:tabs>
          <w:tab w:val="center" w:pos="4536"/>
        </w:tabs>
        <w:spacing w:after="0" w:line="240" w:lineRule="auto"/>
        <w:jc w:val="both"/>
        <w:rPr>
          <w:rFonts w:ascii="Times New Roman" w:hAnsi="Times New Roman"/>
          <w:sz w:val="24"/>
          <w:szCs w:val="24"/>
        </w:rPr>
      </w:pPr>
      <w:r>
        <w:rPr>
          <w:rFonts w:ascii="Times New Roman" w:hAnsi="Times New Roman"/>
          <w:sz w:val="24"/>
          <w:szCs w:val="24"/>
        </w:rPr>
        <w:t>A nemzeti vagyonról szóló 2011. évi CXCVI. törvény, 202/2012. (VII.27.) Korm. rendelet, 134/2016. (VI.10.) Korm. rendelet továbbá a</w:t>
      </w:r>
      <w:r w:rsidR="00685B9A">
        <w:rPr>
          <w:rFonts w:ascii="Times New Roman" w:hAnsi="Times New Roman"/>
          <w:sz w:val="24"/>
          <w:szCs w:val="24"/>
        </w:rPr>
        <w:t xml:space="preserve"> nemzeti köznevelésről szóló 2011. évi CXC. </w:t>
      </w:r>
      <w:r w:rsidR="00685B9A">
        <w:rPr>
          <w:rFonts w:ascii="Times New Roman" w:hAnsi="Times New Roman"/>
          <w:sz w:val="24"/>
          <w:szCs w:val="24"/>
        </w:rPr>
        <w:lastRenderedPageBreak/>
        <w:t xml:space="preserve">törvény 74. § (1) bekezdése alapján </w:t>
      </w:r>
      <w:r>
        <w:rPr>
          <w:rFonts w:ascii="Times New Roman" w:hAnsi="Times New Roman"/>
          <w:sz w:val="24"/>
          <w:szCs w:val="24"/>
        </w:rPr>
        <w:t>(</w:t>
      </w:r>
      <w:r w:rsidR="00685B9A">
        <w:rPr>
          <w:rFonts w:ascii="Times New Roman" w:hAnsi="Times New Roman"/>
          <w:sz w:val="24"/>
          <w:szCs w:val="24"/>
        </w:rPr>
        <w:t>2013. január 1-jétől</w:t>
      </w:r>
      <w:r w:rsidR="00434E6F">
        <w:rPr>
          <w:rFonts w:ascii="Times New Roman" w:hAnsi="Times New Roman"/>
          <w:sz w:val="24"/>
          <w:szCs w:val="24"/>
        </w:rPr>
        <w:t xml:space="preserve"> az állam gondoskodik a köznevelési alapfeladatok ellátásáról</w:t>
      </w:r>
      <w:r>
        <w:rPr>
          <w:rFonts w:ascii="Times New Roman" w:hAnsi="Times New Roman"/>
          <w:sz w:val="24"/>
          <w:szCs w:val="24"/>
        </w:rPr>
        <w:t>)</w:t>
      </w:r>
      <w:r w:rsidR="00434E6F">
        <w:rPr>
          <w:rFonts w:ascii="Times New Roman" w:hAnsi="Times New Roman"/>
          <w:sz w:val="24"/>
          <w:szCs w:val="24"/>
        </w:rPr>
        <w:t xml:space="preserve"> Fót Város Önkormányzata – Fóti Gazdasági</w:t>
      </w:r>
      <w:r w:rsidR="00091728">
        <w:rPr>
          <w:rFonts w:ascii="Times New Roman" w:hAnsi="Times New Roman"/>
          <w:sz w:val="24"/>
          <w:szCs w:val="24"/>
        </w:rPr>
        <w:t xml:space="preserve"> Ellátó Szervezet - Dunakeszi Tankerületi Központ között kötött Megállapodás alapján működtetésre átadásra kerültek az alábbi ingatlanok ingóságokkal együtt:</w:t>
      </w:r>
    </w:p>
    <w:p w14:paraId="08B68D26" w14:textId="77777777" w:rsidR="00091728" w:rsidRDefault="00091728" w:rsidP="00280FE7">
      <w:pPr>
        <w:tabs>
          <w:tab w:val="center" w:pos="4536"/>
        </w:tabs>
        <w:spacing w:after="0" w:line="240" w:lineRule="auto"/>
        <w:jc w:val="both"/>
        <w:rPr>
          <w:rFonts w:ascii="Times New Roman" w:hAnsi="Times New Roman"/>
          <w:sz w:val="24"/>
          <w:szCs w:val="24"/>
        </w:rPr>
      </w:pPr>
    </w:p>
    <w:p w14:paraId="3DFE4A0E" w14:textId="470DDC0C" w:rsidR="0001674B" w:rsidRDefault="0001674B" w:rsidP="00280FE7">
      <w:pPr>
        <w:tabs>
          <w:tab w:val="center" w:pos="4536"/>
        </w:tabs>
        <w:spacing w:after="0" w:line="240" w:lineRule="auto"/>
        <w:jc w:val="both"/>
        <w:rPr>
          <w:rFonts w:ascii="Times New Roman" w:hAnsi="Times New Roman"/>
          <w:sz w:val="24"/>
          <w:szCs w:val="24"/>
        </w:rPr>
      </w:pPr>
      <w:r>
        <w:rPr>
          <w:rFonts w:ascii="Times New Roman" w:hAnsi="Times New Roman"/>
          <w:sz w:val="24"/>
          <w:szCs w:val="24"/>
        </w:rPr>
        <w:t>Fóti Fáy András Általános Iskola – 2151 Fót, Vásár tér 1.</w:t>
      </w:r>
    </w:p>
    <w:p w14:paraId="1401C573" w14:textId="11CAD544" w:rsidR="0001674B" w:rsidRDefault="0001674B" w:rsidP="00280FE7">
      <w:pPr>
        <w:tabs>
          <w:tab w:val="center" w:pos="4536"/>
        </w:tabs>
        <w:spacing w:after="0" w:line="240" w:lineRule="auto"/>
        <w:jc w:val="both"/>
        <w:rPr>
          <w:rFonts w:ascii="Times New Roman" w:hAnsi="Times New Roman"/>
          <w:sz w:val="24"/>
          <w:szCs w:val="24"/>
        </w:rPr>
      </w:pPr>
      <w:r>
        <w:rPr>
          <w:rFonts w:ascii="Times New Roman" w:hAnsi="Times New Roman"/>
          <w:sz w:val="24"/>
          <w:szCs w:val="24"/>
        </w:rPr>
        <w:t>Fóti Garay János Általános Iskola – 2151 Fót, Arany János utca 20-26.</w:t>
      </w:r>
    </w:p>
    <w:p w14:paraId="2391AE6B" w14:textId="4F136AC9" w:rsidR="006331EF" w:rsidRDefault="0001674B" w:rsidP="00280FE7">
      <w:pPr>
        <w:tabs>
          <w:tab w:val="center" w:pos="4536"/>
        </w:tabs>
        <w:spacing w:after="0" w:line="240" w:lineRule="auto"/>
        <w:jc w:val="both"/>
        <w:rPr>
          <w:rFonts w:ascii="Times New Roman" w:hAnsi="Times New Roman"/>
          <w:sz w:val="24"/>
          <w:szCs w:val="24"/>
        </w:rPr>
      </w:pPr>
      <w:r>
        <w:rPr>
          <w:rFonts w:ascii="Times New Roman" w:hAnsi="Times New Roman"/>
          <w:sz w:val="24"/>
          <w:szCs w:val="24"/>
        </w:rPr>
        <w:t xml:space="preserve">Németh Kálmán Általános </w:t>
      </w:r>
      <w:r w:rsidR="00F01F91">
        <w:rPr>
          <w:rFonts w:ascii="Times New Roman" w:hAnsi="Times New Roman"/>
          <w:sz w:val="24"/>
          <w:szCs w:val="24"/>
        </w:rPr>
        <w:t xml:space="preserve">Iskola </w:t>
      </w:r>
      <w:r>
        <w:rPr>
          <w:rFonts w:ascii="Times New Roman" w:hAnsi="Times New Roman"/>
          <w:sz w:val="24"/>
          <w:szCs w:val="24"/>
        </w:rPr>
        <w:t>és Alapfokú Művészeti Iskola</w:t>
      </w:r>
      <w:r w:rsidR="00486BD9">
        <w:rPr>
          <w:rFonts w:ascii="Times New Roman" w:hAnsi="Times New Roman"/>
          <w:sz w:val="24"/>
          <w:szCs w:val="24"/>
        </w:rPr>
        <w:t>–</w:t>
      </w:r>
      <w:r w:rsidR="00F01F91">
        <w:rPr>
          <w:rFonts w:ascii="Times New Roman" w:hAnsi="Times New Roman"/>
          <w:sz w:val="24"/>
          <w:szCs w:val="24"/>
        </w:rPr>
        <w:t xml:space="preserve"> </w:t>
      </w:r>
      <w:r w:rsidR="00486BD9">
        <w:rPr>
          <w:rFonts w:ascii="Times New Roman" w:hAnsi="Times New Roman"/>
          <w:sz w:val="24"/>
          <w:szCs w:val="24"/>
        </w:rPr>
        <w:t xml:space="preserve">Fót, </w:t>
      </w:r>
      <w:proofErr w:type="gramStart"/>
      <w:r w:rsidR="00486BD9">
        <w:rPr>
          <w:rFonts w:ascii="Times New Roman" w:hAnsi="Times New Roman"/>
          <w:sz w:val="24"/>
          <w:szCs w:val="24"/>
        </w:rPr>
        <w:t>Március</w:t>
      </w:r>
      <w:proofErr w:type="gramEnd"/>
      <w:r w:rsidR="00486BD9">
        <w:rPr>
          <w:rFonts w:ascii="Times New Roman" w:hAnsi="Times New Roman"/>
          <w:sz w:val="24"/>
          <w:szCs w:val="24"/>
        </w:rPr>
        <w:t xml:space="preserve"> 15.</w:t>
      </w:r>
      <w:r w:rsidR="006331EF">
        <w:rPr>
          <w:rFonts w:ascii="Times New Roman" w:hAnsi="Times New Roman"/>
          <w:sz w:val="24"/>
          <w:szCs w:val="24"/>
        </w:rPr>
        <w:t xml:space="preserve"> utca 40.</w:t>
      </w:r>
    </w:p>
    <w:p w14:paraId="7C797377" w14:textId="6578AF6A" w:rsidR="0001674B" w:rsidRDefault="006331EF" w:rsidP="00280FE7">
      <w:pPr>
        <w:tabs>
          <w:tab w:val="center" w:pos="4536"/>
        </w:tabs>
        <w:spacing w:after="0" w:line="240" w:lineRule="auto"/>
        <w:jc w:val="both"/>
        <w:rPr>
          <w:rFonts w:ascii="Times New Roman" w:hAnsi="Times New Roman"/>
          <w:sz w:val="24"/>
          <w:szCs w:val="24"/>
        </w:rPr>
      </w:pPr>
      <w:r>
        <w:rPr>
          <w:rFonts w:ascii="Times New Roman" w:hAnsi="Times New Roman"/>
          <w:sz w:val="24"/>
          <w:szCs w:val="24"/>
        </w:rPr>
        <w:t>Fóti Zeneiskola és Alapfokú Művészeti Iskola</w:t>
      </w:r>
      <w:r w:rsidR="00486BD9">
        <w:rPr>
          <w:rFonts w:ascii="Times New Roman" w:hAnsi="Times New Roman"/>
          <w:sz w:val="24"/>
          <w:szCs w:val="24"/>
        </w:rPr>
        <w:t xml:space="preserve"> </w:t>
      </w:r>
      <w:r>
        <w:rPr>
          <w:rFonts w:ascii="Times New Roman" w:hAnsi="Times New Roman"/>
          <w:sz w:val="24"/>
          <w:szCs w:val="24"/>
        </w:rPr>
        <w:t>2151 Fót, Dózsa György út 12-14.</w:t>
      </w:r>
    </w:p>
    <w:p w14:paraId="7C79DE97" w14:textId="77777777" w:rsidR="00091728" w:rsidRDefault="00091728" w:rsidP="00280FE7">
      <w:pPr>
        <w:tabs>
          <w:tab w:val="center" w:pos="4536"/>
        </w:tabs>
        <w:spacing w:after="0" w:line="240" w:lineRule="auto"/>
        <w:jc w:val="both"/>
        <w:rPr>
          <w:rFonts w:ascii="Times New Roman" w:hAnsi="Times New Roman"/>
          <w:sz w:val="24"/>
          <w:szCs w:val="24"/>
        </w:rPr>
      </w:pPr>
    </w:p>
    <w:p w14:paraId="30E44EBA" w14:textId="77777777" w:rsidR="00280FE7" w:rsidRPr="00A448EE" w:rsidRDefault="00280FE7" w:rsidP="004C7C4E">
      <w:pPr>
        <w:tabs>
          <w:tab w:val="center" w:pos="4536"/>
        </w:tabs>
        <w:spacing w:after="0" w:line="240" w:lineRule="auto"/>
        <w:jc w:val="both"/>
        <w:rPr>
          <w:rFonts w:ascii="Times New Roman" w:hAnsi="Times New Roman"/>
          <w:sz w:val="24"/>
          <w:szCs w:val="24"/>
        </w:rPr>
      </w:pPr>
    </w:p>
    <w:p w14:paraId="61104492" w14:textId="77777777" w:rsidR="001A458D" w:rsidRPr="004178EE" w:rsidRDefault="00882077"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b/>
          <w:bCs/>
          <w:sz w:val="24"/>
          <w:szCs w:val="24"/>
        </w:rPr>
        <w:t xml:space="preserve">6. Forgalomképes nemzeti vagyon: </w:t>
      </w:r>
    </w:p>
    <w:p w14:paraId="4325676B" w14:textId="77777777" w:rsidR="00607DE2" w:rsidRPr="004178EE" w:rsidRDefault="00607DE2" w:rsidP="008F08E1">
      <w:pPr>
        <w:pStyle w:val="Szvegtrzs"/>
        <w:widowControl w:val="0"/>
        <w:suppressAutoHyphens/>
        <w:spacing w:before="100" w:beforeAutospacing="1" w:after="100" w:afterAutospacing="1" w:line="240" w:lineRule="auto"/>
        <w:jc w:val="both"/>
        <w:rPr>
          <w:rFonts w:ascii="Times New Roman" w:hAnsi="Times New Roman"/>
          <w:b/>
          <w:bCs/>
          <w:sz w:val="24"/>
          <w:szCs w:val="24"/>
          <w:u w:val="single"/>
        </w:rPr>
      </w:pPr>
    </w:p>
    <w:p w14:paraId="37DE4B32" w14:textId="503353A1" w:rsidR="00800920" w:rsidRPr="004178EE" w:rsidRDefault="00800920" w:rsidP="008F08E1">
      <w:pPr>
        <w:pStyle w:val="Szvegtrzs"/>
        <w:widowControl w:val="0"/>
        <w:suppressAutoHyphens/>
        <w:spacing w:before="100" w:beforeAutospacing="1" w:after="100" w:afterAutospacing="1" w:line="240" w:lineRule="auto"/>
        <w:jc w:val="both"/>
        <w:rPr>
          <w:rFonts w:ascii="Times New Roman" w:hAnsi="Times New Roman"/>
          <w:b/>
          <w:bCs/>
          <w:sz w:val="24"/>
          <w:szCs w:val="24"/>
          <w:u w:val="single"/>
        </w:rPr>
      </w:pPr>
      <w:r w:rsidRPr="004178EE">
        <w:rPr>
          <w:rFonts w:ascii="Times New Roman" w:hAnsi="Times New Roman"/>
          <w:b/>
          <w:bCs/>
          <w:sz w:val="24"/>
          <w:szCs w:val="24"/>
          <w:u w:val="single"/>
        </w:rPr>
        <w:t>Lakás- és helyiséggazdálkodási koncepció</w:t>
      </w:r>
    </w:p>
    <w:p w14:paraId="65F78086" w14:textId="08020921" w:rsidR="00800920" w:rsidRPr="004178EE" w:rsidRDefault="00800920" w:rsidP="00CD769F">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Hazánk a szociális bérlakások alacsony arányát tekintve a dél-európai „modellt” követi. </w:t>
      </w:r>
      <w:r w:rsidR="00CD769F" w:rsidRPr="004178EE">
        <w:rPr>
          <w:rFonts w:ascii="Times New Roman" w:hAnsi="Times New Roman"/>
          <w:sz w:val="24"/>
          <w:szCs w:val="24"/>
        </w:rPr>
        <w:t xml:space="preserve">Magyarországon a rendszerváltás óta az állam – a korábbi államosítások igazságtalanságát kárpótolva – elsősorban a lakosság ingatlan tulajdonhoz jutását támogatja. </w:t>
      </w:r>
      <w:r w:rsidR="00CD769F" w:rsidRPr="004178EE">
        <w:rPr>
          <w:rFonts w:ascii="Times New Roman" w:hAnsi="Times New Roman"/>
          <w:spacing w:val="1"/>
          <w:sz w:val="24"/>
          <w:szCs w:val="24"/>
        </w:rPr>
        <w:t xml:space="preserve">Közvetlen </w:t>
      </w:r>
      <w:r w:rsidR="00CD769F" w:rsidRPr="004178EE">
        <w:rPr>
          <w:rFonts w:ascii="Times New Roman" w:hAnsi="Times New Roman"/>
          <w:sz w:val="24"/>
          <w:szCs w:val="24"/>
        </w:rPr>
        <w:t xml:space="preserve">állami bérlakás építésekre nem került sor, </w:t>
      </w:r>
      <w:r w:rsidR="00CD769F" w:rsidRPr="004178EE">
        <w:rPr>
          <w:rFonts w:ascii="Times New Roman" w:hAnsi="Times New Roman"/>
          <w:bCs/>
          <w:spacing w:val="1"/>
          <w:sz w:val="24"/>
          <w:szCs w:val="24"/>
        </w:rPr>
        <w:t>az önkormányzati bérlakásépítésekhez nyújtott állami források mértéke – különösen a lakossági lakásvásárláshoz és építéshez nyújtott támogatásokhoz képest – elenyésző.  A lakhatási költségek viseléséhez nyújtott állami és önkormányzati támogatások köre és mértéke részben a jövedelmek emelkedésének köszönhetően, részben jogszabályváltozások eredményeként, többéves tendenciákat figyelembe véve csökken.</w:t>
      </w:r>
    </w:p>
    <w:p w14:paraId="630A79D5" w14:textId="7B3F4ED1" w:rsidR="00800920" w:rsidRPr="004178EE" w:rsidRDefault="00800920" w:rsidP="008F08E1">
      <w:pPr>
        <w:pStyle w:val="Szvegtrzs"/>
        <w:widowControl w:val="0"/>
        <w:suppressAutoHyphens/>
        <w:spacing w:before="100" w:beforeAutospacing="1" w:after="100" w:afterAutospacing="1" w:line="240" w:lineRule="auto"/>
        <w:jc w:val="both"/>
        <w:rPr>
          <w:rFonts w:ascii="Times New Roman" w:hAnsi="Times New Roman"/>
          <w:bCs/>
          <w:sz w:val="24"/>
          <w:szCs w:val="24"/>
        </w:rPr>
      </w:pPr>
      <w:r w:rsidRPr="004178EE">
        <w:rPr>
          <w:rFonts w:ascii="Times New Roman" w:hAnsi="Times New Roman"/>
          <w:sz w:val="24"/>
          <w:szCs w:val="24"/>
        </w:rPr>
        <w:t xml:space="preserve">Az önkormányzati bérlakások száma </w:t>
      </w:r>
      <w:r w:rsidR="00CD769F">
        <w:rPr>
          <w:rFonts w:ascii="Times New Roman" w:hAnsi="Times New Roman"/>
          <w:sz w:val="24"/>
          <w:szCs w:val="24"/>
        </w:rPr>
        <w:t xml:space="preserve">Magyarországon </w:t>
      </w:r>
      <w:r w:rsidRPr="004178EE">
        <w:rPr>
          <w:rFonts w:ascii="Times New Roman" w:hAnsi="Times New Roman"/>
          <w:sz w:val="24"/>
          <w:szCs w:val="24"/>
        </w:rPr>
        <w:t xml:space="preserve">a rendszerváltás óta eltelt időszakban évről-évre csökkent. A lakásprivatizáció első nagy hulláma 1990 és 1995 között zajlott, ekkor az 1990-es 703 ezer önkormányzati fenntartású lakásból 419 ezret értékesítettek a lakók felé. Ezután </w:t>
      </w:r>
      <w:r w:rsidR="00CD769F">
        <w:rPr>
          <w:rFonts w:ascii="Times New Roman" w:hAnsi="Times New Roman"/>
          <w:sz w:val="24"/>
          <w:szCs w:val="24"/>
        </w:rPr>
        <w:t xml:space="preserve">ugyan </w:t>
      </w:r>
      <w:r w:rsidRPr="004178EE">
        <w:rPr>
          <w:rFonts w:ascii="Times New Roman" w:hAnsi="Times New Roman"/>
          <w:sz w:val="24"/>
          <w:szCs w:val="24"/>
        </w:rPr>
        <w:t xml:space="preserve">lelassult a privatizáció üteme, </w:t>
      </w:r>
      <w:r w:rsidR="00CD769F">
        <w:rPr>
          <w:rFonts w:ascii="Times New Roman" w:hAnsi="Times New Roman"/>
          <w:sz w:val="24"/>
          <w:szCs w:val="24"/>
        </w:rPr>
        <w:t xml:space="preserve">de </w:t>
      </w:r>
      <w:r w:rsidRPr="004178EE">
        <w:rPr>
          <w:rFonts w:ascii="Times New Roman" w:hAnsi="Times New Roman"/>
          <w:sz w:val="24"/>
          <w:szCs w:val="24"/>
        </w:rPr>
        <w:t xml:space="preserve">2021-re </w:t>
      </w:r>
      <w:r w:rsidR="00CD769F">
        <w:rPr>
          <w:rFonts w:ascii="Times New Roman" w:hAnsi="Times New Roman"/>
          <w:sz w:val="24"/>
          <w:szCs w:val="24"/>
        </w:rPr>
        <w:t xml:space="preserve">így is </w:t>
      </w:r>
      <w:r w:rsidRPr="004178EE">
        <w:rPr>
          <w:rFonts w:ascii="Times New Roman" w:hAnsi="Times New Roman"/>
          <w:sz w:val="24"/>
          <w:szCs w:val="24"/>
        </w:rPr>
        <w:t xml:space="preserve">országszerte mindössze 114.711 szociális bérlakás maradt, ami a teljes magyar lakásállomány 2,5%-át jelenti. Jelentős a területi koncentráció: az önkormányzati bérlakások kb. 70%-a </w:t>
      </w:r>
      <w:proofErr w:type="spellStart"/>
      <w:r w:rsidRPr="004178EE">
        <w:rPr>
          <w:rFonts w:ascii="Times New Roman" w:hAnsi="Times New Roman"/>
          <w:sz w:val="24"/>
          <w:szCs w:val="24"/>
        </w:rPr>
        <w:t>a</w:t>
      </w:r>
      <w:proofErr w:type="spellEnd"/>
      <w:r w:rsidRPr="004178EE">
        <w:rPr>
          <w:rFonts w:ascii="Times New Roman" w:hAnsi="Times New Roman"/>
          <w:sz w:val="24"/>
          <w:szCs w:val="24"/>
        </w:rPr>
        <w:t xml:space="preserve"> fővárosban és a megyei jogú városokban található. A lakásprivatizáció ugyan hatalmas terhet vett le az önkormányzatokról és széles rétegeket juttatott tulajdonhoz, de számos új problémát is generált, és lényegesen leszűkítette a szociális lakásgazdálkodás lehetőségeit. A relatíve kevés szociális bérlakás erőteljesen hozzájárul az alacsony hazai lakás-mobilitáshoz, hiszen a változó munkaerő-piaci helyzethez való alkalmazkodás aránytalanul magas terhet ró az egyébként helyváltoztatásra képes és hajlandó rétegekre. Emellett az egyre növekvő megfizethetőségi problémák is ráirányítják a figyelmet az egyre szűkülő önkormányzati szektorra. </w:t>
      </w:r>
    </w:p>
    <w:p w14:paraId="315B9AD1" w14:textId="45D8CA31" w:rsidR="00800920" w:rsidRPr="004178EE" w:rsidRDefault="00800920" w:rsidP="008079F0">
      <w:pPr>
        <w:pStyle w:val="Szvegtrzs"/>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bCs/>
          <w:sz w:val="24"/>
          <w:szCs w:val="24"/>
        </w:rPr>
        <w:t xml:space="preserve">Fót Város Önkormányzatának </w:t>
      </w:r>
      <w:r w:rsidRPr="004178EE">
        <w:rPr>
          <w:rFonts w:ascii="Times New Roman" w:hAnsi="Times New Roman"/>
          <w:sz w:val="24"/>
          <w:szCs w:val="24"/>
        </w:rPr>
        <w:t>legfontosabb stratégiai cél</w:t>
      </w:r>
      <w:r w:rsidR="00CD769F">
        <w:rPr>
          <w:rFonts w:ascii="Times New Roman" w:hAnsi="Times New Roman"/>
          <w:sz w:val="24"/>
          <w:szCs w:val="24"/>
        </w:rPr>
        <w:t>jai</w:t>
      </w:r>
      <w:r w:rsidRPr="004178EE">
        <w:rPr>
          <w:rFonts w:ascii="Times New Roman" w:hAnsi="Times New Roman"/>
          <w:sz w:val="24"/>
          <w:szCs w:val="24"/>
        </w:rPr>
        <w:t xml:space="preserve"> között hangsúlyosan szerepel, hogy a város egy megfelelő életminőséget</w:t>
      </w:r>
      <w:r w:rsidR="00CD769F">
        <w:rPr>
          <w:rFonts w:ascii="Times New Roman" w:hAnsi="Times New Roman"/>
          <w:sz w:val="24"/>
          <w:szCs w:val="24"/>
        </w:rPr>
        <w:t>,</w:t>
      </w:r>
      <w:r w:rsidRPr="004178EE">
        <w:rPr>
          <w:rFonts w:ascii="Times New Roman" w:hAnsi="Times New Roman"/>
          <w:sz w:val="24"/>
          <w:szCs w:val="24"/>
        </w:rPr>
        <w:t xml:space="preserve"> ellátást, egészséges, rendezett, igényes települési környezetet és erős humán infrastruktúrát biztosító város legyen, mellyel lakói azonosulhatnak.</w:t>
      </w:r>
      <w:r w:rsidR="008079F0">
        <w:rPr>
          <w:rFonts w:ascii="Times New Roman" w:hAnsi="Times New Roman"/>
          <w:sz w:val="24"/>
          <w:szCs w:val="24"/>
        </w:rPr>
        <w:t xml:space="preserve"> </w:t>
      </w:r>
      <w:r w:rsidRPr="004178EE">
        <w:rPr>
          <w:rFonts w:ascii="Times New Roman" w:hAnsi="Times New Roman"/>
          <w:sz w:val="24"/>
          <w:szCs w:val="24"/>
        </w:rPr>
        <w:t>Ezen belül is kiemelt feladat a régebbi településrészek karakterének megőrzése, az Ófalu rehabilitáció</w:t>
      </w:r>
      <w:r w:rsidR="008079F0">
        <w:rPr>
          <w:rFonts w:ascii="Times New Roman" w:hAnsi="Times New Roman"/>
          <w:sz w:val="24"/>
          <w:szCs w:val="24"/>
        </w:rPr>
        <w:t>ja</w:t>
      </w:r>
      <w:r w:rsidRPr="004178EE">
        <w:rPr>
          <w:rFonts w:ascii="Times New Roman" w:hAnsi="Times New Roman"/>
          <w:sz w:val="24"/>
          <w:szCs w:val="24"/>
        </w:rPr>
        <w:t>, központi jellegű funkcióinak erősítése. A stratégiai célok között szerepel továbbá az intézményi feltételek javítása (új városháza, új egészségügyi, illetve kulturális központ) és a közterületek rekonstrukciója, korszerűsítése.</w:t>
      </w:r>
    </w:p>
    <w:p w14:paraId="62521787" w14:textId="067615B2" w:rsidR="008079F0" w:rsidRDefault="008079F0" w:rsidP="008079F0">
      <w:pPr>
        <w:pStyle w:val="Szvegtrzs"/>
        <w:widowControl w:val="0"/>
        <w:suppressAutoHyphens/>
        <w:spacing w:before="100" w:beforeAutospacing="1" w:after="100" w:afterAutospacing="1" w:line="240" w:lineRule="auto"/>
        <w:jc w:val="both"/>
        <w:rPr>
          <w:rFonts w:ascii="Times New Roman" w:hAnsi="Times New Roman"/>
          <w:bCs/>
          <w:sz w:val="24"/>
          <w:szCs w:val="24"/>
        </w:rPr>
      </w:pPr>
      <w:r w:rsidRPr="004178EE">
        <w:rPr>
          <w:rFonts w:ascii="Times New Roman" w:hAnsi="Times New Roman"/>
          <w:bCs/>
          <w:sz w:val="24"/>
          <w:szCs w:val="24"/>
        </w:rPr>
        <w:t xml:space="preserve">A lakhatás biztosítása és az ingatlanvagyonnal történő gazdálkodás nem tartozik az </w:t>
      </w:r>
      <w:r w:rsidRPr="004178EE">
        <w:rPr>
          <w:rFonts w:ascii="Times New Roman" w:hAnsi="Times New Roman"/>
          <w:bCs/>
          <w:sz w:val="24"/>
          <w:szCs w:val="24"/>
        </w:rPr>
        <w:lastRenderedPageBreak/>
        <w:t>önkormányzatok kötelező feladatai közé, ezt önként vállalt feladatként teljesíthetik</w:t>
      </w:r>
      <w:r>
        <w:rPr>
          <w:rFonts w:ascii="Times New Roman" w:hAnsi="Times New Roman"/>
          <w:bCs/>
          <w:sz w:val="24"/>
          <w:szCs w:val="24"/>
        </w:rPr>
        <w:t>. F</w:t>
      </w:r>
      <w:r w:rsidRPr="004178EE">
        <w:rPr>
          <w:rFonts w:ascii="Times New Roman" w:hAnsi="Times New Roman"/>
          <w:bCs/>
          <w:sz w:val="24"/>
          <w:szCs w:val="24"/>
        </w:rPr>
        <w:t>ót Város Önkormányzata csekély számú bérlakással és üzlethelyiséggel rendelkezik, melyek szórványosan helyezkednek el.</w:t>
      </w:r>
      <w:r>
        <w:rPr>
          <w:rFonts w:ascii="Times New Roman" w:hAnsi="Times New Roman"/>
          <w:bCs/>
          <w:sz w:val="24"/>
          <w:szCs w:val="24"/>
        </w:rPr>
        <w:t xml:space="preserve"> Ez a mennyiség nem elegendő arra, hogy érdemben befolyásolni tudja a város stratégiai céljainak megvalósítását, vagy akár csak az ingatlanpiac meghatározó szereplőjévé váljon az Önkormányzat.</w:t>
      </w:r>
    </w:p>
    <w:p w14:paraId="34145E64" w14:textId="68EFC912" w:rsidR="0025757E" w:rsidRPr="004178EE" w:rsidRDefault="008079F0" w:rsidP="00020FE8">
      <w:pPr>
        <w:pStyle w:val="Szvegtrzs"/>
        <w:widowControl w:val="0"/>
        <w:suppressAutoHyphens/>
        <w:spacing w:before="100" w:beforeAutospacing="1" w:after="100" w:afterAutospacing="1" w:line="240" w:lineRule="auto"/>
        <w:jc w:val="both"/>
      </w:pPr>
      <w:r w:rsidRPr="004178EE">
        <w:rPr>
          <w:rFonts w:ascii="Times New Roman" w:hAnsi="Times New Roman"/>
          <w:bCs/>
          <w:sz w:val="24"/>
          <w:szCs w:val="24"/>
        </w:rPr>
        <w:t>Az ingatlangazdálkodás terén két kiemelt célkitűzés van: a területfejlesztési célok segítése és a vagyon értékének növelése.</w:t>
      </w:r>
      <w:r>
        <w:rPr>
          <w:rFonts w:ascii="Times New Roman" w:hAnsi="Times New Roman"/>
          <w:bCs/>
          <w:sz w:val="24"/>
          <w:szCs w:val="24"/>
        </w:rPr>
        <w:t xml:space="preserve"> Ez tudatos tervezéssel, gazdálkodással és az elérhető külső fejlesztési források bevonásával valósulhat meg. </w:t>
      </w:r>
      <w:r w:rsidR="00800920" w:rsidRPr="004178EE">
        <w:rPr>
          <w:rFonts w:ascii="Times New Roman" w:hAnsi="Times New Roman"/>
          <w:sz w:val="24"/>
          <w:szCs w:val="24"/>
        </w:rPr>
        <w:t>A feladatok ellátása során és a döntések meghozatalakor az alábbi alapelvek szerint kell működni: jogszerűség, átláthatóság, szociális gondoskodás, gazdaságos és fejlesztésorientált működés.</w:t>
      </w:r>
    </w:p>
    <w:p w14:paraId="4FABC012"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b/>
          <w:sz w:val="24"/>
          <w:szCs w:val="24"/>
          <w:u w:val="single"/>
        </w:rPr>
      </w:pPr>
      <w:r w:rsidRPr="004178EE">
        <w:rPr>
          <w:rFonts w:ascii="Times New Roman" w:hAnsi="Times New Roman"/>
          <w:b/>
          <w:sz w:val="24"/>
          <w:szCs w:val="24"/>
          <w:u w:val="single"/>
        </w:rPr>
        <w:t>Az önkormányzati tulajdonban levő lakások és nem lakáscélú helyiségek szabályozásának jogi környezete:</w:t>
      </w:r>
    </w:p>
    <w:p w14:paraId="57E9A501"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lakások és nemlakáscélú helyiségekre vonatkozó jogszabályok:</w:t>
      </w:r>
    </w:p>
    <w:p w14:paraId="396C0BF4" w14:textId="77777777" w:rsidR="00800920" w:rsidRPr="004178EE" w:rsidRDefault="00800920" w:rsidP="008F08E1">
      <w:pPr>
        <w:pStyle w:val="Listaszerbekezds"/>
        <w:widowControl w:val="0"/>
        <w:numPr>
          <w:ilvl w:val="0"/>
          <w:numId w:val="19"/>
        </w:numPr>
        <w:suppressAutoHyphens/>
        <w:autoSpaceDE w:val="0"/>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A lakások és helyiségek bérletére, valamint az elidegenítésükre vonatkozó egyes szabályokról szóló 1993. évi LXXVIII. törvény.</w:t>
      </w:r>
    </w:p>
    <w:p w14:paraId="5EA5FDAB" w14:textId="77777777" w:rsidR="00800920" w:rsidRPr="004178EE" w:rsidRDefault="00800920" w:rsidP="008F08E1">
      <w:pPr>
        <w:pStyle w:val="Listaszerbekezds"/>
        <w:widowControl w:val="0"/>
        <w:numPr>
          <w:ilvl w:val="0"/>
          <w:numId w:val="19"/>
        </w:numPr>
        <w:suppressAutoHyphens/>
        <w:autoSpaceDE w:val="0"/>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A lakások és helyiségek bérbeadására, elidegenítésére, valamint a hasznosítással összefüggő díjakra vonatkozó szabályokról 21/2020.(XI.30.) önkormányzati rendelet.</w:t>
      </w:r>
    </w:p>
    <w:p w14:paraId="21016A02" w14:textId="77777777" w:rsidR="001D7FC8" w:rsidRPr="004178EE" w:rsidRDefault="001D7FC8" w:rsidP="008F08E1">
      <w:pPr>
        <w:widowControl w:val="0"/>
        <w:suppressAutoHyphens/>
        <w:autoSpaceDE w:val="0"/>
        <w:spacing w:before="100" w:beforeAutospacing="1" w:after="100" w:afterAutospacing="1" w:line="240" w:lineRule="auto"/>
        <w:contextualSpacing/>
        <w:jc w:val="both"/>
        <w:rPr>
          <w:rFonts w:ascii="Times New Roman" w:hAnsi="Times New Roman"/>
          <w:sz w:val="24"/>
          <w:szCs w:val="24"/>
        </w:rPr>
      </w:pPr>
    </w:p>
    <w:p w14:paraId="4E4C8859" w14:textId="61594A0B" w:rsidR="002543B3" w:rsidRPr="004178EE" w:rsidRDefault="006765B0" w:rsidP="008F08E1">
      <w:pPr>
        <w:widowControl w:val="0"/>
        <w:suppressAutoHyphens/>
        <w:spacing w:before="100" w:beforeAutospacing="1" w:after="100" w:afterAutospacing="1" w:line="240" w:lineRule="auto"/>
        <w:jc w:val="both"/>
        <w:rPr>
          <w:rFonts w:ascii="Times New Roman" w:hAnsi="Times New Roman"/>
          <w:bCs/>
          <w:sz w:val="24"/>
          <w:szCs w:val="24"/>
        </w:rPr>
      </w:pPr>
      <w:r w:rsidRPr="004178EE">
        <w:rPr>
          <w:rFonts w:ascii="Times New Roman" w:hAnsi="Times New Roman"/>
          <w:sz w:val="24"/>
          <w:szCs w:val="24"/>
        </w:rPr>
        <w:t xml:space="preserve">Fót Város Önkormányzatának képviselő-testülete – a járványhelyzet miatt elrendelt különleges jogrend feloldását követően – 2020-ban az első jogszabályai között fogadta el a lakások és helyiségek bérbe adását szabályozó rendeletét (közvetlenül a szociális rendelet után), ezzel is kifejezésre juttatva a segítségre szorulók iránt érzett elkötelezettségét, valamint a nemzeti vagyonnal való felelős gazdálkodás szükségességét. </w:t>
      </w:r>
      <w:r w:rsidR="008079F0">
        <w:rPr>
          <w:rFonts w:ascii="Times New Roman" w:hAnsi="Times New Roman"/>
          <w:sz w:val="24"/>
          <w:szCs w:val="24"/>
        </w:rPr>
        <w:t>A</w:t>
      </w:r>
      <w:r w:rsidR="002543B3" w:rsidRPr="004178EE">
        <w:rPr>
          <w:rFonts w:ascii="Times New Roman" w:hAnsi="Times New Roman"/>
          <w:bCs/>
          <w:sz w:val="24"/>
          <w:szCs w:val="24"/>
        </w:rPr>
        <w:t xml:space="preserve"> korábbi lakásrendelet alapján a lakásbérlemények többségét szociális alapon vették igénybe a bérlők. Bár a szabályozás tartalmazta a költségelvű és piaci alapon kiszabható díjak feltételrendszerét, de ezek nem kerültek alkalmazásra, továbbá </w:t>
      </w:r>
      <w:r w:rsidR="008079F0">
        <w:rPr>
          <w:rFonts w:ascii="Times New Roman" w:hAnsi="Times New Roman"/>
          <w:bCs/>
          <w:sz w:val="24"/>
          <w:szCs w:val="24"/>
        </w:rPr>
        <w:t xml:space="preserve">a lakásokat </w:t>
      </w:r>
      <w:r w:rsidR="002543B3" w:rsidRPr="004178EE">
        <w:rPr>
          <w:rFonts w:ascii="Times New Roman" w:hAnsi="Times New Roman"/>
          <w:bCs/>
          <w:sz w:val="24"/>
          <w:szCs w:val="24"/>
        </w:rPr>
        <w:t>főszabályként határozatlan időtartam</w:t>
      </w:r>
      <w:r w:rsidR="008079F0">
        <w:rPr>
          <w:rFonts w:ascii="Times New Roman" w:hAnsi="Times New Roman"/>
          <w:bCs/>
          <w:sz w:val="24"/>
          <w:szCs w:val="24"/>
        </w:rPr>
        <w:t>ra adták bérbe</w:t>
      </w:r>
      <w:r w:rsidR="002543B3" w:rsidRPr="004178EE">
        <w:rPr>
          <w:rFonts w:ascii="Times New Roman" w:hAnsi="Times New Roman"/>
          <w:bCs/>
          <w:sz w:val="24"/>
          <w:szCs w:val="24"/>
        </w:rPr>
        <w:t>, mely jellemzően a rendszerváltás előtti időszakból megmaradt jogintézmény volt.</w:t>
      </w:r>
    </w:p>
    <w:p w14:paraId="476116BC" w14:textId="018D9522" w:rsidR="002543B3" w:rsidRPr="004178EE" w:rsidRDefault="00DB54D5" w:rsidP="008F08E1">
      <w:pPr>
        <w:widowControl w:val="0"/>
        <w:suppressAutoHyphens/>
        <w:spacing w:before="100" w:beforeAutospacing="1" w:after="100" w:afterAutospacing="1" w:line="240" w:lineRule="auto"/>
        <w:jc w:val="both"/>
        <w:rPr>
          <w:rFonts w:ascii="Times New Roman" w:hAnsi="Times New Roman"/>
          <w:bCs/>
          <w:sz w:val="24"/>
          <w:szCs w:val="24"/>
        </w:rPr>
      </w:pPr>
      <w:r>
        <w:rPr>
          <w:rFonts w:ascii="Times New Roman" w:hAnsi="Times New Roman"/>
          <w:bCs/>
          <w:sz w:val="24"/>
          <w:szCs w:val="24"/>
        </w:rPr>
        <w:t xml:space="preserve">A 2020-ban megalkotott lakásrendelet </w:t>
      </w:r>
      <w:r w:rsidR="002543B3" w:rsidRPr="004178EE">
        <w:rPr>
          <w:rFonts w:ascii="Times New Roman" w:hAnsi="Times New Roman"/>
          <w:bCs/>
          <w:sz w:val="24"/>
          <w:szCs w:val="24"/>
        </w:rPr>
        <w:t xml:space="preserve">új alapokra kívánta helyezni a bérlőkkel való kapcsolattartást és kontrollt, melynek legfőbb eszköze az volt, hogy főszabály szerint határozott, jellemzően egy éves időtartamra szóló bérleti szerződések kerüljenek megkötésre. Ennek célja, hogy az Önkormányzat, mint tulajdonos, szorosabb kapcsolatot tudjon tartani a bérlőkkel, illetve megfelelő időben jussanak a bérbeadó tudomására a bérlőt terhelő fizetési nehézségek, </w:t>
      </w:r>
      <w:r>
        <w:rPr>
          <w:rFonts w:ascii="Times New Roman" w:hAnsi="Times New Roman"/>
          <w:bCs/>
          <w:sz w:val="24"/>
          <w:szCs w:val="24"/>
        </w:rPr>
        <w:t xml:space="preserve">és </w:t>
      </w:r>
      <w:r w:rsidR="002543B3" w:rsidRPr="004178EE">
        <w:rPr>
          <w:rFonts w:ascii="Times New Roman" w:hAnsi="Times New Roman"/>
          <w:bCs/>
          <w:sz w:val="24"/>
          <w:szCs w:val="24"/>
        </w:rPr>
        <w:t xml:space="preserve">hogy </w:t>
      </w:r>
      <w:r>
        <w:rPr>
          <w:rFonts w:ascii="Times New Roman" w:hAnsi="Times New Roman"/>
          <w:bCs/>
          <w:sz w:val="24"/>
          <w:szCs w:val="24"/>
        </w:rPr>
        <w:t xml:space="preserve">az Önkormányzat </w:t>
      </w:r>
      <w:r w:rsidR="002543B3" w:rsidRPr="004178EE">
        <w:rPr>
          <w:rFonts w:ascii="Times New Roman" w:hAnsi="Times New Roman"/>
          <w:bCs/>
          <w:sz w:val="24"/>
          <w:szCs w:val="24"/>
        </w:rPr>
        <w:t>minél szélesebb körű segítséget tudjon nyújtani az érintettek számára, akár szociális ellátás, pénzbeli támogatás vagy adósságkezelési szolgáltatás formájában.</w:t>
      </w:r>
    </w:p>
    <w:p w14:paraId="35328369"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jogszabályok betartása és betartatása olyan alapérték, amely egyben az alapvető irányokat is kijelöli a működésben. A Képviselő-testület hatáskörébe tartozó rendeleti módosítások során szükséges olyan finomhangolásokat elvégezni, amelyek a gyakorlati tapasztalatok alapján segítik a működést.</w:t>
      </w:r>
    </w:p>
    <w:p w14:paraId="6DE81D8C" w14:textId="3770C0EE" w:rsidR="00800920" w:rsidRDefault="00515D25"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Ilyen finomhangolásról döntött a Képviselő-testület 2023 májusában</w:t>
      </w:r>
      <w:r w:rsidR="003D5637" w:rsidRPr="004178EE">
        <w:rPr>
          <w:rFonts w:ascii="Times New Roman" w:hAnsi="Times New Roman"/>
          <w:sz w:val="24"/>
          <w:szCs w:val="24"/>
        </w:rPr>
        <w:t xml:space="preserve">, amikor módosította a lakásrendeletet. Az előkészítés során megállapításra került, hogy a környező településekhez képest a fóti szabályozás méltányosan állapítja meg a szociális helyzet alapján történő bérbe adás jövedelemhatárát, ugyanakkor a Képviselő-testület az egyedülállók számára további </w:t>
      </w:r>
      <w:r w:rsidR="003D5637" w:rsidRPr="004178EE">
        <w:rPr>
          <w:rFonts w:ascii="Times New Roman" w:hAnsi="Times New Roman"/>
          <w:sz w:val="24"/>
          <w:szCs w:val="24"/>
        </w:rPr>
        <w:lastRenderedPageBreak/>
        <w:t>kedvezményt kívánt biztosíta</w:t>
      </w:r>
      <w:r w:rsidR="00292A65" w:rsidRPr="004178EE">
        <w:rPr>
          <w:rFonts w:ascii="Times New Roman" w:hAnsi="Times New Roman"/>
          <w:sz w:val="24"/>
          <w:szCs w:val="24"/>
        </w:rPr>
        <w:t>n</w:t>
      </w:r>
      <w:r w:rsidR="003D5637" w:rsidRPr="004178EE">
        <w:rPr>
          <w:rFonts w:ascii="Times New Roman" w:hAnsi="Times New Roman"/>
          <w:sz w:val="24"/>
          <w:szCs w:val="24"/>
        </w:rPr>
        <w:t>i.</w:t>
      </w:r>
      <w:r w:rsidR="00FF3DD4" w:rsidRPr="004178EE">
        <w:rPr>
          <w:rFonts w:ascii="Times New Roman" w:hAnsi="Times New Roman"/>
          <w:sz w:val="24"/>
          <w:szCs w:val="24"/>
        </w:rPr>
        <w:t xml:space="preserve"> </w:t>
      </w:r>
      <w:r w:rsidR="003D5637" w:rsidRPr="004178EE">
        <w:rPr>
          <w:rFonts w:ascii="Times New Roman" w:hAnsi="Times New Roman"/>
          <w:sz w:val="24"/>
          <w:szCs w:val="24"/>
        </w:rPr>
        <w:t>Az egyedülálló bérlők esetén módosításra kerültek a jövedelemhatárok mind a szociális, mind a költségelvű lakbér megállapításához.</w:t>
      </w:r>
      <w:r w:rsidR="007051BF" w:rsidRPr="004178EE">
        <w:rPr>
          <w:rFonts w:ascii="Times New Roman" w:hAnsi="Times New Roman"/>
          <w:sz w:val="24"/>
          <w:szCs w:val="24"/>
        </w:rPr>
        <w:t xml:space="preserve"> Differenciálásra került továbbá a piaci alapú bérleti díj a lakás komfortfokozata alapján, valamint döntés született arról, hogy a külterületi lakások bérbe adása kizárólag szociális alapon vagy költségelvű bérleti díjjal történhet. </w:t>
      </w:r>
    </w:p>
    <w:p w14:paraId="53F7DC23" w14:textId="77777777" w:rsidR="00E710B1" w:rsidRPr="004178EE" w:rsidRDefault="00E710B1" w:rsidP="00E710B1">
      <w:pPr>
        <w:widowControl w:val="0"/>
        <w:suppressAutoHyphens/>
        <w:spacing w:before="100" w:beforeAutospacing="1" w:after="100" w:afterAutospacing="1" w:line="240" w:lineRule="auto"/>
        <w:jc w:val="both"/>
        <w:rPr>
          <w:rFonts w:ascii="Times New Roman" w:hAnsi="Times New Roman"/>
          <w:sz w:val="24"/>
          <w:szCs w:val="24"/>
        </w:rPr>
      </w:pPr>
    </w:p>
    <w:p w14:paraId="66C514BD" w14:textId="77777777" w:rsidR="00E710B1" w:rsidRPr="004178EE" w:rsidRDefault="00E710B1" w:rsidP="00E710B1">
      <w:pPr>
        <w:pStyle w:val="Cmsor4"/>
        <w:keepNext w:val="0"/>
        <w:widowControl w:val="0"/>
        <w:numPr>
          <w:ilvl w:val="0"/>
          <w:numId w:val="0"/>
        </w:numPr>
        <w:suppressAutoHyphens/>
        <w:spacing w:before="100" w:beforeAutospacing="1" w:after="100" w:afterAutospacing="1"/>
        <w:rPr>
          <w:szCs w:val="24"/>
          <w:u w:val="single"/>
        </w:rPr>
      </w:pPr>
      <w:r w:rsidRPr="004178EE">
        <w:rPr>
          <w:szCs w:val="24"/>
          <w:u w:val="single"/>
        </w:rPr>
        <w:t>Bérlakásállomány</w:t>
      </w:r>
    </w:p>
    <w:p w14:paraId="323D4EC0" w14:textId="7C410517" w:rsidR="00E710B1" w:rsidRPr="004178EE" w:rsidRDefault="00E710B1" w:rsidP="00E710B1">
      <w:pPr>
        <w:widowControl w:val="0"/>
        <w:suppressAutoHyphens/>
        <w:spacing w:before="100" w:beforeAutospacing="1" w:after="100" w:afterAutospacing="1" w:line="240" w:lineRule="auto"/>
        <w:jc w:val="both"/>
        <w:rPr>
          <w:rFonts w:ascii="Times New Roman" w:hAnsi="Times New Roman"/>
          <w:spacing w:val="1"/>
          <w:sz w:val="24"/>
          <w:szCs w:val="24"/>
        </w:rPr>
      </w:pPr>
      <w:r w:rsidRPr="004178EE">
        <w:rPr>
          <w:rFonts w:ascii="Times New Roman" w:hAnsi="Times New Roman"/>
          <w:sz w:val="24"/>
          <w:szCs w:val="24"/>
        </w:rPr>
        <w:t>Az</w:t>
      </w:r>
      <w:r>
        <w:rPr>
          <w:rFonts w:ascii="Times New Roman" w:hAnsi="Times New Roman"/>
          <w:sz w:val="24"/>
          <w:szCs w:val="24"/>
        </w:rPr>
        <w:t xml:space="preserve"> Ö</w:t>
      </w:r>
      <w:r w:rsidRPr="004178EE">
        <w:rPr>
          <w:rFonts w:ascii="Times New Roman" w:hAnsi="Times New Roman"/>
          <w:sz w:val="24"/>
          <w:szCs w:val="24"/>
        </w:rPr>
        <w:t>nkormányzat</w:t>
      </w:r>
      <w:r>
        <w:rPr>
          <w:rFonts w:ascii="Times New Roman" w:hAnsi="Times New Roman"/>
          <w:sz w:val="24"/>
          <w:szCs w:val="24"/>
        </w:rPr>
        <w:t xml:space="preserve"> </w:t>
      </w:r>
      <w:r w:rsidRPr="004178EE">
        <w:rPr>
          <w:rFonts w:ascii="Times New Roman" w:hAnsi="Times New Roman"/>
          <w:sz w:val="24"/>
          <w:szCs w:val="24"/>
        </w:rPr>
        <w:t>tulajdonában</w:t>
      </w:r>
      <w:r>
        <w:rPr>
          <w:rFonts w:ascii="Times New Roman" w:hAnsi="Times New Roman"/>
          <w:sz w:val="24"/>
          <w:szCs w:val="24"/>
        </w:rPr>
        <w:t xml:space="preserve"> </w:t>
      </w:r>
      <w:r w:rsidRPr="004178EE">
        <w:rPr>
          <w:rFonts w:ascii="Times New Roman" w:hAnsi="Times New Roman"/>
          <w:sz w:val="24"/>
          <w:szCs w:val="24"/>
        </w:rPr>
        <w:t>2022. év végén</w:t>
      </w:r>
      <w:r>
        <w:rPr>
          <w:rFonts w:ascii="Times New Roman" w:hAnsi="Times New Roman"/>
          <w:sz w:val="24"/>
          <w:szCs w:val="24"/>
        </w:rPr>
        <w:t xml:space="preserve"> </w:t>
      </w:r>
      <w:r w:rsidRPr="004178EE">
        <w:rPr>
          <w:rFonts w:ascii="Times New Roman" w:hAnsi="Times New Roman"/>
          <w:b/>
          <w:sz w:val="24"/>
          <w:szCs w:val="24"/>
        </w:rPr>
        <w:t>47</w:t>
      </w:r>
      <w:r>
        <w:rPr>
          <w:rFonts w:ascii="Times New Roman" w:hAnsi="Times New Roman"/>
          <w:b/>
          <w:sz w:val="24"/>
          <w:szCs w:val="24"/>
        </w:rPr>
        <w:t xml:space="preserve"> </w:t>
      </w:r>
      <w:r w:rsidRPr="004178EE">
        <w:rPr>
          <w:rFonts w:ascii="Times New Roman" w:hAnsi="Times New Roman"/>
          <w:b/>
          <w:sz w:val="24"/>
          <w:szCs w:val="24"/>
        </w:rPr>
        <w:t>lakás</w:t>
      </w:r>
      <w:r>
        <w:rPr>
          <w:rFonts w:ascii="Times New Roman" w:hAnsi="Times New Roman"/>
          <w:b/>
          <w:sz w:val="24"/>
          <w:szCs w:val="24"/>
        </w:rPr>
        <w:t xml:space="preserve"> </w:t>
      </w:r>
      <w:r w:rsidRPr="004178EE">
        <w:rPr>
          <w:rFonts w:ascii="Times New Roman" w:hAnsi="Times New Roman"/>
          <w:sz w:val="24"/>
          <w:szCs w:val="24"/>
        </w:rPr>
        <w:t xml:space="preserve">volt, melyek </w:t>
      </w:r>
      <w:r w:rsidRPr="004178EE">
        <w:rPr>
          <w:rFonts w:ascii="Times New Roman" w:hAnsi="Times New Roman"/>
          <w:b/>
          <w:bCs/>
          <w:sz w:val="24"/>
          <w:szCs w:val="24"/>
        </w:rPr>
        <w:t>19 épületben</w:t>
      </w:r>
      <w:r w:rsidRPr="004178EE">
        <w:rPr>
          <w:rFonts w:ascii="Times New Roman" w:hAnsi="Times New Roman"/>
          <w:sz w:val="24"/>
          <w:szCs w:val="24"/>
        </w:rPr>
        <w:t xml:space="preserve"> helyezkedtek el. Általánosságban elmondható, hogy a lakások</w:t>
      </w:r>
      <w:r w:rsidRPr="004178EE">
        <w:rPr>
          <w:rFonts w:ascii="Times New Roman" w:hAnsi="Times New Roman"/>
          <w:spacing w:val="1"/>
          <w:sz w:val="24"/>
          <w:szCs w:val="24"/>
        </w:rPr>
        <w:t xml:space="preserve"> elfogadható </w:t>
      </w:r>
      <w:r w:rsidRPr="004178EE">
        <w:rPr>
          <w:rFonts w:ascii="Times New Roman" w:hAnsi="Times New Roman"/>
          <w:sz w:val="24"/>
          <w:szCs w:val="24"/>
        </w:rPr>
        <w:t>műszaki állapotban vannak.</w:t>
      </w:r>
    </w:p>
    <w:tbl>
      <w:tblPr>
        <w:tblW w:w="8849" w:type="dxa"/>
        <w:tblInd w:w="60" w:type="dxa"/>
        <w:tblCellMar>
          <w:left w:w="70" w:type="dxa"/>
          <w:right w:w="70" w:type="dxa"/>
        </w:tblCellMar>
        <w:tblLook w:val="04A0" w:firstRow="1" w:lastRow="0" w:firstColumn="1" w:lastColumn="0" w:noHBand="0" w:noVBand="1"/>
      </w:tblPr>
      <w:tblGrid>
        <w:gridCol w:w="781"/>
        <w:gridCol w:w="1849"/>
        <w:gridCol w:w="1648"/>
        <w:gridCol w:w="1412"/>
        <w:gridCol w:w="1790"/>
        <w:gridCol w:w="1369"/>
      </w:tblGrid>
      <w:tr w:rsidR="00E710B1" w:rsidRPr="004178EE" w14:paraId="5D01B07C" w14:textId="77777777" w:rsidTr="00E710B1">
        <w:trPr>
          <w:trHeight w:val="288"/>
        </w:trPr>
        <w:tc>
          <w:tcPr>
            <w:tcW w:w="865" w:type="dxa"/>
            <w:vMerge w:val="restart"/>
            <w:tcBorders>
              <w:top w:val="single" w:sz="8" w:space="0" w:color="auto"/>
              <w:left w:val="single" w:sz="8" w:space="0" w:color="auto"/>
              <w:bottom w:val="single" w:sz="4" w:space="0" w:color="auto"/>
              <w:right w:val="single" w:sz="4" w:space="0" w:color="auto"/>
            </w:tcBorders>
            <w:shd w:val="clear" w:color="000000" w:fill="F2F2F2"/>
            <w:noWrap/>
            <w:vAlign w:val="center"/>
            <w:hideMark/>
          </w:tcPr>
          <w:p w14:paraId="0C77E056" w14:textId="1C6714BD"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Pr>
                <w:rFonts w:ascii="Times New Roman" w:hAnsi="Times New Roman"/>
                <w:b/>
                <w:bCs/>
                <w:color w:val="000000"/>
                <w:sz w:val="24"/>
                <w:szCs w:val="24"/>
              </w:rPr>
              <w:t>É</w:t>
            </w:r>
            <w:r w:rsidRPr="004178EE">
              <w:rPr>
                <w:rFonts w:ascii="Times New Roman" w:hAnsi="Times New Roman"/>
                <w:b/>
                <w:bCs/>
                <w:color w:val="000000"/>
                <w:sz w:val="24"/>
                <w:szCs w:val="24"/>
              </w:rPr>
              <w:t>v</w:t>
            </w:r>
          </w:p>
        </w:tc>
        <w:tc>
          <w:tcPr>
            <w:tcW w:w="6453" w:type="dxa"/>
            <w:gridSpan w:val="4"/>
            <w:tcBorders>
              <w:top w:val="single" w:sz="8" w:space="0" w:color="auto"/>
              <w:left w:val="nil"/>
              <w:bottom w:val="single" w:sz="4" w:space="0" w:color="auto"/>
              <w:right w:val="single" w:sz="4" w:space="0" w:color="auto"/>
            </w:tcBorders>
            <w:shd w:val="clear" w:color="000000" w:fill="F2F2F2"/>
            <w:noWrap/>
            <w:vAlign w:val="center"/>
            <w:hideMark/>
          </w:tcPr>
          <w:p w14:paraId="6DE5E854" w14:textId="77777777" w:rsidR="00E710B1" w:rsidRPr="004178EE" w:rsidRDefault="00E710B1" w:rsidP="00E710B1">
            <w:pPr>
              <w:widowControl w:val="0"/>
              <w:suppressAutoHyphens/>
              <w:spacing w:before="100" w:beforeAutospacing="1" w:after="100" w:afterAutospacing="1" w:line="240" w:lineRule="auto"/>
              <w:jc w:val="center"/>
              <w:rPr>
                <w:rFonts w:ascii="Times New Roman" w:hAnsi="Times New Roman"/>
                <w:b/>
                <w:bCs/>
                <w:color w:val="000000"/>
                <w:sz w:val="24"/>
                <w:szCs w:val="24"/>
              </w:rPr>
            </w:pPr>
            <w:r w:rsidRPr="004178EE">
              <w:rPr>
                <w:rFonts w:ascii="Times New Roman" w:hAnsi="Times New Roman"/>
                <w:b/>
                <w:bCs/>
                <w:color w:val="000000"/>
                <w:sz w:val="24"/>
                <w:szCs w:val="24"/>
              </w:rPr>
              <w:t>Komfortfokozat</w:t>
            </w:r>
          </w:p>
        </w:tc>
        <w:tc>
          <w:tcPr>
            <w:tcW w:w="1531" w:type="dxa"/>
            <w:vMerge w:val="restart"/>
            <w:tcBorders>
              <w:top w:val="single" w:sz="8" w:space="0" w:color="auto"/>
              <w:left w:val="single" w:sz="8" w:space="0" w:color="auto"/>
              <w:bottom w:val="single" w:sz="4" w:space="0" w:color="000000"/>
              <w:right w:val="single" w:sz="8" w:space="0" w:color="auto"/>
            </w:tcBorders>
            <w:shd w:val="clear" w:color="000000" w:fill="F2F2F2"/>
            <w:vAlign w:val="center"/>
            <w:hideMark/>
          </w:tcPr>
          <w:p w14:paraId="280EDB59"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Lakásszám összesen</w:t>
            </w:r>
          </w:p>
        </w:tc>
      </w:tr>
      <w:tr w:rsidR="00E710B1" w:rsidRPr="004178EE" w14:paraId="2F130B2A" w14:textId="77777777" w:rsidTr="00E710B1">
        <w:trPr>
          <w:trHeight w:val="288"/>
        </w:trPr>
        <w:tc>
          <w:tcPr>
            <w:tcW w:w="865" w:type="dxa"/>
            <w:vMerge/>
            <w:tcBorders>
              <w:top w:val="single" w:sz="8" w:space="0" w:color="auto"/>
              <w:left w:val="single" w:sz="8" w:space="0" w:color="auto"/>
              <w:bottom w:val="single" w:sz="4" w:space="0" w:color="auto"/>
              <w:right w:val="single" w:sz="4" w:space="0" w:color="auto"/>
            </w:tcBorders>
            <w:vAlign w:val="center"/>
            <w:hideMark/>
          </w:tcPr>
          <w:p w14:paraId="24DC6602"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p>
        </w:tc>
        <w:tc>
          <w:tcPr>
            <w:tcW w:w="1780" w:type="dxa"/>
            <w:tcBorders>
              <w:top w:val="nil"/>
              <w:left w:val="nil"/>
              <w:bottom w:val="single" w:sz="4" w:space="0" w:color="auto"/>
              <w:right w:val="single" w:sz="4" w:space="0" w:color="auto"/>
            </w:tcBorders>
            <w:shd w:val="clear" w:color="000000" w:fill="F2F2F2"/>
            <w:noWrap/>
            <w:vAlign w:val="center"/>
            <w:hideMark/>
          </w:tcPr>
          <w:p w14:paraId="36420FDA"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Komfortnélküli/db</w:t>
            </w:r>
          </w:p>
        </w:tc>
        <w:tc>
          <w:tcPr>
            <w:tcW w:w="1588" w:type="dxa"/>
            <w:tcBorders>
              <w:top w:val="nil"/>
              <w:left w:val="nil"/>
              <w:bottom w:val="single" w:sz="4" w:space="0" w:color="auto"/>
              <w:right w:val="single" w:sz="4" w:space="0" w:color="auto"/>
            </w:tcBorders>
            <w:shd w:val="clear" w:color="000000" w:fill="F2F2F2"/>
            <w:noWrap/>
            <w:vAlign w:val="center"/>
            <w:hideMark/>
          </w:tcPr>
          <w:p w14:paraId="1F66EFB8"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Félkomfortos/db</w:t>
            </w:r>
          </w:p>
        </w:tc>
        <w:tc>
          <w:tcPr>
            <w:tcW w:w="1361" w:type="dxa"/>
            <w:tcBorders>
              <w:top w:val="nil"/>
              <w:left w:val="nil"/>
              <w:bottom w:val="single" w:sz="4" w:space="0" w:color="auto"/>
              <w:right w:val="single" w:sz="4" w:space="0" w:color="auto"/>
            </w:tcBorders>
            <w:shd w:val="clear" w:color="000000" w:fill="F2F2F2"/>
            <w:noWrap/>
            <w:vAlign w:val="center"/>
            <w:hideMark/>
          </w:tcPr>
          <w:p w14:paraId="4B07314C"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Komfortos/db</w:t>
            </w:r>
          </w:p>
        </w:tc>
        <w:tc>
          <w:tcPr>
            <w:tcW w:w="1724" w:type="dxa"/>
            <w:tcBorders>
              <w:top w:val="nil"/>
              <w:left w:val="nil"/>
              <w:bottom w:val="single" w:sz="4" w:space="0" w:color="auto"/>
              <w:right w:val="nil"/>
            </w:tcBorders>
            <w:shd w:val="clear" w:color="000000" w:fill="F2F2F2"/>
            <w:noWrap/>
            <w:vAlign w:val="center"/>
            <w:hideMark/>
          </w:tcPr>
          <w:p w14:paraId="6DFB0713"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Összkomfortos/db</w:t>
            </w:r>
          </w:p>
        </w:tc>
        <w:tc>
          <w:tcPr>
            <w:tcW w:w="1531" w:type="dxa"/>
            <w:vMerge/>
            <w:tcBorders>
              <w:top w:val="single" w:sz="8" w:space="0" w:color="auto"/>
              <w:left w:val="single" w:sz="8" w:space="0" w:color="auto"/>
              <w:bottom w:val="single" w:sz="4" w:space="0" w:color="000000"/>
              <w:right w:val="single" w:sz="8" w:space="0" w:color="auto"/>
            </w:tcBorders>
            <w:vAlign w:val="center"/>
            <w:hideMark/>
          </w:tcPr>
          <w:p w14:paraId="524B5545"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p>
        </w:tc>
      </w:tr>
      <w:tr w:rsidR="00E710B1" w:rsidRPr="004178EE" w14:paraId="581D12C3" w14:textId="77777777" w:rsidTr="00E710B1">
        <w:trPr>
          <w:trHeight w:val="288"/>
        </w:trPr>
        <w:tc>
          <w:tcPr>
            <w:tcW w:w="865" w:type="dxa"/>
            <w:tcBorders>
              <w:top w:val="nil"/>
              <w:left w:val="single" w:sz="8" w:space="0" w:color="auto"/>
              <w:bottom w:val="single" w:sz="4" w:space="0" w:color="auto"/>
              <w:right w:val="single" w:sz="4" w:space="0" w:color="auto"/>
            </w:tcBorders>
            <w:shd w:val="clear" w:color="000000" w:fill="FDE9D9"/>
            <w:noWrap/>
            <w:vAlign w:val="center"/>
          </w:tcPr>
          <w:p w14:paraId="08A00E99"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2022</w:t>
            </w:r>
          </w:p>
        </w:tc>
        <w:tc>
          <w:tcPr>
            <w:tcW w:w="1780" w:type="dxa"/>
            <w:tcBorders>
              <w:top w:val="nil"/>
              <w:left w:val="nil"/>
              <w:bottom w:val="single" w:sz="4" w:space="0" w:color="auto"/>
              <w:right w:val="single" w:sz="4" w:space="0" w:color="auto"/>
            </w:tcBorders>
            <w:shd w:val="clear" w:color="000000" w:fill="FDE9D9"/>
            <w:noWrap/>
            <w:vAlign w:val="center"/>
          </w:tcPr>
          <w:p w14:paraId="7F5CA9DE"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5</w:t>
            </w:r>
          </w:p>
        </w:tc>
        <w:tc>
          <w:tcPr>
            <w:tcW w:w="1588" w:type="dxa"/>
            <w:tcBorders>
              <w:top w:val="nil"/>
              <w:left w:val="nil"/>
              <w:bottom w:val="single" w:sz="4" w:space="0" w:color="auto"/>
              <w:right w:val="single" w:sz="4" w:space="0" w:color="auto"/>
            </w:tcBorders>
            <w:shd w:val="clear" w:color="000000" w:fill="FDE9D9"/>
            <w:noWrap/>
            <w:vAlign w:val="center"/>
          </w:tcPr>
          <w:p w14:paraId="20EDA2E2"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w:t>
            </w:r>
          </w:p>
        </w:tc>
        <w:tc>
          <w:tcPr>
            <w:tcW w:w="1361" w:type="dxa"/>
            <w:tcBorders>
              <w:top w:val="nil"/>
              <w:left w:val="nil"/>
              <w:bottom w:val="single" w:sz="4" w:space="0" w:color="auto"/>
              <w:right w:val="single" w:sz="4" w:space="0" w:color="auto"/>
            </w:tcBorders>
            <w:shd w:val="clear" w:color="000000" w:fill="FDE9D9"/>
            <w:noWrap/>
            <w:vAlign w:val="center"/>
          </w:tcPr>
          <w:p w14:paraId="578E8E0B"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13</w:t>
            </w:r>
          </w:p>
        </w:tc>
        <w:tc>
          <w:tcPr>
            <w:tcW w:w="1724" w:type="dxa"/>
            <w:tcBorders>
              <w:top w:val="nil"/>
              <w:left w:val="nil"/>
              <w:bottom w:val="single" w:sz="4" w:space="0" w:color="auto"/>
              <w:right w:val="nil"/>
            </w:tcBorders>
            <w:shd w:val="clear" w:color="000000" w:fill="FDE9D9"/>
            <w:noWrap/>
            <w:vAlign w:val="center"/>
          </w:tcPr>
          <w:p w14:paraId="12EC22F3"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27</w:t>
            </w:r>
          </w:p>
        </w:tc>
        <w:tc>
          <w:tcPr>
            <w:tcW w:w="1531" w:type="dxa"/>
            <w:tcBorders>
              <w:top w:val="nil"/>
              <w:left w:val="single" w:sz="8" w:space="0" w:color="auto"/>
              <w:bottom w:val="single" w:sz="4" w:space="0" w:color="auto"/>
              <w:right w:val="single" w:sz="8" w:space="0" w:color="auto"/>
            </w:tcBorders>
            <w:shd w:val="clear" w:color="000000" w:fill="FDE9D9"/>
            <w:noWrap/>
            <w:vAlign w:val="center"/>
          </w:tcPr>
          <w:p w14:paraId="08058DC9"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47</w:t>
            </w:r>
          </w:p>
        </w:tc>
      </w:tr>
      <w:tr w:rsidR="00E710B1" w:rsidRPr="004178EE" w14:paraId="7C1D57E1" w14:textId="77777777" w:rsidTr="00E710B1">
        <w:trPr>
          <w:trHeight w:val="288"/>
        </w:trPr>
        <w:tc>
          <w:tcPr>
            <w:tcW w:w="865" w:type="dxa"/>
            <w:tcBorders>
              <w:top w:val="nil"/>
              <w:left w:val="single" w:sz="8" w:space="0" w:color="auto"/>
              <w:bottom w:val="single" w:sz="4" w:space="0" w:color="auto"/>
              <w:right w:val="single" w:sz="4" w:space="0" w:color="auto"/>
            </w:tcBorders>
            <w:shd w:val="clear" w:color="auto" w:fill="EDEDED" w:themeFill="accent3" w:themeFillTint="33"/>
            <w:noWrap/>
            <w:vAlign w:val="center"/>
          </w:tcPr>
          <w:p w14:paraId="6E65AC43"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2021</w:t>
            </w:r>
          </w:p>
        </w:tc>
        <w:tc>
          <w:tcPr>
            <w:tcW w:w="1780" w:type="dxa"/>
            <w:tcBorders>
              <w:top w:val="nil"/>
              <w:left w:val="nil"/>
              <w:bottom w:val="single" w:sz="4" w:space="0" w:color="auto"/>
              <w:right w:val="single" w:sz="4" w:space="0" w:color="auto"/>
            </w:tcBorders>
            <w:shd w:val="clear" w:color="auto" w:fill="EDEDED" w:themeFill="accent3" w:themeFillTint="33"/>
            <w:noWrap/>
            <w:vAlign w:val="center"/>
          </w:tcPr>
          <w:p w14:paraId="4D8E75FC"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6</w:t>
            </w:r>
          </w:p>
        </w:tc>
        <w:tc>
          <w:tcPr>
            <w:tcW w:w="1588" w:type="dxa"/>
            <w:tcBorders>
              <w:top w:val="nil"/>
              <w:left w:val="nil"/>
              <w:bottom w:val="single" w:sz="4" w:space="0" w:color="auto"/>
              <w:right w:val="single" w:sz="4" w:space="0" w:color="auto"/>
            </w:tcBorders>
            <w:shd w:val="clear" w:color="auto" w:fill="EDEDED" w:themeFill="accent3" w:themeFillTint="33"/>
            <w:noWrap/>
            <w:vAlign w:val="center"/>
          </w:tcPr>
          <w:p w14:paraId="6D5110E5"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3</w:t>
            </w:r>
          </w:p>
        </w:tc>
        <w:tc>
          <w:tcPr>
            <w:tcW w:w="1361" w:type="dxa"/>
            <w:tcBorders>
              <w:top w:val="nil"/>
              <w:left w:val="nil"/>
              <w:bottom w:val="single" w:sz="4" w:space="0" w:color="auto"/>
              <w:right w:val="single" w:sz="4" w:space="0" w:color="auto"/>
            </w:tcBorders>
            <w:shd w:val="clear" w:color="auto" w:fill="EDEDED" w:themeFill="accent3" w:themeFillTint="33"/>
            <w:noWrap/>
            <w:vAlign w:val="center"/>
          </w:tcPr>
          <w:p w14:paraId="5A0224EA"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10</w:t>
            </w:r>
          </w:p>
        </w:tc>
        <w:tc>
          <w:tcPr>
            <w:tcW w:w="1724" w:type="dxa"/>
            <w:tcBorders>
              <w:top w:val="nil"/>
              <w:left w:val="nil"/>
              <w:bottom w:val="single" w:sz="4" w:space="0" w:color="auto"/>
              <w:right w:val="nil"/>
            </w:tcBorders>
            <w:shd w:val="clear" w:color="auto" w:fill="EDEDED" w:themeFill="accent3" w:themeFillTint="33"/>
            <w:noWrap/>
            <w:vAlign w:val="center"/>
          </w:tcPr>
          <w:p w14:paraId="1F4F0B70"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29</w:t>
            </w:r>
          </w:p>
        </w:tc>
        <w:tc>
          <w:tcPr>
            <w:tcW w:w="1531" w:type="dxa"/>
            <w:tcBorders>
              <w:top w:val="nil"/>
              <w:left w:val="single" w:sz="8" w:space="0" w:color="auto"/>
              <w:bottom w:val="single" w:sz="4" w:space="0" w:color="auto"/>
              <w:right w:val="single" w:sz="8" w:space="0" w:color="auto"/>
            </w:tcBorders>
            <w:shd w:val="clear" w:color="auto" w:fill="EDEDED" w:themeFill="accent3" w:themeFillTint="33"/>
            <w:noWrap/>
            <w:vAlign w:val="center"/>
          </w:tcPr>
          <w:p w14:paraId="367686C7"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48</w:t>
            </w:r>
          </w:p>
        </w:tc>
      </w:tr>
      <w:tr w:rsidR="00E710B1" w:rsidRPr="004178EE" w14:paraId="54EB83E9" w14:textId="77777777" w:rsidTr="00E710B1">
        <w:trPr>
          <w:trHeight w:val="288"/>
        </w:trPr>
        <w:tc>
          <w:tcPr>
            <w:tcW w:w="865" w:type="dxa"/>
            <w:tcBorders>
              <w:top w:val="nil"/>
              <w:left w:val="single" w:sz="8" w:space="0" w:color="auto"/>
              <w:bottom w:val="single" w:sz="4" w:space="0" w:color="auto"/>
              <w:right w:val="single" w:sz="4" w:space="0" w:color="auto"/>
            </w:tcBorders>
            <w:shd w:val="clear" w:color="000000" w:fill="FDE9D9"/>
            <w:noWrap/>
            <w:vAlign w:val="center"/>
            <w:hideMark/>
          </w:tcPr>
          <w:p w14:paraId="0CC15FE8"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2020</w:t>
            </w:r>
          </w:p>
        </w:tc>
        <w:tc>
          <w:tcPr>
            <w:tcW w:w="1780" w:type="dxa"/>
            <w:tcBorders>
              <w:top w:val="nil"/>
              <w:left w:val="nil"/>
              <w:bottom w:val="single" w:sz="4" w:space="0" w:color="auto"/>
              <w:right w:val="single" w:sz="4" w:space="0" w:color="auto"/>
            </w:tcBorders>
            <w:shd w:val="clear" w:color="000000" w:fill="FDE9D9"/>
            <w:noWrap/>
            <w:vAlign w:val="center"/>
            <w:hideMark/>
          </w:tcPr>
          <w:p w14:paraId="718902D9"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6</w:t>
            </w:r>
          </w:p>
        </w:tc>
        <w:tc>
          <w:tcPr>
            <w:tcW w:w="1588" w:type="dxa"/>
            <w:tcBorders>
              <w:top w:val="nil"/>
              <w:left w:val="nil"/>
              <w:bottom w:val="single" w:sz="4" w:space="0" w:color="auto"/>
              <w:right w:val="single" w:sz="4" w:space="0" w:color="auto"/>
            </w:tcBorders>
            <w:shd w:val="clear" w:color="000000" w:fill="FDE9D9"/>
            <w:noWrap/>
            <w:vAlign w:val="center"/>
            <w:hideMark/>
          </w:tcPr>
          <w:p w14:paraId="303F282F"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3</w:t>
            </w:r>
          </w:p>
        </w:tc>
        <w:tc>
          <w:tcPr>
            <w:tcW w:w="1361" w:type="dxa"/>
            <w:tcBorders>
              <w:top w:val="nil"/>
              <w:left w:val="nil"/>
              <w:bottom w:val="single" w:sz="4" w:space="0" w:color="auto"/>
              <w:right w:val="single" w:sz="4" w:space="0" w:color="auto"/>
            </w:tcBorders>
            <w:shd w:val="clear" w:color="000000" w:fill="FDE9D9"/>
            <w:noWrap/>
            <w:vAlign w:val="center"/>
            <w:hideMark/>
          </w:tcPr>
          <w:p w14:paraId="01F5558A"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10</w:t>
            </w:r>
          </w:p>
        </w:tc>
        <w:tc>
          <w:tcPr>
            <w:tcW w:w="1724" w:type="dxa"/>
            <w:tcBorders>
              <w:top w:val="nil"/>
              <w:left w:val="nil"/>
              <w:bottom w:val="single" w:sz="4" w:space="0" w:color="auto"/>
              <w:right w:val="nil"/>
            </w:tcBorders>
            <w:shd w:val="clear" w:color="000000" w:fill="FDE9D9"/>
            <w:noWrap/>
            <w:vAlign w:val="center"/>
            <w:hideMark/>
          </w:tcPr>
          <w:p w14:paraId="3BDF4708"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29</w:t>
            </w:r>
          </w:p>
        </w:tc>
        <w:tc>
          <w:tcPr>
            <w:tcW w:w="1531" w:type="dxa"/>
            <w:tcBorders>
              <w:top w:val="nil"/>
              <w:left w:val="single" w:sz="8" w:space="0" w:color="auto"/>
              <w:bottom w:val="single" w:sz="4" w:space="0" w:color="auto"/>
              <w:right w:val="single" w:sz="8" w:space="0" w:color="auto"/>
            </w:tcBorders>
            <w:shd w:val="clear" w:color="000000" w:fill="FDE9D9"/>
            <w:noWrap/>
            <w:vAlign w:val="center"/>
            <w:hideMark/>
          </w:tcPr>
          <w:p w14:paraId="7FB4C4B6"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48</w:t>
            </w:r>
          </w:p>
        </w:tc>
      </w:tr>
      <w:tr w:rsidR="00E710B1" w:rsidRPr="004178EE" w14:paraId="49EBBA72" w14:textId="77777777" w:rsidTr="00E710B1">
        <w:trPr>
          <w:trHeight w:val="288"/>
        </w:trPr>
        <w:tc>
          <w:tcPr>
            <w:tcW w:w="865" w:type="dxa"/>
            <w:tcBorders>
              <w:top w:val="nil"/>
              <w:left w:val="single" w:sz="8" w:space="0" w:color="auto"/>
              <w:bottom w:val="single" w:sz="4" w:space="0" w:color="auto"/>
              <w:right w:val="single" w:sz="4" w:space="0" w:color="auto"/>
            </w:tcBorders>
            <w:shd w:val="clear" w:color="000000" w:fill="EAF1DD"/>
            <w:noWrap/>
            <w:vAlign w:val="center"/>
            <w:hideMark/>
          </w:tcPr>
          <w:p w14:paraId="6A305CFB"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2019</w:t>
            </w:r>
          </w:p>
        </w:tc>
        <w:tc>
          <w:tcPr>
            <w:tcW w:w="1780" w:type="dxa"/>
            <w:tcBorders>
              <w:top w:val="nil"/>
              <w:left w:val="nil"/>
              <w:bottom w:val="single" w:sz="4" w:space="0" w:color="auto"/>
              <w:right w:val="single" w:sz="4" w:space="0" w:color="auto"/>
            </w:tcBorders>
            <w:shd w:val="clear" w:color="000000" w:fill="EAF1DD"/>
            <w:noWrap/>
            <w:vAlign w:val="center"/>
            <w:hideMark/>
          </w:tcPr>
          <w:p w14:paraId="5C6BF321"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8</w:t>
            </w:r>
          </w:p>
        </w:tc>
        <w:tc>
          <w:tcPr>
            <w:tcW w:w="1588" w:type="dxa"/>
            <w:tcBorders>
              <w:top w:val="nil"/>
              <w:left w:val="nil"/>
              <w:bottom w:val="single" w:sz="4" w:space="0" w:color="auto"/>
              <w:right w:val="single" w:sz="4" w:space="0" w:color="auto"/>
            </w:tcBorders>
            <w:shd w:val="clear" w:color="000000" w:fill="EAF1DD"/>
            <w:noWrap/>
            <w:vAlign w:val="center"/>
            <w:hideMark/>
          </w:tcPr>
          <w:p w14:paraId="345B330C"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3</w:t>
            </w:r>
          </w:p>
        </w:tc>
        <w:tc>
          <w:tcPr>
            <w:tcW w:w="1361" w:type="dxa"/>
            <w:tcBorders>
              <w:top w:val="nil"/>
              <w:left w:val="nil"/>
              <w:bottom w:val="single" w:sz="4" w:space="0" w:color="auto"/>
              <w:right w:val="single" w:sz="4" w:space="0" w:color="auto"/>
            </w:tcBorders>
            <w:shd w:val="clear" w:color="000000" w:fill="EAF1DD"/>
            <w:noWrap/>
            <w:vAlign w:val="center"/>
            <w:hideMark/>
          </w:tcPr>
          <w:p w14:paraId="29C22914"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9</w:t>
            </w:r>
          </w:p>
        </w:tc>
        <w:tc>
          <w:tcPr>
            <w:tcW w:w="1724" w:type="dxa"/>
            <w:tcBorders>
              <w:top w:val="nil"/>
              <w:left w:val="nil"/>
              <w:bottom w:val="single" w:sz="4" w:space="0" w:color="auto"/>
              <w:right w:val="nil"/>
            </w:tcBorders>
            <w:shd w:val="clear" w:color="000000" w:fill="EAF1DD"/>
            <w:noWrap/>
            <w:vAlign w:val="center"/>
            <w:hideMark/>
          </w:tcPr>
          <w:p w14:paraId="18AEB651"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28</w:t>
            </w:r>
          </w:p>
        </w:tc>
        <w:tc>
          <w:tcPr>
            <w:tcW w:w="1531" w:type="dxa"/>
            <w:tcBorders>
              <w:top w:val="nil"/>
              <w:left w:val="single" w:sz="8" w:space="0" w:color="auto"/>
              <w:bottom w:val="single" w:sz="4" w:space="0" w:color="auto"/>
              <w:right w:val="single" w:sz="8" w:space="0" w:color="auto"/>
            </w:tcBorders>
            <w:shd w:val="clear" w:color="000000" w:fill="EAF1DD"/>
            <w:noWrap/>
            <w:vAlign w:val="center"/>
            <w:hideMark/>
          </w:tcPr>
          <w:p w14:paraId="0194F0EF"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48</w:t>
            </w:r>
          </w:p>
        </w:tc>
      </w:tr>
      <w:tr w:rsidR="00E710B1" w:rsidRPr="004178EE" w14:paraId="728D1B19" w14:textId="77777777" w:rsidTr="00E710B1">
        <w:trPr>
          <w:trHeight w:val="288"/>
        </w:trPr>
        <w:tc>
          <w:tcPr>
            <w:tcW w:w="865" w:type="dxa"/>
            <w:tcBorders>
              <w:top w:val="nil"/>
              <w:left w:val="single" w:sz="8" w:space="0" w:color="auto"/>
              <w:bottom w:val="single" w:sz="4" w:space="0" w:color="auto"/>
              <w:right w:val="single" w:sz="4" w:space="0" w:color="auto"/>
            </w:tcBorders>
            <w:shd w:val="clear" w:color="000000" w:fill="FDE9D9"/>
            <w:noWrap/>
            <w:vAlign w:val="center"/>
            <w:hideMark/>
          </w:tcPr>
          <w:p w14:paraId="735C750A"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2018</w:t>
            </w:r>
          </w:p>
        </w:tc>
        <w:tc>
          <w:tcPr>
            <w:tcW w:w="1780" w:type="dxa"/>
            <w:tcBorders>
              <w:top w:val="nil"/>
              <w:left w:val="nil"/>
              <w:bottom w:val="single" w:sz="4" w:space="0" w:color="auto"/>
              <w:right w:val="single" w:sz="4" w:space="0" w:color="auto"/>
            </w:tcBorders>
            <w:shd w:val="clear" w:color="000000" w:fill="FDE9D9"/>
            <w:noWrap/>
            <w:vAlign w:val="center"/>
            <w:hideMark/>
          </w:tcPr>
          <w:p w14:paraId="3D02ECD4"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10</w:t>
            </w:r>
          </w:p>
        </w:tc>
        <w:tc>
          <w:tcPr>
            <w:tcW w:w="1588" w:type="dxa"/>
            <w:tcBorders>
              <w:top w:val="nil"/>
              <w:left w:val="nil"/>
              <w:bottom w:val="single" w:sz="4" w:space="0" w:color="auto"/>
              <w:right w:val="single" w:sz="4" w:space="0" w:color="auto"/>
            </w:tcBorders>
            <w:shd w:val="clear" w:color="000000" w:fill="FDE9D9"/>
            <w:noWrap/>
            <w:vAlign w:val="center"/>
            <w:hideMark/>
          </w:tcPr>
          <w:p w14:paraId="344465F2"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12</w:t>
            </w:r>
          </w:p>
        </w:tc>
        <w:tc>
          <w:tcPr>
            <w:tcW w:w="1361" w:type="dxa"/>
            <w:tcBorders>
              <w:top w:val="nil"/>
              <w:left w:val="nil"/>
              <w:bottom w:val="single" w:sz="4" w:space="0" w:color="auto"/>
              <w:right w:val="single" w:sz="4" w:space="0" w:color="auto"/>
            </w:tcBorders>
            <w:shd w:val="clear" w:color="000000" w:fill="FDE9D9"/>
            <w:noWrap/>
            <w:vAlign w:val="center"/>
            <w:hideMark/>
          </w:tcPr>
          <w:p w14:paraId="3F07C217"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12</w:t>
            </w:r>
          </w:p>
        </w:tc>
        <w:tc>
          <w:tcPr>
            <w:tcW w:w="1724" w:type="dxa"/>
            <w:tcBorders>
              <w:top w:val="nil"/>
              <w:left w:val="nil"/>
              <w:bottom w:val="single" w:sz="4" w:space="0" w:color="auto"/>
              <w:right w:val="nil"/>
            </w:tcBorders>
            <w:shd w:val="clear" w:color="000000" w:fill="FDE9D9"/>
            <w:noWrap/>
            <w:vAlign w:val="center"/>
            <w:hideMark/>
          </w:tcPr>
          <w:p w14:paraId="27ADC9A5"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27</w:t>
            </w:r>
          </w:p>
        </w:tc>
        <w:tc>
          <w:tcPr>
            <w:tcW w:w="1531" w:type="dxa"/>
            <w:tcBorders>
              <w:top w:val="nil"/>
              <w:left w:val="single" w:sz="8" w:space="0" w:color="auto"/>
              <w:bottom w:val="single" w:sz="4" w:space="0" w:color="auto"/>
              <w:right w:val="single" w:sz="8" w:space="0" w:color="auto"/>
            </w:tcBorders>
            <w:shd w:val="clear" w:color="000000" w:fill="FDE9D9"/>
            <w:noWrap/>
            <w:vAlign w:val="center"/>
            <w:hideMark/>
          </w:tcPr>
          <w:p w14:paraId="511D77E3"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61</w:t>
            </w:r>
          </w:p>
        </w:tc>
      </w:tr>
      <w:tr w:rsidR="00E710B1" w:rsidRPr="004178EE" w14:paraId="09970EC6" w14:textId="77777777" w:rsidTr="00E710B1">
        <w:trPr>
          <w:trHeight w:val="288"/>
        </w:trPr>
        <w:tc>
          <w:tcPr>
            <w:tcW w:w="865" w:type="dxa"/>
            <w:tcBorders>
              <w:top w:val="nil"/>
              <w:left w:val="single" w:sz="8" w:space="0" w:color="auto"/>
              <w:bottom w:val="single" w:sz="4" w:space="0" w:color="auto"/>
              <w:right w:val="single" w:sz="4" w:space="0" w:color="auto"/>
            </w:tcBorders>
            <w:shd w:val="clear" w:color="000000" w:fill="EAF1DD"/>
            <w:noWrap/>
            <w:vAlign w:val="center"/>
            <w:hideMark/>
          </w:tcPr>
          <w:p w14:paraId="2A5593E8"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2017</w:t>
            </w:r>
          </w:p>
        </w:tc>
        <w:tc>
          <w:tcPr>
            <w:tcW w:w="1780" w:type="dxa"/>
            <w:tcBorders>
              <w:top w:val="nil"/>
              <w:left w:val="nil"/>
              <w:bottom w:val="single" w:sz="4" w:space="0" w:color="auto"/>
              <w:right w:val="single" w:sz="4" w:space="0" w:color="auto"/>
            </w:tcBorders>
            <w:shd w:val="clear" w:color="000000" w:fill="EAF1DD"/>
            <w:noWrap/>
            <w:vAlign w:val="center"/>
            <w:hideMark/>
          </w:tcPr>
          <w:p w14:paraId="3017EEA5"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10</w:t>
            </w:r>
          </w:p>
        </w:tc>
        <w:tc>
          <w:tcPr>
            <w:tcW w:w="1588" w:type="dxa"/>
            <w:tcBorders>
              <w:top w:val="nil"/>
              <w:left w:val="nil"/>
              <w:bottom w:val="single" w:sz="4" w:space="0" w:color="auto"/>
              <w:right w:val="single" w:sz="4" w:space="0" w:color="auto"/>
            </w:tcBorders>
            <w:shd w:val="clear" w:color="000000" w:fill="EAF1DD"/>
            <w:noWrap/>
            <w:vAlign w:val="center"/>
            <w:hideMark/>
          </w:tcPr>
          <w:p w14:paraId="212AEEBC"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12</w:t>
            </w:r>
          </w:p>
        </w:tc>
        <w:tc>
          <w:tcPr>
            <w:tcW w:w="1361" w:type="dxa"/>
            <w:tcBorders>
              <w:top w:val="nil"/>
              <w:left w:val="nil"/>
              <w:bottom w:val="single" w:sz="4" w:space="0" w:color="auto"/>
              <w:right w:val="single" w:sz="4" w:space="0" w:color="auto"/>
            </w:tcBorders>
            <w:shd w:val="clear" w:color="000000" w:fill="EAF1DD"/>
            <w:noWrap/>
            <w:vAlign w:val="center"/>
            <w:hideMark/>
          </w:tcPr>
          <w:p w14:paraId="07155E05"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12</w:t>
            </w:r>
          </w:p>
        </w:tc>
        <w:tc>
          <w:tcPr>
            <w:tcW w:w="1724" w:type="dxa"/>
            <w:tcBorders>
              <w:top w:val="nil"/>
              <w:left w:val="nil"/>
              <w:bottom w:val="single" w:sz="4" w:space="0" w:color="auto"/>
              <w:right w:val="nil"/>
            </w:tcBorders>
            <w:shd w:val="clear" w:color="000000" w:fill="EAF1DD"/>
            <w:noWrap/>
            <w:vAlign w:val="center"/>
            <w:hideMark/>
          </w:tcPr>
          <w:p w14:paraId="59C49060"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27</w:t>
            </w:r>
          </w:p>
        </w:tc>
        <w:tc>
          <w:tcPr>
            <w:tcW w:w="1531" w:type="dxa"/>
            <w:tcBorders>
              <w:top w:val="nil"/>
              <w:left w:val="single" w:sz="8" w:space="0" w:color="auto"/>
              <w:bottom w:val="single" w:sz="4" w:space="0" w:color="auto"/>
              <w:right w:val="single" w:sz="8" w:space="0" w:color="auto"/>
            </w:tcBorders>
            <w:shd w:val="clear" w:color="000000" w:fill="EAF1DD"/>
            <w:noWrap/>
            <w:vAlign w:val="center"/>
            <w:hideMark/>
          </w:tcPr>
          <w:p w14:paraId="64E3934E"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61</w:t>
            </w:r>
          </w:p>
        </w:tc>
      </w:tr>
      <w:tr w:rsidR="00E710B1" w:rsidRPr="004178EE" w14:paraId="373941DD" w14:textId="77777777" w:rsidTr="00E710B1">
        <w:trPr>
          <w:trHeight w:val="288"/>
        </w:trPr>
        <w:tc>
          <w:tcPr>
            <w:tcW w:w="865" w:type="dxa"/>
            <w:tcBorders>
              <w:top w:val="nil"/>
              <w:left w:val="single" w:sz="8" w:space="0" w:color="auto"/>
              <w:bottom w:val="single" w:sz="4" w:space="0" w:color="auto"/>
              <w:right w:val="single" w:sz="4" w:space="0" w:color="auto"/>
            </w:tcBorders>
            <w:shd w:val="clear" w:color="000000" w:fill="FDE9D9"/>
            <w:noWrap/>
            <w:vAlign w:val="center"/>
            <w:hideMark/>
          </w:tcPr>
          <w:p w14:paraId="031E89F1"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2016</w:t>
            </w:r>
          </w:p>
        </w:tc>
        <w:tc>
          <w:tcPr>
            <w:tcW w:w="1780" w:type="dxa"/>
            <w:tcBorders>
              <w:top w:val="nil"/>
              <w:left w:val="nil"/>
              <w:bottom w:val="single" w:sz="4" w:space="0" w:color="auto"/>
              <w:right w:val="single" w:sz="4" w:space="0" w:color="auto"/>
            </w:tcBorders>
            <w:shd w:val="clear" w:color="000000" w:fill="FDE9D9"/>
            <w:noWrap/>
            <w:vAlign w:val="center"/>
            <w:hideMark/>
          </w:tcPr>
          <w:p w14:paraId="459E8505"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10</w:t>
            </w:r>
          </w:p>
        </w:tc>
        <w:tc>
          <w:tcPr>
            <w:tcW w:w="1588" w:type="dxa"/>
            <w:tcBorders>
              <w:top w:val="nil"/>
              <w:left w:val="nil"/>
              <w:bottom w:val="single" w:sz="4" w:space="0" w:color="auto"/>
              <w:right w:val="single" w:sz="4" w:space="0" w:color="auto"/>
            </w:tcBorders>
            <w:shd w:val="clear" w:color="000000" w:fill="FDE9D9"/>
            <w:noWrap/>
            <w:vAlign w:val="center"/>
            <w:hideMark/>
          </w:tcPr>
          <w:p w14:paraId="6D61D992"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12</w:t>
            </w:r>
          </w:p>
        </w:tc>
        <w:tc>
          <w:tcPr>
            <w:tcW w:w="1361" w:type="dxa"/>
            <w:tcBorders>
              <w:top w:val="nil"/>
              <w:left w:val="nil"/>
              <w:bottom w:val="single" w:sz="4" w:space="0" w:color="auto"/>
              <w:right w:val="single" w:sz="4" w:space="0" w:color="auto"/>
            </w:tcBorders>
            <w:shd w:val="clear" w:color="000000" w:fill="FDE9D9"/>
            <w:noWrap/>
            <w:vAlign w:val="center"/>
            <w:hideMark/>
          </w:tcPr>
          <w:p w14:paraId="5DE4B531"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12</w:t>
            </w:r>
          </w:p>
        </w:tc>
        <w:tc>
          <w:tcPr>
            <w:tcW w:w="1724" w:type="dxa"/>
            <w:tcBorders>
              <w:top w:val="nil"/>
              <w:left w:val="nil"/>
              <w:bottom w:val="single" w:sz="4" w:space="0" w:color="auto"/>
              <w:right w:val="nil"/>
            </w:tcBorders>
            <w:shd w:val="clear" w:color="000000" w:fill="FDE9D9"/>
            <w:noWrap/>
            <w:vAlign w:val="center"/>
            <w:hideMark/>
          </w:tcPr>
          <w:p w14:paraId="2A07FC15"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27</w:t>
            </w:r>
          </w:p>
        </w:tc>
        <w:tc>
          <w:tcPr>
            <w:tcW w:w="1531" w:type="dxa"/>
            <w:tcBorders>
              <w:top w:val="nil"/>
              <w:left w:val="single" w:sz="8" w:space="0" w:color="auto"/>
              <w:bottom w:val="single" w:sz="4" w:space="0" w:color="auto"/>
              <w:right w:val="single" w:sz="8" w:space="0" w:color="auto"/>
            </w:tcBorders>
            <w:shd w:val="clear" w:color="000000" w:fill="FDE9D9"/>
            <w:noWrap/>
            <w:vAlign w:val="center"/>
            <w:hideMark/>
          </w:tcPr>
          <w:p w14:paraId="0F5E7EF5"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61</w:t>
            </w:r>
          </w:p>
        </w:tc>
      </w:tr>
      <w:tr w:rsidR="00E710B1" w:rsidRPr="004178EE" w14:paraId="7E4BD2A7" w14:textId="77777777" w:rsidTr="00E710B1">
        <w:trPr>
          <w:trHeight w:val="288"/>
        </w:trPr>
        <w:tc>
          <w:tcPr>
            <w:tcW w:w="865" w:type="dxa"/>
            <w:tcBorders>
              <w:top w:val="nil"/>
              <w:left w:val="single" w:sz="8" w:space="0" w:color="auto"/>
              <w:bottom w:val="single" w:sz="8" w:space="0" w:color="000000"/>
              <w:right w:val="single" w:sz="4" w:space="0" w:color="auto"/>
            </w:tcBorders>
            <w:shd w:val="clear" w:color="000000" w:fill="EAF1DD"/>
            <w:noWrap/>
            <w:vAlign w:val="center"/>
            <w:hideMark/>
          </w:tcPr>
          <w:p w14:paraId="2AA0925A"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2015</w:t>
            </w:r>
          </w:p>
        </w:tc>
        <w:tc>
          <w:tcPr>
            <w:tcW w:w="1780" w:type="dxa"/>
            <w:tcBorders>
              <w:top w:val="nil"/>
              <w:left w:val="nil"/>
              <w:bottom w:val="single" w:sz="4" w:space="0" w:color="auto"/>
              <w:right w:val="single" w:sz="4" w:space="0" w:color="auto"/>
            </w:tcBorders>
            <w:shd w:val="clear" w:color="000000" w:fill="EAF1DD"/>
            <w:noWrap/>
            <w:vAlign w:val="center"/>
            <w:hideMark/>
          </w:tcPr>
          <w:p w14:paraId="6D1B6314"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8</w:t>
            </w:r>
          </w:p>
        </w:tc>
        <w:tc>
          <w:tcPr>
            <w:tcW w:w="1588" w:type="dxa"/>
            <w:tcBorders>
              <w:top w:val="nil"/>
              <w:left w:val="nil"/>
              <w:bottom w:val="single" w:sz="4" w:space="0" w:color="auto"/>
              <w:right w:val="single" w:sz="4" w:space="0" w:color="auto"/>
            </w:tcBorders>
            <w:shd w:val="clear" w:color="000000" w:fill="EAF1DD"/>
            <w:noWrap/>
            <w:vAlign w:val="center"/>
            <w:hideMark/>
          </w:tcPr>
          <w:p w14:paraId="4EB4F50B"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1</w:t>
            </w:r>
          </w:p>
        </w:tc>
        <w:tc>
          <w:tcPr>
            <w:tcW w:w="1361" w:type="dxa"/>
            <w:tcBorders>
              <w:top w:val="nil"/>
              <w:left w:val="nil"/>
              <w:bottom w:val="single" w:sz="4" w:space="0" w:color="auto"/>
              <w:right w:val="single" w:sz="4" w:space="0" w:color="auto"/>
            </w:tcBorders>
            <w:shd w:val="clear" w:color="000000" w:fill="EAF1DD"/>
            <w:noWrap/>
            <w:vAlign w:val="center"/>
            <w:hideMark/>
          </w:tcPr>
          <w:p w14:paraId="0F298DBA"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26</w:t>
            </w:r>
          </w:p>
        </w:tc>
        <w:tc>
          <w:tcPr>
            <w:tcW w:w="1724" w:type="dxa"/>
            <w:tcBorders>
              <w:top w:val="nil"/>
              <w:left w:val="nil"/>
              <w:bottom w:val="single" w:sz="4" w:space="0" w:color="auto"/>
              <w:right w:val="nil"/>
            </w:tcBorders>
            <w:shd w:val="clear" w:color="000000" w:fill="EAF1DD"/>
            <w:noWrap/>
            <w:vAlign w:val="center"/>
            <w:hideMark/>
          </w:tcPr>
          <w:p w14:paraId="482ECD2B"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23</w:t>
            </w:r>
          </w:p>
        </w:tc>
        <w:tc>
          <w:tcPr>
            <w:tcW w:w="1531" w:type="dxa"/>
            <w:tcBorders>
              <w:top w:val="nil"/>
              <w:left w:val="single" w:sz="8" w:space="0" w:color="auto"/>
              <w:bottom w:val="single" w:sz="4" w:space="0" w:color="auto"/>
              <w:right w:val="single" w:sz="8" w:space="0" w:color="auto"/>
            </w:tcBorders>
            <w:shd w:val="clear" w:color="000000" w:fill="EAF1DD"/>
            <w:noWrap/>
            <w:vAlign w:val="center"/>
            <w:hideMark/>
          </w:tcPr>
          <w:p w14:paraId="4681D817" w14:textId="77777777" w:rsidR="00E710B1" w:rsidRPr="004178EE" w:rsidRDefault="00E710B1" w:rsidP="00133141">
            <w:pPr>
              <w:widowControl w:val="0"/>
              <w:suppressAutoHyphens/>
              <w:spacing w:before="100" w:beforeAutospacing="1" w:after="100" w:afterAutospacing="1" w:line="240" w:lineRule="auto"/>
              <w:jc w:val="both"/>
              <w:rPr>
                <w:rFonts w:ascii="Times New Roman" w:hAnsi="Times New Roman"/>
                <w:b/>
                <w:bCs/>
                <w:color w:val="000000"/>
                <w:sz w:val="24"/>
                <w:szCs w:val="24"/>
              </w:rPr>
            </w:pPr>
            <w:r w:rsidRPr="004178EE">
              <w:rPr>
                <w:rFonts w:ascii="Times New Roman" w:hAnsi="Times New Roman"/>
                <w:b/>
                <w:bCs/>
                <w:color w:val="000000"/>
                <w:sz w:val="24"/>
                <w:szCs w:val="24"/>
              </w:rPr>
              <w:t>58</w:t>
            </w:r>
          </w:p>
        </w:tc>
      </w:tr>
    </w:tbl>
    <w:p w14:paraId="6D8E571A" w14:textId="77777777" w:rsidR="00E710B1" w:rsidRPr="004178EE" w:rsidRDefault="00E710B1" w:rsidP="00E710B1">
      <w:pPr>
        <w:widowControl w:val="0"/>
        <w:suppressAutoHyphens/>
        <w:spacing w:before="100" w:beforeAutospacing="1" w:after="100" w:afterAutospacing="1" w:line="240" w:lineRule="auto"/>
        <w:jc w:val="both"/>
        <w:rPr>
          <w:rFonts w:ascii="Times New Roman" w:hAnsi="Times New Roman"/>
          <w:spacing w:val="1"/>
          <w:sz w:val="24"/>
          <w:szCs w:val="24"/>
        </w:rPr>
      </w:pPr>
      <w:r w:rsidRPr="004178EE">
        <w:rPr>
          <w:rFonts w:ascii="Times New Roman" w:hAnsi="Times New Roman"/>
          <w:sz w:val="24"/>
          <w:szCs w:val="24"/>
        </w:rPr>
        <w:t xml:space="preserve">A lakások 60%-a1 lakóhelyiséggel rendelkezett, 8,5%-a </w:t>
      </w:r>
      <w:r w:rsidRPr="004178EE">
        <w:rPr>
          <w:rFonts w:ascii="Times New Roman" w:hAnsi="Times New Roman"/>
          <w:spacing w:val="1"/>
          <w:sz w:val="24"/>
          <w:szCs w:val="24"/>
        </w:rPr>
        <w:t xml:space="preserve">volt szerződés szerint </w:t>
      </w:r>
      <w:r w:rsidRPr="004178EE">
        <w:rPr>
          <w:rFonts w:ascii="Times New Roman" w:hAnsi="Times New Roman"/>
          <w:sz w:val="24"/>
          <w:szCs w:val="24"/>
        </w:rPr>
        <w:t>komfortnélküli (de ténylegesen komfortos vagy összkomfortos, mivel a bérlők saját költségükön komfortosították).</w:t>
      </w:r>
    </w:p>
    <w:p w14:paraId="74E861C6" w14:textId="77777777" w:rsidR="00E710B1" w:rsidRPr="004178EE" w:rsidRDefault="00E710B1" w:rsidP="00E710B1">
      <w:pPr>
        <w:widowControl w:val="0"/>
        <w:suppressAutoHyphens/>
        <w:spacing w:before="100" w:beforeAutospacing="1" w:after="100" w:afterAutospacing="1" w:line="240" w:lineRule="auto"/>
        <w:jc w:val="both"/>
        <w:rPr>
          <w:rFonts w:ascii="Times New Roman" w:hAnsi="Times New Roman"/>
          <w:spacing w:val="1"/>
          <w:sz w:val="24"/>
          <w:szCs w:val="24"/>
        </w:rPr>
      </w:pPr>
      <w:r w:rsidRPr="004178EE">
        <w:rPr>
          <w:rFonts w:ascii="Times New Roman" w:hAnsi="Times New Roman"/>
          <w:noProof/>
          <w:sz w:val="24"/>
          <w:szCs w:val="24"/>
          <w:lang w:eastAsia="hu-HU"/>
        </w:rPr>
        <w:drawing>
          <wp:inline distT="0" distB="0" distL="0" distR="0" wp14:anchorId="66543C0E" wp14:editId="4890CBBD">
            <wp:extent cx="5702061" cy="3278038"/>
            <wp:effectExtent l="0" t="0" r="13335" b="17780"/>
            <wp:docPr id="1360482761" name="Diagram 13604827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FBD02F" w14:textId="77777777" w:rsidR="00E710B1" w:rsidRPr="004178EE" w:rsidRDefault="00E710B1" w:rsidP="00E710B1">
      <w:pPr>
        <w:widowControl w:val="0"/>
        <w:suppressAutoHyphens/>
        <w:spacing w:before="100" w:beforeAutospacing="1" w:after="100" w:afterAutospacing="1" w:line="240" w:lineRule="auto"/>
        <w:jc w:val="both"/>
        <w:rPr>
          <w:rFonts w:ascii="Times New Roman" w:hAnsi="Times New Roman"/>
          <w:spacing w:val="1"/>
          <w:sz w:val="24"/>
          <w:szCs w:val="24"/>
        </w:rPr>
      </w:pPr>
    </w:p>
    <w:p w14:paraId="046E5A3E" w14:textId="10973B3E" w:rsidR="00E710B1" w:rsidRPr="00A448EE" w:rsidRDefault="00E710B1" w:rsidP="00E710B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lastRenderedPageBreak/>
        <w:t>Az önkormányzati lakásállomány 17</w:t>
      </w:r>
      <w:r w:rsidRPr="00A448EE">
        <w:rPr>
          <w:rFonts w:ascii="Times New Roman" w:hAnsi="Times New Roman"/>
          <w:sz w:val="24"/>
          <w:szCs w:val="24"/>
        </w:rPr>
        <w:t xml:space="preserve">%-a volt üres, jelenleg </w:t>
      </w:r>
      <w:r w:rsidRPr="00E405AD">
        <w:rPr>
          <w:rFonts w:ascii="Times New Roman" w:hAnsi="Times New Roman"/>
          <w:sz w:val="24"/>
          <w:szCs w:val="24"/>
        </w:rPr>
        <w:t>7 db</w:t>
      </w:r>
      <w:r w:rsidRPr="00A448EE">
        <w:rPr>
          <w:rFonts w:ascii="Times New Roman" w:hAnsi="Times New Roman"/>
          <w:sz w:val="24"/>
          <w:szCs w:val="24"/>
        </w:rPr>
        <w:t xml:space="preserve"> üres bérlakás van, melyek felújításra várnak, illetve 2 db lakás 2023 nyarán a Garay Általános iskola udvarának bővítése érdekében lebontásra került. A nem lebontásra vagy funkcióváltásra váró üres önkormányzati lakások</w:t>
      </w:r>
      <w:r w:rsidRPr="00A448EE">
        <w:rPr>
          <w:rFonts w:ascii="Times New Roman" w:hAnsi="Times New Roman"/>
          <w:spacing w:val="1"/>
          <w:sz w:val="24"/>
          <w:szCs w:val="24"/>
        </w:rPr>
        <w:t xml:space="preserve"> általában felújításra szorulnak. </w:t>
      </w:r>
      <w:r w:rsidRPr="00E405AD">
        <w:rPr>
          <w:rFonts w:ascii="Times New Roman" w:hAnsi="Times New Roman"/>
          <w:sz w:val="24"/>
          <w:szCs w:val="24"/>
        </w:rPr>
        <w:t xml:space="preserve">Jelenleg 3 db ilyen lakás van, melyek közül 1db a Szent Benedek u. 15. szám alatti egészségügyi központban található </w:t>
      </w:r>
      <w:r w:rsidRPr="00E405AD">
        <w:rPr>
          <w:rFonts w:ascii="Times New Roman" w:hAnsi="Times New Roman"/>
          <w:spacing w:val="1"/>
          <w:sz w:val="24"/>
          <w:szCs w:val="24"/>
        </w:rPr>
        <w:t xml:space="preserve">és </w:t>
      </w:r>
      <w:r w:rsidRPr="00E405AD">
        <w:rPr>
          <w:rFonts w:ascii="Times New Roman" w:hAnsi="Times New Roman"/>
          <w:sz w:val="24"/>
          <w:szCs w:val="24"/>
        </w:rPr>
        <w:t xml:space="preserve">becsült felújítási költségük </w:t>
      </w:r>
      <w:r w:rsidRPr="00E405AD">
        <w:rPr>
          <w:rFonts w:ascii="Times New Roman" w:hAnsi="Times New Roman"/>
          <w:spacing w:val="1"/>
          <w:sz w:val="24"/>
          <w:szCs w:val="24"/>
        </w:rPr>
        <w:t xml:space="preserve">összesen </w:t>
      </w:r>
      <w:r w:rsidRPr="00E405AD">
        <w:rPr>
          <w:rFonts w:ascii="Times New Roman" w:hAnsi="Times New Roman"/>
          <w:sz w:val="24"/>
          <w:szCs w:val="24"/>
        </w:rPr>
        <w:t>meghaladja a 12 millió Ft-ot.</w:t>
      </w:r>
    </w:p>
    <w:p w14:paraId="4850FF05" w14:textId="7A054300" w:rsidR="00E710B1" w:rsidRPr="00E405AD" w:rsidRDefault="00E710B1" w:rsidP="00E710B1">
      <w:pPr>
        <w:widowControl w:val="0"/>
        <w:suppressAutoHyphens/>
        <w:spacing w:before="100" w:beforeAutospacing="1" w:after="100" w:afterAutospacing="1" w:line="240" w:lineRule="auto"/>
        <w:jc w:val="both"/>
        <w:rPr>
          <w:rFonts w:ascii="Times New Roman" w:hAnsi="Times New Roman"/>
          <w:sz w:val="24"/>
          <w:szCs w:val="24"/>
        </w:rPr>
      </w:pPr>
      <w:r w:rsidRPr="00A448EE">
        <w:rPr>
          <w:rFonts w:ascii="Times New Roman" w:hAnsi="Times New Roman"/>
          <w:sz w:val="24"/>
          <w:szCs w:val="24"/>
        </w:rPr>
        <w:t>Rövidtávú terveink szerint funkcióvá</w:t>
      </w:r>
      <w:r w:rsidRPr="004178EE">
        <w:rPr>
          <w:rFonts w:ascii="Times New Roman" w:hAnsi="Times New Roman"/>
          <w:sz w:val="24"/>
          <w:szCs w:val="24"/>
        </w:rPr>
        <w:t>ltással 3 lakás kerül kialakításra szolgálati lakás jelleggel Németh Kálmán utca 37 (2 lakás) és 40 (1lakás) szám alatt.</w:t>
      </w:r>
      <w:r>
        <w:rPr>
          <w:rFonts w:ascii="Times New Roman" w:hAnsi="Times New Roman"/>
          <w:sz w:val="24"/>
          <w:szCs w:val="24"/>
        </w:rPr>
        <w:t xml:space="preserve"> </w:t>
      </w:r>
      <w:r w:rsidRPr="00E710B1">
        <w:rPr>
          <w:rFonts w:ascii="Times New Roman" w:hAnsi="Times New Roman"/>
          <w:sz w:val="24"/>
          <w:szCs w:val="24"/>
        </w:rPr>
        <w:t>A Luther Márton tér 1. szám alatti (Pirok Ház)</w:t>
      </w:r>
      <w:r w:rsidRPr="004178EE">
        <w:rPr>
          <w:rFonts w:ascii="Times New Roman" w:hAnsi="Times New Roman"/>
          <w:sz w:val="24"/>
          <w:szCs w:val="24"/>
        </w:rPr>
        <w:t xml:space="preserve"> ingatlan esetében a korábbi lakáshasználó </w:t>
      </w:r>
      <w:r>
        <w:rPr>
          <w:rFonts w:ascii="Times New Roman" w:hAnsi="Times New Roman"/>
          <w:sz w:val="24"/>
          <w:szCs w:val="24"/>
        </w:rPr>
        <w:t xml:space="preserve">bírósági végrehajtás </w:t>
      </w:r>
      <w:r w:rsidRPr="004178EE">
        <w:rPr>
          <w:rFonts w:ascii="Times New Roman" w:hAnsi="Times New Roman"/>
          <w:sz w:val="24"/>
          <w:szCs w:val="24"/>
        </w:rPr>
        <w:t>során ki lett költöztetve, a leromlott műszaki állapotú épület teljes felújítás mellett funkcióváltásra vár (a váro</w:t>
      </w:r>
      <w:r w:rsidRPr="00E405AD">
        <w:rPr>
          <w:rFonts w:ascii="Times New Roman" w:hAnsi="Times New Roman"/>
          <w:sz w:val="24"/>
          <w:szCs w:val="24"/>
        </w:rPr>
        <w:t>si könyvtár fog benne helyet kapni).</w:t>
      </w:r>
    </w:p>
    <w:p w14:paraId="26EFAE20" w14:textId="411D96F4" w:rsidR="00E710B1" w:rsidRPr="00E405AD" w:rsidRDefault="00E710B1" w:rsidP="008F08E1">
      <w:pPr>
        <w:widowControl w:val="0"/>
        <w:suppressAutoHyphens/>
        <w:spacing w:before="100" w:beforeAutospacing="1" w:after="100" w:afterAutospacing="1" w:line="240" w:lineRule="auto"/>
        <w:jc w:val="both"/>
        <w:rPr>
          <w:rFonts w:ascii="Times New Roman" w:hAnsi="Times New Roman"/>
          <w:sz w:val="24"/>
          <w:szCs w:val="24"/>
        </w:rPr>
      </w:pPr>
      <w:r w:rsidRPr="00E405AD">
        <w:rPr>
          <w:rFonts w:ascii="Times New Roman" w:hAnsi="Times New Roman"/>
          <w:sz w:val="24"/>
          <w:szCs w:val="24"/>
        </w:rPr>
        <w:t>Lakbér</w:t>
      </w:r>
      <w:r w:rsidR="000E51AB" w:rsidRPr="00E405AD">
        <w:rPr>
          <w:rFonts w:ascii="Times New Roman" w:hAnsi="Times New Roman"/>
          <w:sz w:val="24"/>
          <w:szCs w:val="24"/>
        </w:rPr>
        <w:t>hátralék alakulása</w:t>
      </w:r>
    </w:p>
    <w:p w14:paraId="5BC23BD2" w14:textId="77777777" w:rsidR="00D050E2" w:rsidRDefault="00E405AD" w:rsidP="00210E39">
      <w:pPr>
        <w:spacing w:after="0" w:line="240" w:lineRule="auto"/>
        <w:jc w:val="both"/>
        <w:rPr>
          <w:rFonts w:ascii="Times New Roman" w:hAnsi="Times New Roman"/>
          <w:sz w:val="24"/>
          <w:szCs w:val="24"/>
        </w:rPr>
      </w:pPr>
      <w:r>
        <w:rPr>
          <w:rFonts w:ascii="Times New Roman" w:hAnsi="Times New Roman"/>
          <w:sz w:val="24"/>
          <w:szCs w:val="24"/>
        </w:rPr>
        <w:t>A</w:t>
      </w:r>
      <w:r w:rsidR="00210E39">
        <w:rPr>
          <w:rFonts w:ascii="Times New Roman" w:hAnsi="Times New Roman"/>
          <w:sz w:val="24"/>
          <w:szCs w:val="24"/>
        </w:rPr>
        <w:t xml:space="preserve"> 2020-ban elkezdett folyamatos fizetési felszólítások eredményeképpen javult a lakás és helyiségbérlők fizetési morálja, a lejárt esedékességű tartozások csökkentek (2020-ban összesen 5.076.000 Ft, 2021-ben 4. 903.000 Ft volt). </w:t>
      </w:r>
    </w:p>
    <w:p w14:paraId="34454887" w14:textId="77777777" w:rsidR="00D050E2" w:rsidRDefault="00210E39" w:rsidP="00210E39">
      <w:pPr>
        <w:spacing w:after="0" w:line="240" w:lineRule="auto"/>
        <w:jc w:val="both"/>
        <w:rPr>
          <w:rFonts w:ascii="Times New Roman" w:hAnsi="Times New Roman"/>
          <w:sz w:val="24"/>
          <w:szCs w:val="24"/>
        </w:rPr>
      </w:pPr>
      <w:r>
        <w:rPr>
          <w:rFonts w:ascii="Times New Roman" w:hAnsi="Times New Roman"/>
          <w:sz w:val="24"/>
          <w:szCs w:val="24"/>
        </w:rPr>
        <w:t xml:space="preserve">2022-ben a lakásbérlők év végi bérleti-, illetve továbbszámlázott közműdíj tartozása 1.578.000 Ft volt, ebből 806.980 Ft év végi összeggel 2 bérlő részletfizetési megállapodással rendelkezik. </w:t>
      </w:r>
    </w:p>
    <w:p w14:paraId="463A2CF9" w14:textId="77777777" w:rsidR="00D050E2" w:rsidRDefault="00D050E2" w:rsidP="00210E39">
      <w:pPr>
        <w:spacing w:after="0" w:line="240" w:lineRule="auto"/>
        <w:jc w:val="both"/>
        <w:rPr>
          <w:rFonts w:ascii="Times New Roman" w:hAnsi="Times New Roman"/>
          <w:sz w:val="24"/>
          <w:szCs w:val="24"/>
        </w:rPr>
      </w:pPr>
    </w:p>
    <w:p w14:paraId="43AE2493" w14:textId="60FC32EA" w:rsidR="00210E39" w:rsidRDefault="00210E39" w:rsidP="00210E39">
      <w:pPr>
        <w:spacing w:after="0" w:line="240" w:lineRule="auto"/>
        <w:jc w:val="both"/>
        <w:rPr>
          <w:rFonts w:ascii="Times New Roman" w:hAnsi="Times New Roman"/>
          <w:sz w:val="24"/>
          <w:szCs w:val="24"/>
        </w:rPr>
      </w:pPr>
      <w:r>
        <w:rPr>
          <w:rFonts w:ascii="Times New Roman" w:hAnsi="Times New Roman"/>
          <w:sz w:val="24"/>
          <w:szCs w:val="24"/>
        </w:rPr>
        <w:t>A helyiségbérlők bérleti- és továbbszámlázott közműdíj tartozása 1.834.000 Ft volt.</w:t>
      </w:r>
    </w:p>
    <w:p w14:paraId="0ABE073A" w14:textId="77777777" w:rsidR="00210E39" w:rsidRDefault="00210E39" w:rsidP="00210E39">
      <w:pPr>
        <w:spacing w:after="0" w:line="240" w:lineRule="auto"/>
        <w:jc w:val="both"/>
        <w:rPr>
          <w:rFonts w:ascii="Times New Roman" w:hAnsi="Times New Roman"/>
          <w:sz w:val="24"/>
          <w:szCs w:val="24"/>
        </w:rPr>
      </w:pPr>
    </w:p>
    <w:p w14:paraId="319FA130" w14:textId="4832CC9A" w:rsidR="000E51AB" w:rsidRPr="00E405AD" w:rsidRDefault="000E51AB" w:rsidP="008F08E1">
      <w:pPr>
        <w:widowControl w:val="0"/>
        <w:suppressAutoHyphens/>
        <w:spacing w:before="100" w:beforeAutospacing="1" w:after="100" w:afterAutospacing="1" w:line="240" w:lineRule="auto"/>
        <w:jc w:val="both"/>
        <w:rPr>
          <w:rFonts w:ascii="Times New Roman" w:hAnsi="Times New Roman"/>
          <w:sz w:val="24"/>
          <w:szCs w:val="24"/>
        </w:rPr>
      </w:pPr>
      <w:r w:rsidRPr="00E405AD">
        <w:rPr>
          <w:rFonts w:ascii="Times New Roman" w:hAnsi="Times New Roman"/>
          <w:sz w:val="24"/>
          <w:szCs w:val="24"/>
        </w:rPr>
        <w:t>Jogszerű/jogcím nélküli lakáshasználat aránya</w:t>
      </w:r>
    </w:p>
    <w:p w14:paraId="6FB9C32A" w14:textId="7E4C0015" w:rsidR="00210E39" w:rsidRDefault="00E405AD" w:rsidP="00210E39">
      <w:pPr>
        <w:spacing w:after="0" w:line="240" w:lineRule="auto"/>
        <w:jc w:val="both"/>
        <w:rPr>
          <w:rFonts w:ascii="Times New Roman" w:hAnsi="Times New Roman"/>
          <w:sz w:val="24"/>
          <w:szCs w:val="24"/>
        </w:rPr>
      </w:pPr>
      <w:r>
        <w:rPr>
          <w:rFonts w:ascii="Times New Roman" w:hAnsi="Times New Roman"/>
          <w:sz w:val="24"/>
          <w:szCs w:val="24"/>
        </w:rPr>
        <w:t xml:space="preserve">Az új lakásrendelet alapján sikerült rendezni a korábbi rendezetlen lakásbérleti jogviszonyok döntő többségét, jelenleg mindössze </w:t>
      </w:r>
      <w:r w:rsidR="00210E39">
        <w:rPr>
          <w:rFonts w:ascii="Times New Roman" w:hAnsi="Times New Roman"/>
          <w:sz w:val="24"/>
          <w:szCs w:val="24"/>
        </w:rPr>
        <w:t>2 jogcímnélküli lakáshasználó van</w:t>
      </w:r>
      <w:r>
        <w:rPr>
          <w:rFonts w:ascii="Times New Roman" w:hAnsi="Times New Roman"/>
          <w:sz w:val="24"/>
          <w:szCs w:val="24"/>
        </w:rPr>
        <w:t>. A</w:t>
      </w:r>
      <w:r w:rsidR="00210E39">
        <w:rPr>
          <w:rFonts w:ascii="Times New Roman" w:hAnsi="Times New Roman"/>
          <w:sz w:val="24"/>
          <w:szCs w:val="24"/>
        </w:rPr>
        <w:t>z egyikük ellen peres eljárás folyik a bérlemény kiürítésére és a tartozások behajtására, a másik lakáshasználó tulajdonostársa az Önkormányzatnak, mivel korábban engedélyt kap</w:t>
      </w:r>
      <w:r>
        <w:rPr>
          <w:rFonts w:ascii="Times New Roman" w:hAnsi="Times New Roman"/>
          <w:sz w:val="24"/>
          <w:szCs w:val="24"/>
        </w:rPr>
        <w:t>ott</w:t>
      </w:r>
      <w:r w:rsidR="00210E39">
        <w:rPr>
          <w:rFonts w:ascii="Times New Roman" w:hAnsi="Times New Roman"/>
          <w:sz w:val="24"/>
          <w:szCs w:val="24"/>
        </w:rPr>
        <w:t xml:space="preserve"> az ingatlan tetőterének beépítésére, így tulajdonrészt </w:t>
      </w:r>
      <w:r>
        <w:rPr>
          <w:rFonts w:ascii="Times New Roman" w:hAnsi="Times New Roman"/>
          <w:sz w:val="24"/>
          <w:szCs w:val="24"/>
        </w:rPr>
        <w:t xml:space="preserve">szerzett </w:t>
      </w:r>
      <w:r w:rsidR="00210E39">
        <w:rPr>
          <w:rFonts w:ascii="Times New Roman" w:hAnsi="Times New Roman"/>
          <w:sz w:val="24"/>
          <w:szCs w:val="24"/>
        </w:rPr>
        <w:t>az osztatlan közös tulajdonban levő ingatlanban. A jogcím nélkül lakott bérleményben korábban a lakáshasználó szülője volt a bérlő, aki elhunyt. A helyzet rendezésére az ingatlant korábban meg</w:t>
      </w:r>
      <w:r>
        <w:rPr>
          <w:rFonts w:ascii="Times New Roman" w:hAnsi="Times New Roman"/>
          <w:sz w:val="24"/>
          <w:szCs w:val="24"/>
        </w:rPr>
        <w:t xml:space="preserve"> </w:t>
      </w:r>
      <w:r w:rsidR="00210E39">
        <w:rPr>
          <w:rFonts w:ascii="Times New Roman" w:hAnsi="Times New Roman"/>
          <w:sz w:val="24"/>
          <w:szCs w:val="24"/>
        </w:rPr>
        <w:t xml:space="preserve">kívánták vásárolni, azonban a vételárat nem tudták megfizetni. </w:t>
      </w:r>
    </w:p>
    <w:p w14:paraId="0818D7AA" w14:textId="77777777" w:rsidR="00E405AD" w:rsidRPr="00E405AD" w:rsidRDefault="00E405AD" w:rsidP="008F08E1">
      <w:pPr>
        <w:widowControl w:val="0"/>
        <w:suppressAutoHyphens/>
        <w:spacing w:before="100" w:beforeAutospacing="1" w:after="100" w:afterAutospacing="1" w:line="240" w:lineRule="auto"/>
        <w:jc w:val="both"/>
        <w:rPr>
          <w:rFonts w:ascii="Times New Roman" w:hAnsi="Times New Roman"/>
          <w:bCs/>
          <w:sz w:val="24"/>
          <w:szCs w:val="24"/>
        </w:rPr>
      </w:pPr>
    </w:p>
    <w:p w14:paraId="3287E2D0" w14:textId="56AEB9C0" w:rsidR="000E51AB" w:rsidRDefault="000E51AB" w:rsidP="008F08E1">
      <w:pPr>
        <w:widowControl w:val="0"/>
        <w:suppressAutoHyphens/>
        <w:spacing w:before="100" w:beforeAutospacing="1" w:after="100" w:afterAutospacing="1" w:line="240" w:lineRule="auto"/>
        <w:jc w:val="both"/>
        <w:rPr>
          <w:rFonts w:ascii="Times New Roman" w:hAnsi="Times New Roman"/>
          <w:b/>
          <w:sz w:val="24"/>
          <w:szCs w:val="24"/>
          <w:u w:val="single"/>
        </w:rPr>
      </w:pPr>
      <w:r>
        <w:rPr>
          <w:rFonts w:ascii="Times New Roman" w:hAnsi="Times New Roman"/>
          <w:b/>
          <w:sz w:val="24"/>
          <w:szCs w:val="24"/>
          <w:u w:val="single"/>
        </w:rPr>
        <w:t>A lakásgazdálkodás során a következő elvekre célszerű tekintettel lenni:</w:t>
      </w:r>
    </w:p>
    <w:p w14:paraId="73A994BA" w14:textId="77777777" w:rsidR="00273892" w:rsidRPr="000E51AB" w:rsidRDefault="00273892" w:rsidP="00273892">
      <w:pPr>
        <w:pStyle w:val="Listaszerbekezds"/>
        <w:widowControl w:val="0"/>
        <w:numPr>
          <w:ilvl w:val="0"/>
          <w:numId w:val="26"/>
        </w:numPr>
        <w:suppressAutoHyphens/>
        <w:spacing w:before="100" w:beforeAutospacing="1" w:after="100" w:afterAutospacing="1" w:line="240" w:lineRule="auto"/>
        <w:jc w:val="both"/>
        <w:rPr>
          <w:rFonts w:ascii="Times New Roman" w:hAnsi="Times New Roman"/>
          <w:b/>
          <w:sz w:val="24"/>
          <w:szCs w:val="24"/>
          <w:u w:val="single"/>
        </w:rPr>
      </w:pPr>
      <w:r w:rsidRPr="000E51AB">
        <w:rPr>
          <w:rFonts w:ascii="Times New Roman" w:hAnsi="Times New Roman"/>
          <w:b/>
          <w:sz w:val="24"/>
          <w:szCs w:val="24"/>
          <w:u w:val="single"/>
        </w:rPr>
        <w:t>Gazdaságos üzemeltetés, fejlesztés:</w:t>
      </w:r>
    </w:p>
    <w:p w14:paraId="4BBBA6EB" w14:textId="77777777" w:rsidR="00273892" w:rsidRDefault="00273892" w:rsidP="00273892">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szociális gondoskodás alapját az ingatlanvagyonnal történő gazdaságos üzemeltetés adja meg. A következő időszak feladata a vagyon megőrzése és gyarapítása mellett annak racionalizálása. Fő irányként a lakásállomány összetételének további javítása jelölhető meg. A gazdaságos üzemeltetés érdekében cél, hogy az Önkormányzatnak minél nagyobb részben legyenek olyan tulajdonai, amelyeknél 100%-os tulajdoni aránnyal bír. Az önkormányzati épületek üzemeltetése során törekedni kell az életminőség</w:t>
      </w:r>
      <w:r>
        <w:rPr>
          <w:rFonts w:ascii="Times New Roman" w:hAnsi="Times New Roman"/>
          <w:sz w:val="24"/>
          <w:szCs w:val="24"/>
        </w:rPr>
        <w:t xml:space="preserve"> és a</w:t>
      </w:r>
      <w:r w:rsidRPr="004178EE">
        <w:rPr>
          <w:rFonts w:ascii="Times New Roman" w:hAnsi="Times New Roman"/>
          <w:sz w:val="24"/>
          <w:szCs w:val="24"/>
        </w:rPr>
        <w:t xml:space="preserve"> komfortérzet javítására</w:t>
      </w:r>
      <w:r>
        <w:rPr>
          <w:rFonts w:ascii="Times New Roman" w:hAnsi="Times New Roman"/>
          <w:sz w:val="24"/>
          <w:szCs w:val="24"/>
        </w:rPr>
        <w:t>, valamint</w:t>
      </w:r>
      <w:r w:rsidRPr="004178EE">
        <w:rPr>
          <w:rFonts w:ascii="Times New Roman" w:hAnsi="Times New Roman"/>
          <w:sz w:val="24"/>
          <w:szCs w:val="24"/>
        </w:rPr>
        <w:t xml:space="preserve"> a hatékonyabb működtetésre. A közüzemi költségek csökkentése a víz, áram és gáz fogyasztásának folyamatos ellenőrzésével</w:t>
      </w:r>
      <w:r>
        <w:rPr>
          <w:rFonts w:ascii="Times New Roman" w:hAnsi="Times New Roman"/>
          <w:sz w:val="24"/>
          <w:szCs w:val="24"/>
        </w:rPr>
        <w:t xml:space="preserve"> </w:t>
      </w:r>
      <w:r w:rsidRPr="004178EE">
        <w:rPr>
          <w:rFonts w:ascii="Times New Roman" w:hAnsi="Times New Roman"/>
          <w:sz w:val="24"/>
          <w:szCs w:val="24"/>
        </w:rPr>
        <w:t>és hatásos, reális, költségcsökkentő, megtérülő beruházásokkal érhető</w:t>
      </w:r>
      <w:r>
        <w:rPr>
          <w:rFonts w:ascii="Times New Roman" w:hAnsi="Times New Roman"/>
          <w:sz w:val="24"/>
          <w:szCs w:val="24"/>
        </w:rPr>
        <w:t xml:space="preserve"> </w:t>
      </w:r>
      <w:r w:rsidRPr="004178EE">
        <w:rPr>
          <w:rFonts w:ascii="Times New Roman" w:hAnsi="Times New Roman"/>
          <w:sz w:val="24"/>
          <w:szCs w:val="24"/>
        </w:rPr>
        <w:t>el.</w:t>
      </w:r>
      <w:r>
        <w:rPr>
          <w:rFonts w:ascii="Times New Roman" w:hAnsi="Times New Roman"/>
          <w:sz w:val="24"/>
          <w:szCs w:val="24"/>
        </w:rPr>
        <w:t xml:space="preserve"> </w:t>
      </w:r>
      <w:r w:rsidRPr="004178EE">
        <w:rPr>
          <w:rFonts w:ascii="Times New Roman" w:hAnsi="Times New Roman"/>
          <w:sz w:val="24"/>
          <w:szCs w:val="24"/>
        </w:rPr>
        <w:t xml:space="preserve">Emellett fontos a megújuló energiaforrások bevonása és a </w:t>
      </w:r>
      <w:r w:rsidRPr="004178EE">
        <w:rPr>
          <w:rFonts w:ascii="Times New Roman" w:hAnsi="Times New Roman"/>
          <w:sz w:val="24"/>
          <w:szCs w:val="24"/>
        </w:rPr>
        <w:lastRenderedPageBreak/>
        <w:t xml:space="preserve">környezettudatos üzemeltetés. </w:t>
      </w:r>
    </w:p>
    <w:p w14:paraId="78FF6F3E" w14:textId="106DA361" w:rsidR="00273892" w:rsidRPr="004178EE" w:rsidRDefault="00273892" w:rsidP="00273892">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A határozott időtartamra történő bérbeadással, illetve az évenként történő lakbér felülvizsgálattal folyamatosan figyelemmel lehet kísérni a bérlők szociális helyzetét, kedvezményekre való rászorultságát, valamint a lakbér és külön</w:t>
      </w:r>
      <w:r w:rsidR="00432C4F">
        <w:rPr>
          <w:rFonts w:ascii="Times New Roman" w:hAnsi="Times New Roman"/>
          <w:sz w:val="24"/>
          <w:szCs w:val="24"/>
        </w:rPr>
        <w:t>-</w:t>
      </w:r>
      <w:r>
        <w:rPr>
          <w:rFonts w:ascii="Times New Roman" w:hAnsi="Times New Roman"/>
          <w:sz w:val="24"/>
          <w:szCs w:val="24"/>
        </w:rPr>
        <w:t>szolgáltatási díj fizetési hajlandóságot és képességet. Ezáltal időben lehet reagálni a fizetési nehézségekre.</w:t>
      </w:r>
      <w:r w:rsidRPr="00404F49">
        <w:rPr>
          <w:rFonts w:ascii="Times New Roman" w:hAnsi="Times New Roman"/>
          <w:sz w:val="24"/>
          <w:szCs w:val="24"/>
        </w:rPr>
        <w:t xml:space="preserve"> </w:t>
      </w:r>
      <w:r w:rsidRPr="004178EE">
        <w:rPr>
          <w:rFonts w:ascii="Times New Roman" w:hAnsi="Times New Roman"/>
          <w:sz w:val="24"/>
          <w:szCs w:val="24"/>
        </w:rPr>
        <w:t>Az Önkormányzat proaktív közreműködéssel még felmondás előtt együttműködésre sarkallja a hátralékos helyzetbe kerülő ügyfeleket, elősegítve ezzel a későbbi járulékos díjfizetések elkerülését.</w:t>
      </w:r>
      <w:r>
        <w:rPr>
          <w:rFonts w:ascii="Times New Roman" w:hAnsi="Times New Roman"/>
          <w:sz w:val="24"/>
          <w:szCs w:val="24"/>
        </w:rPr>
        <w:t xml:space="preserve"> Az új lakásrendelet több lehetőséget kínál az esetleges tartozások rendezésére a bérleti jogviszony fennállása alatt vagy jogviszonyrendezési eljárás keretében, akár hosszú távú kamatmentes részletfizetéssel akár lakáscsere keretében.</w:t>
      </w:r>
    </w:p>
    <w:p w14:paraId="7A5B909C" w14:textId="77777777" w:rsidR="00273892" w:rsidRPr="004178EE" w:rsidRDefault="00273892" w:rsidP="00273892">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Fontos feladat a </w:t>
      </w:r>
      <w:r w:rsidRPr="004178EE">
        <w:rPr>
          <w:rFonts w:ascii="Times New Roman" w:hAnsi="Times New Roman"/>
          <w:sz w:val="24"/>
          <w:szCs w:val="24"/>
        </w:rPr>
        <w:t>lakásállomány összetételének javítása</w:t>
      </w:r>
      <w:r>
        <w:rPr>
          <w:rFonts w:ascii="Times New Roman" w:hAnsi="Times New Roman"/>
          <w:sz w:val="24"/>
          <w:szCs w:val="24"/>
        </w:rPr>
        <w:t xml:space="preserve"> úgy azok minőségének, mint fenntarthatóságának tekintetében</w:t>
      </w:r>
      <w:r w:rsidRPr="004178EE">
        <w:rPr>
          <w:rFonts w:ascii="Times New Roman" w:hAnsi="Times New Roman"/>
          <w:sz w:val="24"/>
          <w:szCs w:val="24"/>
        </w:rPr>
        <w:t xml:space="preserve">. </w:t>
      </w:r>
      <w:r>
        <w:rPr>
          <w:rFonts w:ascii="Times New Roman" w:hAnsi="Times New Roman"/>
          <w:sz w:val="24"/>
          <w:szCs w:val="24"/>
        </w:rPr>
        <w:t xml:space="preserve">A vegyes tulajdonú társasházakban lévő lakások, valamint a külterületi lakóingatlanok hosszú távú fenntartása nem célszerű. Ugyancsak nem indokolt a Szent Benedek park 15. szám alatti, lebontásra szánt Egészségügyi Központban lévő lakások tartós bérbe adása, ezért 2023-ra az Önkormányzat valamennyi itteni lakásbérlő másik ingatlanban való elhelyezéséről gondoskodott. A továbbiakban az így megüresedő lakásokat csak átmeneti, jogszabályon alapuló elhelyezési kötelezettség (elemi kár) teljesítésére kívánja használni az Önkormányzat, karbantartásuk is csak ezen feladatok teljesítéséhez szükséges mértékben indokolt.  </w:t>
      </w:r>
      <w:r w:rsidRPr="004178EE">
        <w:rPr>
          <w:rFonts w:ascii="Times New Roman" w:hAnsi="Times New Roman"/>
          <w:sz w:val="24"/>
          <w:szCs w:val="24"/>
        </w:rPr>
        <w:t>Lakásépítést a közeljövőben sem tervez az Önkormányzat</w:t>
      </w:r>
      <w:r>
        <w:rPr>
          <w:rFonts w:ascii="Times New Roman" w:hAnsi="Times New Roman"/>
          <w:sz w:val="24"/>
          <w:szCs w:val="24"/>
        </w:rPr>
        <w:t xml:space="preserve">, ugyanakkor a lakásállomány minőségi javítása, jogszabályon alapuló elhelyezési kötelezettség vagy közfeladat ellátásának segítése érdekében, kivételesen indokolt lehet lakásvásárlás. </w:t>
      </w:r>
    </w:p>
    <w:p w14:paraId="25C7B0E0" w14:textId="58B51536" w:rsidR="00273892" w:rsidRPr="004178EE" w:rsidRDefault="00273892" w:rsidP="00273892">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Fót különleges településrészét képezi </w:t>
      </w:r>
      <w:r w:rsidRPr="004178EE">
        <w:rPr>
          <w:rFonts w:ascii="Times New Roman" w:hAnsi="Times New Roman"/>
          <w:sz w:val="24"/>
          <w:szCs w:val="24"/>
        </w:rPr>
        <w:t>Sikátorpuszta</w:t>
      </w:r>
      <w:r>
        <w:rPr>
          <w:rFonts w:ascii="Times New Roman" w:hAnsi="Times New Roman"/>
          <w:sz w:val="24"/>
          <w:szCs w:val="24"/>
        </w:rPr>
        <w:t>. Az Árpád-kor óta lakott településrész ingatlan-nyilvántartási helyzete rendezetlen, az egész telep egyetlen helyrajzi szám alatt szerepel, amin három tulajdonostárs osztozik, miközben a számos lakó és gazdasági célt szolgáló épület nincs feltüntetve a tulajdoni lapon. Az Önkormányzat</w:t>
      </w:r>
      <w:r w:rsidRPr="004178EE">
        <w:rPr>
          <w:rFonts w:ascii="Times New Roman" w:hAnsi="Times New Roman"/>
          <w:sz w:val="24"/>
          <w:szCs w:val="24"/>
        </w:rPr>
        <w:t xml:space="preserve"> jelenleg összesen 4</w:t>
      </w:r>
      <w:r>
        <w:rPr>
          <w:rFonts w:ascii="Times New Roman" w:hAnsi="Times New Roman"/>
          <w:sz w:val="24"/>
          <w:szCs w:val="24"/>
        </w:rPr>
        <w:t xml:space="preserve"> </w:t>
      </w:r>
      <w:r w:rsidRPr="004178EE">
        <w:rPr>
          <w:rFonts w:ascii="Times New Roman" w:hAnsi="Times New Roman"/>
          <w:sz w:val="24"/>
          <w:szCs w:val="24"/>
        </w:rPr>
        <w:t>db ingatlannyilvántartáson kívüli lakással rendelkezik</w:t>
      </w:r>
      <w:r>
        <w:rPr>
          <w:rFonts w:ascii="Times New Roman" w:hAnsi="Times New Roman"/>
          <w:sz w:val="24"/>
          <w:szCs w:val="24"/>
        </w:rPr>
        <w:t xml:space="preserve"> a területen</w:t>
      </w:r>
      <w:r w:rsidRPr="004178EE">
        <w:rPr>
          <w:rFonts w:ascii="Times New Roman" w:hAnsi="Times New Roman"/>
          <w:sz w:val="24"/>
          <w:szCs w:val="24"/>
        </w:rPr>
        <w:t xml:space="preserve">. A bérlemények volt tanyasi iskolaépületekből lettek kialakítva és általában a tulajdonjog tisztázásáig vannak bérbe adva. A lakásokat a bérlők saját költségükön komfortosították, illetve bővítették.  A Sikátorpuszta telepen található lakások jogi helyzetének rendezése </w:t>
      </w:r>
      <w:r>
        <w:rPr>
          <w:rFonts w:ascii="Times New Roman" w:hAnsi="Times New Roman"/>
          <w:sz w:val="24"/>
          <w:szCs w:val="24"/>
        </w:rPr>
        <w:t>feltétlenül szükséges azok ésszerű hasznosíthatósága érdekében, ugyanakkor az erre irányuló kísérletek mindezidáig kudarcba fulladtak</w:t>
      </w:r>
      <w:r w:rsidRPr="004178EE">
        <w:rPr>
          <w:rFonts w:ascii="Times New Roman" w:hAnsi="Times New Roman"/>
          <w:sz w:val="24"/>
          <w:szCs w:val="24"/>
        </w:rPr>
        <w:t xml:space="preserve">. Ennek érdekében az ingatlan-nyilvántartásban szereplő tulajdonosokkal a tulajdonviszonyok egyeztetését követően, az épületek jogszerűségének hatósági igazolása, majd az ingatlan-nyilvántartásban történő feltüntetése szükséges. Ezt követően </w:t>
      </w:r>
      <w:r>
        <w:rPr>
          <w:rFonts w:ascii="Times New Roman" w:hAnsi="Times New Roman"/>
          <w:sz w:val="24"/>
          <w:szCs w:val="24"/>
        </w:rPr>
        <w:t xml:space="preserve">dönthet </w:t>
      </w:r>
      <w:r w:rsidRPr="004178EE">
        <w:rPr>
          <w:rFonts w:ascii="Times New Roman" w:hAnsi="Times New Roman"/>
          <w:sz w:val="24"/>
          <w:szCs w:val="24"/>
        </w:rPr>
        <w:t xml:space="preserve">a </w:t>
      </w:r>
      <w:r>
        <w:rPr>
          <w:rFonts w:ascii="Times New Roman" w:hAnsi="Times New Roman"/>
          <w:sz w:val="24"/>
          <w:szCs w:val="24"/>
        </w:rPr>
        <w:t>K</w:t>
      </w:r>
      <w:r w:rsidRPr="004178EE">
        <w:rPr>
          <w:rFonts w:ascii="Times New Roman" w:hAnsi="Times New Roman"/>
          <w:sz w:val="24"/>
          <w:szCs w:val="24"/>
        </w:rPr>
        <w:t xml:space="preserve">épviselő-testület a lakások </w:t>
      </w:r>
      <w:r>
        <w:rPr>
          <w:rFonts w:ascii="Times New Roman" w:hAnsi="Times New Roman"/>
          <w:sz w:val="24"/>
          <w:szCs w:val="24"/>
        </w:rPr>
        <w:t xml:space="preserve">hosszú távú hasznosításáról, célszerűnek mutatkozik azok értékesítése akár a jelenlegi bérlők akár más, harmadik személy részére. </w:t>
      </w:r>
    </w:p>
    <w:p w14:paraId="78D9531E" w14:textId="77777777" w:rsidR="00273892" w:rsidRPr="004178EE" w:rsidRDefault="00273892" w:rsidP="00273892">
      <w:pPr>
        <w:widowControl w:val="0"/>
        <w:suppressAutoHyphens/>
        <w:spacing w:before="100" w:beforeAutospacing="1" w:after="100" w:afterAutospacing="1" w:line="240" w:lineRule="auto"/>
        <w:jc w:val="both"/>
        <w:rPr>
          <w:rFonts w:ascii="Times New Roman" w:eastAsiaTheme="minorHAnsi" w:hAnsi="Times New Roman"/>
          <w:color w:val="000000"/>
          <w:sz w:val="24"/>
          <w:szCs w:val="24"/>
          <w:lang w:eastAsia="hu-HU"/>
        </w:rPr>
      </w:pPr>
      <w:r>
        <w:rPr>
          <w:rFonts w:ascii="Times New Roman" w:eastAsiaTheme="minorHAnsi" w:hAnsi="Times New Roman"/>
          <w:color w:val="000000"/>
          <w:sz w:val="24"/>
          <w:szCs w:val="24"/>
          <w:lang w:eastAsia="hu-HU"/>
        </w:rPr>
        <w:t>Az egyes ingatlanok gazdaságos üzemeltetését azok ingatlan-nyilvántartási állapota is befolyásolja. Az egyes épületeken belüli önálló rendeltetési egységeket mindenképpen célszerű külön nyilvántartani, és ott is elvégezni a társasházzá alapításokat, ahol eddig még nem történt meg. Az ingatlan-nyilvántartás szerint az alábbi, önkormányzati tulajdonú lakást is magukban foglaló ingatlanok minősülnek társasháznak:</w:t>
      </w:r>
    </w:p>
    <w:p w14:paraId="4456AC9F" w14:textId="77777777" w:rsidR="00273892" w:rsidRPr="004178EE" w:rsidRDefault="00273892" w:rsidP="00273892">
      <w:pPr>
        <w:widowControl w:val="0"/>
        <w:suppressAutoHyphens/>
        <w:spacing w:before="100" w:beforeAutospacing="1" w:after="100" w:afterAutospacing="1" w:line="240" w:lineRule="auto"/>
        <w:ind w:firstLine="709"/>
        <w:jc w:val="both"/>
        <w:rPr>
          <w:rFonts w:ascii="Times New Roman" w:eastAsiaTheme="minorHAnsi" w:hAnsi="Times New Roman"/>
          <w:color w:val="000000"/>
          <w:sz w:val="24"/>
          <w:szCs w:val="24"/>
          <w:lang w:eastAsia="hu-HU"/>
        </w:rPr>
      </w:pPr>
      <w:r w:rsidRPr="004178EE">
        <w:rPr>
          <w:rFonts w:ascii="Times New Roman" w:eastAsiaTheme="minorHAnsi" w:hAnsi="Times New Roman"/>
          <w:color w:val="000000"/>
          <w:sz w:val="24"/>
          <w:szCs w:val="24"/>
          <w:lang w:eastAsia="hu-HU"/>
        </w:rPr>
        <w:t>3014/A/1-4 hrsz. - Bokor u. 8. (100% önkormányzati tulajdon)</w:t>
      </w:r>
    </w:p>
    <w:p w14:paraId="4C291A04" w14:textId="77777777" w:rsidR="00273892" w:rsidRPr="004178EE" w:rsidRDefault="00273892" w:rsidP="00273892">
      <w:pPr>
        <w:widowControl w:val="0"/>
        <w:suppressAutoHyphens/>
        <w:spacing w:before="100" w:beforeAutospacing="1" w:after="100" w:afterAutospacing="1" w:line="240" w:lineRule="auto"/>
        <w:ind w:firstLine="709"/>
        <w:jc w:val="both"/>
        <w:rPr>
          <w:rFonts w:ascii="Times New Roman" w:eastAsiaTheme="minorHAnsi" w:hAnsi="Times New Roman"/>
          <w:color w:val="000000"/>
          <w:sz w:val="24"/>
          <w:szCs w:val="24"/>
          <w:lang w:eastAsia="hu-HU"/>
        </w:rPr>
      </w:pPr>
      <w:r w:rsidRPr="004178EE">
        <w:rPr>
          <w:rFonts w:ascii="Times New Roman" w:eastAsiaTheme="minorHAnsi" w:hAnsi="Times New Roman"/>
          <w:color w:val="000000"/>
          <w:sz w:val="24"/>
          <w:szCs w:val="24"/>
          <w:lang w:eastAsia="hu-HU"/>
        </w:rPr>
        <w:t>1587/A/2-3 és 16 hrsz. - Kossuth 30. (vegyes tulajdon)</w:t>
      </w:r>
    </w:p>
    <w:p w14:paraId="5FD7E584" w14:textId="77777777" w:rsidR="00273892" w:rsidRPr="004178EE" w:rsidRDefault="00273892" w:rsidP="00273892">
      <w:pPr>
        <w:widowControl w:val="0"/>
        <w:suppressAutoHyphens/>
        <w:spacing w:before="100" w:beforeAutospacing="1" w:after="100" w:afterAutospacing="1" w:line="240" w:lineRule="auto"/>
        <w:ind w:firstLine="709"/>
        <w:jc w:val="both"/>
        <w:rPr>
          <w:rFonts w:ascii="Times New Roman" w:eastAsiaTheme="minorHAnsi" w:hAnsi="Times New Roman"/>
          <w:color w:val="000000"/>
          <w:sz w:val="24"/>
          <w:szCs w:val="24"/>
          <w:lang w:eastAsia="hu-HU"/>
        </w:rPr>
      </w:pPr>
      <w:r w:rsidRPr="004178EE">
        <w:rPr>
          <w:rFonts w:ascii="Times New Roman" w:eastAsiaTheme="minorHAnsi" w:hAnsi="Times New Roman"/>
          <w:color w:val="000000"/>
          <w:sz w:val="24"/>
          <w:szCs w:val="24"/>
          <w:lang w:eastAsia="hu-HU"/>
        </w:rPr>
        <w:t>1988/A hrsz. - Tessedik Sámuel utca 35. (1 albetét eladás alatt)</w:t>
      </w:r>
    </w:p>
    <w:p w14:paraId="788CDF87" w14:textId="77777777" w:rsidR="00273892" w:rsidRPr="004178EE" w:rsidRDefault="00273892" w:rsidP="00273892">
      <w:pPr>
        <w:widowControl w:val="0"/>
        <w:suppressAutoHyphens/>
        <w:spacing w:before="100" w:beforeAutospacing="1" w:after="100" w:afterAutospacing="1" w:line="240" w:lineRule="auto"/>
        <w:jc w:val="both"/>
        <w:rPr>
          <w:rFonts w:ascii="Times New Roman" w:eastAsiaTheme="minorHAnsi" w:hAnsi="Times New Roman"/>
          <w:color w:val="000000"/>
          <w:sz w:val="24"/>
          <w:szCs w:val="24"/>
          <w:lang w:eastAsia="hu-HU"/>
        </w:rPr>
      </w:pPr>
      <w:r>
        <w:rPr>
          <w:rFonts w:ascii="Times New Roman" w:eastAsiaTheme="minorHAnsi" w:hAnsi="Times New Roman"/>
          <w:color w:val="000000"/>
          <w:sz w:val="24"/>
          <w:szCs w:val="24"/>
          <w:lang w:eastAsia="hu-HU"/>
        </w:rPr>
        <w:lastRenderedPageBreak/>
        <w:t xml:space="preserve">Ugyanakkor, bár </w:t>
      </w:r>
      <w:r w:rsidRPr="004178EE">
        <w:rPr>
          <w:rFonts w:ascii="Times New Roman" w:eastAsiaTheme="minorHAnsi" w:hAnsi="Times New Roman"/>
          <w:color w:val="000000"/>
          <w:sz w:val="24"/>
          <w:szCs w:val="24"/>
          <w:lang w:eastAsia="hu-HU"/>
        </w:rPr>
        <w:t>funkciój</w:t>
      </w:r>
      <w:r>
        <w:rPr>
          <w:rFonts w:ascii="Times New Roman" w:eastAsiaTheme="minorHAnsi" w:hAnsi="Times New Roman"/>
          <w:color w:val="000000"/>
          <w:sz w:val="24"/>
          <w:szCs w:val="24"/>
          <w:lang w:eastAsia="hu-HU"/>
        </w:rPr>
        <w:t>uka</w:t>
      </w:r>
      <w:r w:rsidRPr="004178EE">
        <w:rPr>
          <w:rFonts w:ascii="Times New Roman" w:eastAsiaTheme="minorHAnsi" w:hAnsi="Times New Roman"/>
          <w:color w:val="000000"/>
          <w:sz w:val="24"/>
          <w:szCs w:val="24"/>
          <w:lang w:eastAsia="hu-HU"/>
        </w:rPr>
        <w:t>t tekintve társasház</w:t>
      </w:r>
      <w:r>
        <w:rPr>
          <w:rFonts w:ascii="Times New Roman" w:eastAsiaTheme="minorHAnsi" w:hAnsi="Times New Roman"/>
          <w:color w:val="000000"/>
          <w:sz w:val="24"/>
          <w:szCs w:val="24"/>
          <w:lang w:eastAsia="hu-HU"/>
        </w:rPr>
        <w:t>nak minősülnek</w:t>
      </w:r>
      <w:r w:rsidRPr="004178EE">
        <w:rPr>
          <w:rFonts w:ascii="Times New Roman" w:eastAsiaTheme="minorHAnsi" w:hAnsi="Times New Roman"/>
          <w:color w:val="000000"/>
          <w:sz w:val="24"/>
          <w:szCs w:val="24"/>
          <w:lang w:eastAsia="hu-HU"/>
        </w:rPr>
        <w:t>, a</w:t>
      </w:r>
      <w:r>
        <w:rPr>
          <w:rFonts w:ascii="Times New Roman" w:eastAsiaTheme="minorHAnsi" w:hAnsi="Times New Roman"/>
          <w:color w:val="000000"/>
          <w:sz w:val="24"/>
          <w:szCs w:val="24"/>
          <w:lang w:eastAsia="hu-HU"/>
        </w:rPr>
        <w:t>z ingatlan-nyilvántartásban mégsem így szerepelnek az alábbi ingatlanok:</w:t>
      </w:r>
    </w:p>
    <w:p w14:paraId="4F68316F" w14:textId="77777777" w:rsidR="00273892" w:rsidRPr="004178EE" w:rsidRDefault="00273892" w:rsidP="00273892">
      <w:pPr>
        <w:widowControl w:val="0"/>
        <w:suppressAutoHyphens/>
        <w:spacing w:before="100" w:beforeAutospacing="1" w:after="100" w:afterAutospacing="1" w:line="240" w:lineRule="auto"/>
        <w:jc w:val="both"/>
        <w:rPr>
          <w:rFonts w:ascii="Times New Roman" w:eastAsiaTheme="minorHAnsi" w:hAnsi="Times New Roman"/>
          <w:color w:val="000000"/>
          <w:sz w:val="24"/>
          <w:szCs w:val="24"/>
          <w:lang w:eastAsia="hu-HU"/>
        </w:rPr>
      </w:pPr>
    </w:p>
    <w:p w14:paraId="6B3D3EAC" w14:textId="77777777" w:rsidR="00273892" w:rsidRPr="004178EE" w:rsidRDefault="00273892" w:rsidP="00273892">
      <w:pPr>
        <w:widowControl w:val="0"/>
        <w:suppressAutoHyphens/>
        <w:spacing w:before="100" w:beforeAutospacing="1" w:after="100" w:afterAutospacing="1" w:line="240" w:lineRule="auto"/>
        <w:ind w:firstLine="709"/>
        <w:jc w:val="both"/>
        <w:rPr>
          <w:rFonts w:ascii="Times New Roman" w:eastAsiaTheme="minorHAnsi" w:hAnsi="Times New Roman"/>
          <w:color w:val="000000"/>
          <w:sz w:val="24"/>
          <w:szCs w:val="24"/>
          <w:lang w:eastAsia="hu-HU"/>
        </w:rPr>
      </w:pPr>
      <w:r w:rsidRPr="004178EE">
        <w:rPr>
          <w:rFonts w:ascii="Times New Roman" w:eastAsiaTheme="minorHAnsi" w:hAnsi="Times New Roman"/>
          <w:color w:val="000000"/>
          <w:sz w:val="24"/>
          <w:szCs w:val="24"/>
          <w:lang w:eastAsia="hu-HU"/>
        </w:rPr>
        <w:t>4560/47 hrsz. - Szent Benedek u. 15. (bontásra tervezzük)</w:t>
      </w:r>
    </w:p>
    <w:p w14:paraId="279A3409" w14:textId="77777777" w:rsidR="00273892" w:rsidRPr="004178EE" w:rsidRDefault="00273892" w:rsidP="00273892">
      <w:pPr>
        <w:widowControl w:val="0"/>
        <w:suppressAutoHyphens/>
        <w:spacing w:before="100" w:beforeAutospacing="1" w:after="100" w:afterAutospacing="1" w:line="240" w:lineRule="auto"/>
        <w:ind w:firstLine="709"/>
        <w:jc w:val="both"/>
        <w:rPr>
          <w:rFonts w:ascii="Times New Roman" w:eastAsiaTheme="minorHAnsi" w:hAnsi="Times New Roman"/>
          <w:color w:val="000000"/>
          <w:sz w:val="24"/>
          <w:szCs w:val="24"/>
          <w:lang w:eastAsia="hu-HU"/>
        </w:rPr>
      </w:pPr>
      <w:r w:rsidRPr="004178EE">
        <w:rPr>
          <w:rFonts w:ascii="Times New Roman" w:eastAsiaTheme="minorHAnsi" w:hAnsi="Times New Roman"/>
          <w:color w:val="000000"/>
          <w:sz w:val="24"/>
          <w:szCs w:val="24"/>
          <w:lang w:eastAsia="hu-HU"/>
        </w:rPr>
        <w:t>3058 hrsz. - Németh Kálmán 40. javasolt társasházzá alapítani.</w:t>
      </w:r>
    </w:p>
    <w:p w14:paraId="18A0DD83" w14:textId="77777777" w:rsidR="00273892" w:rsidRPr="00273892" w:rsidRDefault="00273892" w:rsidP="00273892">
      <w:pPr>
        <w:pStyle w:val="Listaszerbekezds"/>
        <w:widowControl w:val="0"/>
        <w:suppressAutoHyphens/>
        <w:spacing w:before="100" w:beforeAutospacing="1" w:after="100" w:afterAutospacing="1" w:line="240" w:lineRule="auto"/>
        <w:jc w:val="both"/>
        <w:rPr>
          <w:rFonts w:ascii="Times New Roman" w:hAnsi="Times New Roman"/>
          <w:b/>
          <w:sz w:val="24"/>
          <w:szCs w:val="24"/>
          <w:u w:val="single"/>
        </w:rPr>
      </w:pPr>
      <w:r w:rsidRPr="004178EE">
        <w:rPr>
          <w:rFonts w:ascii="Times New Roman" w:eastAsiaTheme="minorHAnsi" w:hAnsi="Times New Roman"/>
          <w:color w:val="000000"/>
          <w:sz w:val="24"/>
          <w:szCs w:val="24"/>
          <w:lang w:eastAsia="hu-HU"/>
        </w:rPr>
        <w:t>1580 hrsz. – Kossuth Lajos utca 20. jelenleg 1 épületen belül 3 lakás helyezkedik el (</w:t>
      </w:r>
      <w:proofErr w:type="spellStart"/>
      <w:r w:rsidRPr="004178EE">
        <w:rPr>
          <w:rFonts w:ascii="Times New Roman" w:eastAsiaTheme="minorHAnsi" w:hAnsi="Times New Roman"/>
          <w:color w:val="000000"/>
          <w:sz w:val="24"/>
          <w:szCs w:val="24"/>
          <w:lang w:eastAsia="hu-HU"/>
        </w:rPr>
        <w:t>fszt</w:t>
      </w:r>
      <w:proofErr w:type="spellEnd"/>
      <w:r w:rsidRPr="004178EE">
        <w:rPr>
          <w:rFonts w:ascii="Times New Roman" w:eastAsiaTheme="minorHAnsi" w:hAnsi="Times New Roman"/>
          <w:color w:val="000000"/>
          <w:sz w:val="24"/>
          <w:szCs w:val="24"/>
          <w:lang w:eastAsia="hu-HU"/>
        </w:rPr>
        <w:t xml:space="preserve"> 1, </w:t>
      </w:r>
      <w:proofErr w:type="spellStart"/>
      <w:r w:rsidRPr="004178EE">
        <w:rPr>
          <w:rFonts w:ascii="Times New Roman" w:eastAsiaTheme="minorHAnsi" w:hAnsi="Times New Roman"/>
          <w:color w:val="000000"/>
          <w:sz w:val="24"/>
          <w:szCs w:val="24"/>
          <w:lang w:eastAsia="hu-HU"/>
        </w:rPr>
        <w:t>fszt</w:t>
      </w:r>
      <w:proofErr w:type="spellEnd"/>
      <w:r w:rsidRPr="004178EE">
        <w:rPr>
          <w:rFonts w:ascii="Times New Roman" w:eastAsiaTheme="minorHAnsi" w:hAnsi="Times New Roman"/>
          <w:color w:val="000000"/>
          <w:sz w:val="24"/>
          <w:szCs w:val="24"/>
          <w:lang w:eastAsia="hu-HU"/>
        </w:rPr>
        <w:t xml:space="preserve"> 2, </w:t>
      </w:r>
      <w:proofErr w:type="spellStart"/>
      <w:r w:rsidRPr="004178EE">
        <w:rPr>
          <w:rFonts w:ascii="Times New Roman" w:eastAsiaTheme="minorHAnsi" w:hAnsi="Times New Roman"/>
          <w:color w:val="000000"/>
          <w:sz w:val="24"/>
          <w:szCs w:val="24"/>
          <w:lang w:eastAsia="hu-HU"/>
        </w:rPr>
        <w:t>fszt</w:t>
      </w:r>
      <w:proofErr w:type="spellEnd"/>
      <w:r w:rsidRPr="004178EE">
        <w:rPr>
          <w:rFonts w:ascii="Times New Roman" w:eastAsiaTheme="minorHAnsi" w:hAnsi="Times New Roman"/>
          <w:color w:val="000000"/>
          <w:sz w:val="24"/>
          <w:szCs w:val="24"/>
          <w:lang w:eastAsia="hu-HU"/>
        </w:rPr>
        <w:t xml:space="preserve"> 3)</w:t>
      </w:r>
      <w:r>
        <w:rPr>
          <w:rFonts w:ascii="Times New Roman" w:eastAsiaTheme="minorHAnsi" w:hAnsi="Times New Roman"/>
          <w:color w:val="000000"/>
          <w:sz w:val="24"/>
          <w:szCs w:val="24"/>
          <w:lang w:eastAsia="hu-HU"/>
        </w:rPr>
        <w:t>,</w:t>
      </w:r>
      <w:r w:rsidRPr="004178EE">
        <w:rPr>
          <w:rFonts w:ascii="Times New Roman" w:eastAsiaTheme="minorHAnsi" w:hAnsi="Times New Roman"/>
          <w:color w:val="000000"/>
          <w:sz w:val="24"/>
          <w:szCs w:val="24"/>
          <w:lang w:eastAsia="hu-HU"/>
        </w:rPr>
        <w:t xml:space="preserve"> javasoljuk társasházzá alapítani.</w:t>
      </w:r>
    </w:p>
    <w:p w14:paraId="599B3D77" w14:textId="241B9CE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w:t>
      </w:r>
    </w:p>
    <w:p w14:paraId="7DE15349" w14:textId="3C2E3059" w:rsidR="00800920" w:rsidRPr="000E51AB" w:rsidRDefault="00800920" w:rsidP="000E51AB">
      <w:pPr>
        <w:pStyle w:val="Listaszerbekezds"/>
        <w:widowControl w:val="0"/>
        <w:numPr>
          <w:ilvl w:val="0"/>
          <w:numId w:val="26"/>
        </w:numPr>
        <w:suppressAutoHyphens/>
        <w:spacing w:before="100" w:beforeAutospacing="1" w:after="100" w:afterAutospacing="1" w:line="240" w:lineRule="auto"/>
        <w:jc w:val="both"/>
        <w:rPr>
          <w:rFonts w:ascii="Times New Roman" w:hAnsi="Times New Roman"/>
          <w:b/>
          <w:sz w:val="24"/>
          <w:szCs w:val="24"/>
          <w:u w:val="single"/>
        </w:rPr>
      </w:pPr>
      <w:r w:rsidRPr="000E51AB">
        <w:rPr>
          <w:rFonts w:ascii="Times New Roman" w:hAnsi="Times New Roman"/>
          <w:b/>
          <w:sz w:val="24"/>
          <w:szCs w:val="24"/>
          <w:u w:val="single"/>
        </w:rPr>
        <w:t>Szociális gondoskodás:</w:t>
      </w:r>
    </w:p>
    <w:p w14:paraId="6CF4BF98" w14:textId="18A83936"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bérlakás elsősorban szociális juttatás, a rendszerbe való bekerülés a lakhatás biztonságát kínálja. Keresleti igény évek óta mutatkozik, azonban az Önkormányzat a szűk lakásállományára való tekintettel a lehetőségeihez mérten tud csak segítséget nyújtani. Amennyiben az Önkormányzatnak újra lehetősége nyílik lakáspályázat kiírására, abban az esetben kell törekedni</w:t>
      </w:r>
      <w:r w:rsidR="00C12145">
        <w:rPr>
          <w:rFonts w:ascii="Times New Roman" w:hAnsi="Times New Roman"/>
          <w:sz w:val="24"/>
          <w:szCs w:val="24"/>
        </w:rPr>
        <w:t xml:space="preserve"> kell a</w:t>
      </w:r>
      <w:r w:rsidRPr="004178EE">
        <w:rPr>
          <w:rFonts w:ascii="Times New Roman" w:hAnsi="Times New Roman"/>
          <w:sz w:val="24"/>
          <w:szCs w:val="24"/>
        </w:rPr>
        <w:t xml:space="preserve"> pontszámítási rendszer finomhangolására, az objektív szűrők fenntartása mellett</w:t>
      </w:r>
      <w:r w:rsidR="00C12145">
        <w:rPr>
          <w:rFonts w:ascii="Times New Roman" w:hAnsi="Times New Roman"/>
          <w:sz w:val="24"/>
          <w:szCs w:val="24"/>
        </w:rPr>
        <w:t>, továbbá s</w:t>
      </w:r>
      <w:r w:rsidRPr="004178EE">
        <w:rPr>
          <w:rFonts w:ascii="Times New Roman" w:hAnsi="Times New Roman"/>
          <w:sz w:val="24"/>
          <w:szCs w:val="24"/>
        </w:rPr>
        <w:t>zegmentált pályázatok kiírás</w:t>
      </w:r>
      <w:r w:rsidR="00C12145">
        <w:rPr>
          <w:rFonts w:ascii="Times New Roman" w:hAnsi="Times New Roman"/>
          <w:sz w:val="24"/>
          <w:szCs w:val="24"/>
        </w:rPr>
        <w:t>ár</w:t>
      </w:r>
      <w:r w:rsidRPr="004178EE">
        <w:rPr>
          <w:rFonts w:ascii="Times New Roman" w:hAnsi="Times New Roman"/>
          <w:sz w:val="24"/>
          <w:szCs w:val="24"/>
        </w:rPr>
        <w:t>a. A változó igényekhez igazodóan érdemes olyan csoportoknak külön pályázati lehetőséget biztosítani, amelyek képesek fenntartani a bérlakásokat. Az elmúlt évek változásainak okán kiemelt figyelmet szükséges fordítani például a fiatal családosok</w:t>
      </w:r>
      <w:r w:rsidR="00C12145">
        <w:rPr>
          <w:rFonts w:ascii="Times New Roman" w:hAnsi="Times New Roman"/>
          <w:sz w:val="24"/>
          <w:szCs w:val="24"/>
        </w:rPr>
        <w:t>, valamint a közfeladatot ellátók (köznevelésben dolgozók, egészségügyi dolgozók, rendőrök, köztisztviselők és közalkalmazottak) segítésére.</w:t>
      </w:r>
    </w:p>
    <w:p w14:paraId="0FDEE4F6" w14:textId="283F0FF0" w:rsidR="00273892" w:rsidRPr="00273892" w:rsidRDefault="00273892" w:rsidP="00273892">
      <w:pPr>
        <w:pStyle w:val="Listaszerbekezds"/>
        <w:widowControl w:val="0"/>
        <w:numPr>
          <w:ilvl w:val="0"/>
          <w:numId w:val="26"/>
        </w:numPr>
        <w:suppressAutoHyphens/>
        <w:spacing w:before="100" w:beforeAutospacing="1" w:after="100" w:afterAutospacing="1" w:line="240" w:lineRule="auto"/>
        <w:jc w:val="both"/>
        <w:rPr>
          <w:rFonts w:ascii="Times New Roman" w:hAnsi="Times New Roman"/>
          <w:b/>
          <w:sz w:val="24"/>
          <w:szCs w:val="24"/>
          <w:u w:val="single"/>
        </w:rPr>
      </w:pPr>
      <w:r w:rsidRPr="00273892">
        <w:rPr>
          <w:rFonts w:ascii="Times New Roman" w:hAnsi="Times New Roman"/>
          <w:b/>
          <w:sz w:val="24"/>
          <w:szCs w:val="24"/>
          <w:u w:val="single"/>
        </w:rPr>
        <w:t>Átláthatóság:</w:t>
      </w:r>
    </w:p>
    <w:p w14:paraId="750257E1" w14:textId="77777777" w:rsidR="00273892" w:rsidRPr="004178EE" w:rsidRDefault="00273892" w:rsidP="00273892">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Az ingatlanvagyon kezelésének diszkréciója manapság leginkább a bérlők személyes adatai miatt fontos feladat. A közvagyon jellege miatt mégis a létező legszélesebb átláthatóságot szükséges megteremteni a működésben. Az Önkormányzat a személyes adatok védelme őrzésének szorításában is elkötelezett a nyitott, átlátható működés mellett. </w:t>
      </w:r>
    </w:p>
    <w:p w14:paraId="75F23A83" w14:textId="77777777" w:rsidR="00273892" w:rsidRPr="004178EE" w:rsidRDefault="00273892" w:rsidP="00273892">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Ennek érdekében olyan rendszerek kidolgozására és működtetésére</w:t>
      </w:r>
      <w:r>
        <w:rPr>
          <w:rFonts w:ascii="Times New Roman" w:hAnsi="Times New Roman"/>
          <w:sz w:val="24"/>
          <w:szCs w:val="24"/>
        </w:rPr>
        <w:t xml:space="preserve"> </w:t>
      </w:r>
      <w:r w:rsidRPr="004178EE">
        <w:rPr>
          <w:rFonts w:ascii="Times New Roman" w:hAnsi="Times New Roman"/>
          <w:sz w:val="24"/>
          <w:szCs w:val="24"/>
        </w:rPr>
        <w:t>van szükség, amelyek objektív megítéléssel, kidolgozott alapelvek mentén, tényadatok alapján képesek segíteni a döntés-előkészítési folyamatokat és döntéseket (pl. lakáspályázatok rendszere).</w:t>
      </w:r>
    </w:p>
    <w:p w14:paraId="68E5AA02" w14:textId="68BBA375" w:rsidR="00966582" w:rsidRPr="004178EE" w:rsidRDefault="00273892" w:rsidP="00273892">
      <w:pPr>
        <w:widowControl w:val="0"/>
        <w:suppressAutoHyphens/>
        <w:spacing w:before="100" w:beforeAutospacing="1" w:after="100" w:afterAutospacing="1" w:line="240" w:lineRule="auto"/>
        <w:jc w:val="both"/>
        <w:rPr>
          <w:rFonts w:ascii="Times New Roman" w:eastAsiaTheme="minorHAnsi" w:hAnsi="Times New Roman"/>
          <w:color w:val="000000"/>
          <w:sz w:val="24"/>
          <w:szCs w:val="24"/>
          <w:lang w:eastAsia="hu-HU"/>
        </w:rPr>
      </w:pPr>
      <w:r w:rsidRPr="004178EE">
        <w:rPr>
          <w:rFonts w:ascii="Times New Roman" w:hAnsi="Times New Roman"/>
          <w:sz w:val="24"/>
          <w:szCs w:val="24"/>
        </w:rPr>
        <w:t>Aktívabb külső kommunikációt kell folytatni azért, hogy a közvetlen ügyfelek (bérlők) és a közvetetten érintett (kerületi lakosok) állampolgárok egyaránt tisztában legyenek tevékenységünkkel.</w:t>
      </w:r>
    </w:p>
    <w:p w14:paraId="5C100056" w14:textId="77777777" w:rsidR="00800920" w:rsidRPr="004178EE" w:rsidRDefault="00800920" w:rsidP="008F08E1">
      <w:pPr>
        <w:pStyle w:val="Cmsor2"/>
        <w:keepNext w:val="0"/>
        <w:widowControl w:val="0"/>
        <w:numPr>
          <w:ilvl w:val="0"/>
          <w:numId w:val="0"/>
        </w:numPr>
        <w:suppressAutoHyphens/>
        <w:spacing w:before="100" w:beforeAutospacing="1" w:after="100" w:afterAutospacing="1"/>
        <w:rPr>
          <w:szCs w:val="24"/>
        </w:rPr>
      </w:pPr>
    </w:p>
    <w:p w14:paraId="6CE9BA3B" w14:textId="77777777" w:rsidR="00800920" w:rsidRPr="004178EE" w:rsidRDefault="00800920" w:rsidP="008F08E1">
      <w:pPr>
        <w:pStyle w:val="Cmsor2"/>
        <w:keepNext w:val="0"/>
        <w:widowControl w:val="0"/>
        <w:numPr>
          <w:ilvl w:val="0"/>
          <w:numId w:val="0"/>
        </w:numPr>
        <w:suppressAutoHyphens/>
        <w:spacing w:before="100" w:beforeAutospacing="1" w:after="100" w:afterAutospacing="1"/>
        <w:rPr>
          <w:szCs w:val="24"/>
        </w:rPr>
      </w:pPr>
      <w:r w:rsidRPr="004178EE">
        <w:rPr>
          <w:szCs w:val="24"/>
        </w:rPr>
        <w:t>Lakásprivatizáció</w:t>
      </w:r>
    </w:p>
    <w:p w14:paraId="0729CB85" w14:textId="1427E821" w:rsidR="00800920" w:rsidRDefault="0080092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 lakásprivatizáció területén a korábbi évek lakásértékesítési gyakorlat</w:t>
      </w:r>
      <w:r w:rsidR="002046BB" w:rsidRPr="004178EE">
        <w:rPr>
          <w:rFonts w:ascii="Times New Roman" w:hAnsi="Times New Roman"/>
          <w:sz w:val="24"/>
          <w:szCs w:val="24"/>
        </w:rPr>
        <w:t>a</w:t>
      </w:r>
      <w:r w:rsidRPr="004178EE">
        <w:rPr>
          <w:rFonts w:ascii="Times New Roman" w:hAnsi="Times New Roman"/>
          <w:sz w:val="24"/>
          <w:szCs w:val="24"/>
        </w:rPr>
        <w:t xml:space="preserve"> és a koncepcióban</w:t>
      </w:r>
      <w:r w:rsidR="002046BB" w:rsidRPr="004178EE">
        <w:rPr>
          <w:rFonts w:ascii="Times New Roman" w:hAnsi="Times New Roman"/>
          <w:sz w:val="24"/>
          <w:szCs w:val="24"/>
        </w:rPr>
        <w:t xml:space="preserve"> megfogalmazott</w:t>
      </w:r>
      <w:r w:rsidRPr="004178EE">
        <w:rPr>
          <w:rFonts w:ascii="Times New Roman" w:hAnsi="Times New Roman"/>
          <w:sz w:val="24"/>
          <w:szCs w:val="24"/>
        </w:rPr>
        <w:t xml:space="preserve"> fontos elv, hogy az összkomfortos és komfortos lakások nem</w:t>
      </w:r>
      <w:r w:rsidR="002046BB" w:rsidRPr="004178EE">
        <w:rPr>
          <w:rFonts w:ascii="Times New Roman" w:hAnsi="Times New Roman"/>
          <w:sz w:val="24"/>
          <w:szCs w:val="24"/>
        </w:rPr>
        <w:t xml:space="preserve"> kerülnek</w:t>
      </w:r>
      <w:r w:rsidRPr="004178EE">
        <w:rPr>
          <w:rFonts w:ascii="Times New Roman" w:hAnsi="Times New Roman"/>
          <w:sz w:val="24"/>
          <w:szCs w:val="24"/>
        </w:rPr>
        <w:t xml:space="preserve"> elidegenítésre, míg a gazdaságosan nem bérbe adható vagy a nagy összegű felújítást igénylő lakások nyilvános pályázaton kerüljenek értékesítésre. Jelenleg a </w:t>
      </w:r>
      <w:r w:rsidRPr="004178EE">
        <w:rPr>
          <w:rFonts w:ascii="Times New Roman" w:hAnsi="Times New Roman"/>
          <w:b/>
          <w:bCs/>
          <w:sz w:val="24"/>
          <w:szCs w:val="24"/>
        </w:rPr>
        <w:t>Tessedik S. u. 35/a</w:t>
      </w:r>
      <w:r w:rsidRPr="004178EE">
        <w:rPr>
          <w:rFonts w:ascii="Times New Roman" w:hAnsi="Times New Roman"/>
          <w:sz w:val="24"/>
          <w:szCs w:val="24"/>
        </w:rPr>
        <w:t xml:space="preserve">. szám </w:t>
      </w:r>
      <w:r w:rsidRPr="004178EE">
        <w:rPr>
          <w:rFonts w:ascii="Times New Roman" w:hAnsi="Times New Roman"/>
          <w:sz w:val="24"/>
          <w:szCs w:val="24"/>
        </w:rPr>
        <w:lastRenderedPageBreak/>
        <w:t>alatti ingatlanra (társasházi lakás) kiírt pályázat van folyamatban. Az ingatlan értékesítéséről még 2021-ben döntött a Képviselő-testület, azonban</w:t>
      </w:r>
      <w:r w:rsidR="002046BB" w:rsidRPr="004178EE">
        <w:rPr>
          <w:rFonts w:ascii="Times New Roman" w:hAnsi="Times New Roman"/>
          <w:sz w:val="24"/>
          <w:szCs w:val="24"/>
        </w:rPr>
        <w:t xml:space="preserve"> csak</w:t>
      </w:r>
      <w:r w:rsidRPr="004178EE">
        <w:rPr>
          <w:rFonts w:ascii="Times New Roman" w:hAnsi="Times New Roman"/>
          <w:sz w:val="24"/>
          <w:szCs w:val="24"/>
        </w:rPr>
        <w:t xml:space="preserve"> peres eljárás során </w:t>
      </w:r>
      <w:r w:rsidR="002046BB" w:rsidRPr="004178EE">
        <w:rPr>
          <w:rFonts w:ascii="Times New Roman" w:hAnsi="Times New Roman"/>
          <w:sz w:val="24"/>
          <w:szCs w:val="24"/>
        </w:rPr>
        <w:t>lehetett az elidegenítést gátló</w:t>
      </w:r>
      <w:r w:rsidRPr="004178EE">
        <w:rPr>
          <w:rFonts w:ascii="Times New Roman" w:hAnsi="Times New Roman"/>
          <w:sz w:val="24"/>
          <w:szCs w:val="24"/>
        </w:rPr>
        <w:t xml:space="preserve"> földhivatali bejegyzést törölni.</w:t>
      </w:r>
      <w:r w:rsidR="00CA25A5">
        <w:rPr>
          <w:rFonts w:ascii="Times New Roman" w:hAnsi="Times New Roman"/>
          <w:sz w:val="24"/>
          <w:szCs w:val="24"/>
        </w:rPr>
        <w:t xml:space="preserve"> Hosszabb távon a külterületi lakóingatlanok </w:t>
      </w:r>
      <w:r w:rsidR="00966582">
        <w:rPr>
          <w:rFonts w:ascii="Times New Roman" w:hAnsi="Times New Roman"/>
          <w:sz w:val="24"/>
          <w:szCs w:val="24"/>
        </w:rPr>
        <w:t>értékesítése is indokolt lehet.</w:t>
      </w:r>
    </w:p>
    <w:p w14:paraId="2C85D378" w14:textId="25FA8F6B" w:rsidR="000C705C" w:rsidRPr="004178EE" w:rsidRDefault="000C705C"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Fontos, önkormányzati ciklusokon átívelő elvként fogalmazta meg a Képviselő-testület, hogy az önkormányzati vagyon értékesítéséből származó bevételt kizárólag a vagyon gyarapítására szabad fordítani, ez a lakáselidegenítésből származó bevételre is igaz.</w:t>
      </w:r>
    </w:p>
    <w:p w14:paraId="45D4F6DB"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b/>
          <w:bCs/>
          <w:sz w:val="24"/>
          <w:szCs w:val="24"/>
          <w:u w:val="single"/>
        </w:rPr>
        <w:t>Helyiséggazdálkodás:</w:t>
      </w:r>
    </w:p>
    <w:p w14:paraId="14BFC5C1" w14:textId="77777777" w:rsidR="003A3223" w:rsidRDefault="0080092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w:t>
      </w:r>
      <w:r w:rsidR="003A3223">
        <w:rPr>
          <w:rFonts w:ascii="Times New Roman" w:hAnsi="Times New Roman"/>
          <w:sz w:val="24"/>
          <w:szCs w:val="24"/>
        </w:rPr>
        <w:t xml:space="preserve">z önkormányzati </w:t>
      </w:r>
      <w:r w:rsidRPr="004178EE">
        <w:rPr>
          <w:rFonts w:ascii="Times New Roman" w:hAnsi="Times New Roman"/>
          <w:sz w:val="24"/>
          <w:szCs w:val="24"/>
        </w:rPr>
        <w:t>helyiséggazdálkodás</w:t>
      </w:r>
      <w:r w:rsidR="00966582">
        <w:rPr>
          <w:rFonts w:ascii="Times New Roman" w:hAnsi="Times New Roman"/>
          <w:sz w:val="24"/>
          <w:szCs w:val="24"/>
        </w:rPr>
        <w:t xml:space="preserve"> </w:t>
      </w:r>
      <w:r w:rsidRPr="004178EE">
        <w:rPr>
          <w:rFonts w:ascii="Times New Roman" w:hAnsi="Times New Roman"/>
          <w:sz w:val="24"/>
          <w:szCs w:val="24"/>
        </w:rPr>
        <w:t xml:space="preserve">döntően piaci tevékenység, </w:t>
      </w:r>
      <w:r w:rsidR="003A3223">
        <w:rPr>
          <w:rFonts w:ascii="Times New Roman" w:hAnsi="Times New Roman"/>
          <w:sz w:val="24"/>
          <w:szCs w:val="24"/>
        </w:rPr>
        <w:t xml:space="preserve">jó esetben </w:t>
      </w:r>
      <w:r w:rsidRPr="004178EE">
        <w:rPr>
          <w:rFonts w:ascii="Times New Roman" w:hAnsi="Times New Roman"/>
          <w:sz w:val="24"/>
          <w:szCs w:val="24"/>
        </w:rPr>
        <w:t>az abból befolyó bevételek tudják biztosítani a szociális bérlakás rendszer üzemeltetését</w:t>
      </w:r>
      <w:r w:rsidR="003A3223">
        <w:rPr>
          <w:rFonts w:ascii="Times New Roman" w:hAnsi="Times New Roman"/>
          <w:sz w:val="24"/>
          <w:szCs w:val="24"/>
        </w:rPr>
        <w:t>, veszteségeinek kompenzálását</w:t>
      </w:r>
      <w:r w:rsidRPr="004178EE">
        <w:rPr>
          <w:rFonts w:ascii="Times New Roman" w:hAnsi="Times New Roman"/>
          <w:sz w:val="24"/>
          <w:szCs w:val="24"/>
        </w:rPr>
        <w:t xml:space="preserve">. </w:t>
      </w:r>
    </w:p>
    <w:p w14:paraId="1AD0B615" w14:textId="0A4C6EF2" w:rsidR="00291575" w:rsidRPr="004178EE" w:rsidRDefault="003A3223" w:rsidP="008F08E1">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Fót Város Önkormányzata rendkívül csekély számú bérbe adható, nem lakás célú helyiséggel rendelkezik, így a helyiséggazdálkodás fenti rendeltetését azok nem képesek biztosítani. Ugyanakkor a közvagyonnal való felelő gazdálkodás jegyében mindenképpen célszerű </w:t>
      </w:r>
      <w:r w:rsidR="00800920" w:rsidRPr="004178EE">
        <w:rPr>
          <w:rFonts w:ascii="Times New Roman" w:hAnsi="Times New Roman"/>
          <w:sz w:val="24"/>
          <w:szCs w:val="24"/>
        </w:rPr>
        <w:t xml:space="preserve">hatékony üzletpolitikát folytatni, ingatlanjainkat értékén kezelni, a piaci szinthez közelíteni azokat. A lehetőségek kiaknázása érdekében a jó helyen és jó állapotban lévő ingatlanjainkat lehetőség szerint komoly versenyhelyzetet teremtve, a jövőben is pályázaton keresztül kívánjuk bérbe adni. </w:t>
      </w:r>
    </w:p>
    <w:p w14:paraId="3B5F3594"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b/>
          <w:bCs/>
          <w:sz w:val="24"/>
          <w:szCs w:val="24"/>
          <w:u w:val="single"/>
        </w:rPr>
      </w:pPr>
      <w:r w:rsidRPr="004178EE">
        <w:rPr>
          <w:rFonts w:ascii="Times New Roman" w:hAnsi="Times New Roman"/>
          <w:b/>
          <w:bCs/>
          <w:sz w:val="24"/>
          <w:szCs w:val="24"/>
          <w:u w:val="single"/>
        </w:rPr>
        <w:t>Helyiség lista:</w:t>
      </w:r>
    </w:p>
    <w:tbl>
      <w:tblPr>
        <w:tblW w:w="8926" w:type="dxa"/>
        <w:tblCellMar>
          <w:left w:w="70" w:type="dxa"/>
          <w:right w:w="70" w:type="dxa"/>
        </w:tblCellMar>
        <w:tblLook w:val="04A0" w:firstRow="1" w:lastRow="0" w:firstColumn="1" w:lastColumn="0" w:noHBand="0" w:noVBand="1"/>
      </w:tblPr>
      <w:tblGrid>
        <w:gridCol w:w="611"/>
        <w:gridCol w:w="3779"/>
        <w:gridCol w:w="2693"/>
        <w:gridCol w:w="1843"/>
      </w:tblGrid>
      <w:tr w:rsidR="00800920" w:rsidRPr="004178EE" w14:paraId="0A632100" w14:textId="77777777" w:rsidTr="00876B73">
        <w:trPr>
          <w:trHeight w:val="338"/>
        </w:trPr>
        <w:tc>
          <w:tcPr>
            <w:tcW w:w="611"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AAFAC2B"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color w:val="000000"/>
                <w:sz w:val="24"/>
                <w:szCs w:val="24"/>
                <w:lang w:eastAsia="hu-HU"/>
              </w:rPr>
            </w:pPr>
            <w:r w:rsidRPr="004178EE">
              <w:rPr>
                <w:rFonts w:ascii="Times New Roman" w:hAnsi="Times New Roman"/>
                <w:color w:val="000000"/>
                <w:sz w:val="24"/>
                <w:szCs w:val="24"/>
                <w:lang w:eastAsia="hu-HU"/>
              </w:rPr>
              <w:t> </w:t>
            </w:r>
          </w:p>
        </w:tc>
        <w:tc>
          <w:tcPr>
            <w:tcW w:w="3779" w:type="dxa"/>
            <w:tcBorders>
              <w:top w:val="single" w:sz="4" w:space="0" w:color="auto"/>
              <w:left w:val="nil"/>
              <w:bottom w:val="single" w:sz="4" w:space="0" w:color="auto"/>
              <w:right w:val="single" w:sz="4" w:space="0" w:color="auto"/>
            </w:tcBorders>
            <w:shd w:val="clear" w:color="000000" w:fill="BFBFBF"/>
            <w:noWrap/>
            <w:vAlign w:val="center"/>
            <w:hideMark/>
          </w:tcPr>
          <w:p w14:paraId="606CA404"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color w:val="000000"/>
                <w:sz w:val="24"/>
                <w:szCs w:val="24"/>
                <w:lang w:eastAsia="hu-HU"/>
              </w:rPr>
            </w:pPr>
            <w:r w:rsidRPr="004178EE">
              <w:rPr>
                <w:rFonts w:ascii="Times New Roman" w:hAnsi="Times New Roman"/>
                <w:color w:val="000000"/>
                <w:sz w:val="24"/>
                <w:szCs w:val="24"/>
                <w:lang w:eastAsia="hu-HU"/>
              </w:rPr>
              <w:t>Helyiség címe</w:t>
            </w:r>
          </w:p>
        </w:tc>
        <w:tc>
          <w:tcPr>
            <w:tcW w:w="2693" w:type="dxa"/>
            <w:tcBorders>
              <w:top w:val="single" w:sz="4" w:space="0" w:color="auto"/>
              <w:left w:val="nil"/>
              <w:bottom w:val="single" w:sz="4" w:space="0" w:color="auto"/>
              <w:right w:val="single" w:sz="4" w:space="0" w:color="auto"/>
            </w:tcBorders>
            <w:shd w:val="clear" w:color="000000" w:fill="BFBFBF"/>
            <w:noWrap/>
            <w:vAlign w:val="center"/>
            <w:hideMark/>
          </w:tcPr>
          <w:p w14:paraId="42DD28B6"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color w:val="000000"/>
                <w:sz w:val="24"/>
                <w:szCs w:val="24"/>
                <w:lang w:eastAsia="hu-HU"/>
              </w:rPr>
            </w:pPr>
            <w:r w:rsidRPr="004178EE">
              <w:rPr>
                <w:rFonts w:ascii="Times New Roman" w:hAnsi="Times New Roman"/>
                <w:color w:val="000000"/>
                <w:sz w:val="24"/>
                <w:szCs w:val="24"/>
                <w:lang w:eastAsia="hu-HU"/>
              </w:rPr>
              <w:t>Megnevezés</w:t>
            </w:r>
          </w:p>
        </w:tc>
        <w:tc>
          <w:tcPr>
            <w:tcW w:w="1843" w:type="dxa"/>
            <w:tcBorders>
              <w:top w:val="single" w:sz="4" w:space="0" w:color="auto"/>
              <w:left w:val="nil"/>
              <w:bottom w:val="single" w:sz="4" w:space="0" w:color="auto"/>
              <w:right w:val="single" w:sz="4" w:space="0" w:color="auto"/>
            </w:tcBorders>
            <w:shd w:val="clear" w:color="000000" w:fill="BFBFBF"/>
            <w:vAlign w:val="center"/>
            <w:hideMark/>
          </w:tcPr>
          <w:p w14:paraId="396FA03D"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color w:val="000000"/>
                <w:sz w:val="24"/>
                <w:szCs w:val="24"/>
                <w:lang w:eastAsia="hu-HU"/>
              </w:rPr>
            </w:pPr>
            <w:r w:rsidRPr="004178EE">
              <w:rPr>
                <w:rFonts w:ascii="Times New Roman" w:hAnsi="Times New Roman"/>
                <w:color w:val="000000"/>
                <w:sz w:val="24"/>
                <w:szCs w:val="24"/>
                <w:lang w:eastAsia="hu-HU"/>
              </w:rPr>
              <w:t>Alapterület /m</w:t>
            </w:r>
            <w:r w:rsidRPr="004178EE">
              <w:rPr>
                <w:rFonts w:ascii="Times New Roman" w:hAnsi="Times New Roman"/>
                <w:color w:val="000000"/>
                <w:sz w:val="24"/>
                <w:szCs w:val="24"/>
                <w:vertAlign w:val="superscript"/>
                <w:lang w:eastAsia="hu-HU"/>
              </w:rPr>
              <w:t>2</w:t>
            </w:r>
          </w:p>
        </w:tc>
      </w:tr>
      <w:tr w:rsidR="00800920" w:rsidRPr="004178EE" w14:paraId="79212F42" w14:textId="77777777" w:rsidTr="00876B73">
        <w:trPr>
          <w:trHeight w:val="338"/>
        </w:trPr>
        <w:tc>
          <w:tcPr>
            <w:tcW w:w="611" w:type="dxa"/>
            <w:tcBorders>
              <w:top w:val="nil"/>
              <w:left w:val="single" w:sz="4" w:space="0" w:color="auto"/>
              <w:bottom w:val="single" w:sz="4" w:space="0" w:color="auto"/>
              <w:right w:val="single" w:sz="4" w:space="0" w:color="auto"/>
            </w:tcBorders>
            <w:shd w:val="clear" w:color="000000" w:fill="FFFFFF"/>
            <w:noWrap/>
            <w:vAlign w:val="center"/>
            <w:hideMark/>
          </w:tcPr>
          <w:p w14:paraId="17F5B280"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1.</w:t>
            </w:r>
          </w:p>
        </w:tc>
        <w:tc>
          <w:tcPr>
            <w:tcW w:w="3779" w:type="dxa"/>
            <w:tcBorders>
              <w:top w:val="nil"/>
              <w:left w:val="nil"/>
              <w:bottom w:val="single" w:sz="4" w:space="0" w:color="auto"/>
              <w:right w:val="single" w:sz="4" w:space="0" w:color="auto"/>
            </w:tcBorders>
            <w:shd w:val="clear" w:color="000000" w:fill="FFFFFF"/>
            <w:noWrap/>
            <w:vAlign w:val="center"/>
            <w:hideMark/>
          </w:tcPr>
          <w:p w14:paraId="47CDA680"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Erkel Ferenc tér 1.</w:t>
            </w:r>
          </w:p>
        </w:tc>
        <w:tc>
          <w:tcPr>
            <w:tcW w:w="2693" w:type="dxa"/>
            <w:tcBorders>
              <w:top w:val="nil"/>
              <w:left w:val="nil"/>
              <w:bottom w:val="single" w:sz="4" w:space="0" w:color="auto"/>
              <w:right w:val="single" w:sz="4" w:space="0" w:color="auto"/>
            </w:tcBorders>
            <w:shd w:val="clear" w:color="000000" w:fill="FFFFFF"/>
            <w:noWrap/>
            <w:vAlign w:val="center"/>
            <w:hideMark/>
          </w:tcPr>
          <w:p w14:paraId="377959B6"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 xml:space="preserve">22-es </w:t>
            </w:r>
            <w:proofErr w:type="spellStart"/>
            <w:r w:rsidRPr="004178EE">
              <w:rPr>
                <w:rFonts w:ascii="Times New Roman" w:hAnsi="Times New Roman"/>
                <w:sz w:val="24"/>
                <w:szCs w:val="24"/>
                <w:lang w:eastAsia="hu-HU"/>
              </w:rPr>
              <w:t>Kajálda</w:t>
            </w:r>
            <w:proofErr w:type="spellEnd"/>
            <w:r w:rsidRPr="004178EE">
              <w:rPr>
                <w:rFonts w:ascii="Times New Roman" w:hAnsi="Times New Roman"/>
                <w:sz w:val="24"/>
                <w:szCs w:val="24"/>
                <w:lang w:eastAsia="hu-HU"/>
              </w:rPr>
              <w:t xml:space="preserve"> (grill büfé)</w:t>
            </w:r>
          </w:p>
        </w:tc>
        <w:tc>
          <w:tcPr>
            <w:tcW w:w="1843" w:type="dxa"/>
            <w:tcBorders>
              <w:top w:val="nil"/>
              <w:left w:val="nil"/>
              <w:bottom w:val="single" w:sz="4" w:space="0" w:color="auto"/>
              <w:right w:val="single" w:sz="4" w:space="0" w:color="auto"/>
            </w:tcBorders>
            <w:shd w:val="clear" w:color="000000" w:fill="FFFFFF"/>
            <w:vAlign w:val="center"/>
            <w:hideMark/>
          </w:tcPr>
          <w:p w14:paraId="45737375"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42</w:t>
            </w:r>
          </w:p>
        </w:tc>
      </w:tr>
      <w:tr w:rsidR="00800920" w:rsidRPr="004178EE" w14:paraId="2816D149" w14:textId="77777777" w:rsidTr="00876B73">
        <w:trPr>
          <w:trHeight w:val="338"/>
        </w:trPr>
        <w:tc>
          <w:tcPr>
            <w:tcW w:w="611" w:type="dxa"/>
            <w:tcBorders>
              <w:top w:val="nil"/>
              <w:left w:val="single" w:sz="4" w:space="0" w:color="auto"/>
              <w:bottom w:val="single" w:sz="4" w:space="0" w:color="auto"/>
              <w:right w:val="single" w:sz="4" w:space="0" w:color="auto"/>
            </w:tcBorders>
            <w:shd w:val="clear" w:color="000000" w:fill="FFFFFF"/>
            <w:noWrap/>
            <w:vAlign w:val="center"/>
            <w:hideMark/>
          </w:tcPr>
          <w:p w14:paraId="091EFC6D"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2.</w:t>
            </w:r>
          </w:p>
        </w:tc>
        <w:tc>
          <w:tcPr>
            <w:tcW w:w="3779" w:type="dxa"/>
            <w:tcBorders>
              <w:top w:val="nil"/>
              <w:left w:val="nil"/>
              <w:bottom w:val="single" w:sz="4" w:space="0" w:color="auto"/>
              <w:right w:val="single" w:sz="4" w:space="0" w:color="auto"/>
            </w:tcBorders>
            <w:shd w:val="clear" w:color="000000" w:fill="FFFFFF"/>
            <w:noWrap/>
            <w:vAlign w:val="center"/>
            <w:hideMark/>
          </w:tcPr>
          <w:p w14:paraId="04C6A869"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Hársfa u. 44.</w:t>
            </w:r>
          </w:p>
        </w:tc>
        <w:tc>
          <w:tcPr>
            <w:tcW w:w="2693" w:type="dxa"/>
            <w:tcBorders>
              <w:top w:val="nil"/>
              <w:left w:val="nil"/>
              <w:bottom w:val="single" w:sz="4" w:space="0" w:color="auto"/>
              <w:right w:val="single" w:sz="4" w:space="0" w:color="auto"/>
            </w:tcBorders>
            <w:shd w:val="clear" w:color="000000" w:fill="FFFFFF"/>
            <w:noWrap/>
            <w:vAlign w:val="center"/>
            <w:hideMark/>
          </w:tcPr>
          <w:p w14:paraId="54376A35"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Tó Bisztró és Kisbolt</w:t>
            </w:r>
          </w:p>
        </w:tc>
        <w:tc>
          <w:tcPr>
            <w:tcW w:w="1843" w:type="dxa"/>
            <w:tcBorders>
              <w:top w:val="nil"/>
              <w:left w:val="nil"/>
              <w:bottom w:val="single" w:sz="4" w:space="0" w:color="auto"/>
              <w:right w:val="single" w:sz="4" w:space="0" w:color="auto"/>
            </w:tcBorders>
            <w:shd w:val="clear" w:color="000000" w:fill="FFFFFF"/>
            <w:vAlign w:val="center"/>
            <w:hideMark/>
          </w:tcPr>
          <w:p w14:paraId="6CF25795"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107</w:t>
            </w:r>
          </w:p>
        </w:tc>
      </w:tr>
      <w:tr w:rsidR="00800920" w:rsidRPr="004178EE" w14:paraId="3832D3F4" w14:textId="77777777" w:rsidTr="00876B73">
        <w:trPr>
          <w:trHeight w:val="338"/>
        </w:trPr>
        <w:tc>
          <w:tcPr>
            <w:tcW w:w="611" w:type="dxa"/>
            <w:tcBorders>
              <w:top w:val="nil"/>
              <w:left w:val="single" w:sz="4" w:space="0" w:color="auto"/>
              <w:bottom w:val="single" w:sz="4" w:space="0" w:color="auto"/>
              <w:right w:val="single" w:sz="4" w:space="0" w:color="auto"/>
            </w:tcBorders>
            <w:shd w:val="clear" w:color="000000" w:fill="FFFFFF"/>
            <w:noWrap/>
            <w:vAlign w:val="center"/>
            <w:hideMark/>
          </w:tcPr>
          <w:p w14:paraId="0E67B590"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3.</w:t>
            </w:r>
          </w:p>
        </w:tc>
        <w:tc>
          <w:tcPr>
            <w:tcW w:w="3779" w:type="dxa"/>
            <w:tcBorders>
              <w:top w:val="nil"/>
              <w:left w:val="nil"/>
              <w:bottom w:val="single" w:sz="4" w:space="0" w:color="auto"/>
              <w:right w:val="single" w:sz="4" w:space="0" w:color="auto"/>
            </w:tcBorders>
            <w:shd w:val="clear" w:color="000000" w:fill="FFFFFF"/>
            <w:noWrap/>
            <w:vAlign w:val="center"/>
            <w:hideMark/>
          </w:tcPr>
          <w:p w14:paraId="3BAD1933"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Kossuth L. u. 3.</w:t>
            </w:r>
          </w:p>
        </w:tc>
        <w:tc>
          <w:tcPr>
            <w:tcW w:w="2693" w:type="dxa"/>
            <w:tcBorders>
              <w:top w:val="nil"/>
              <w:left w:val="nil"/>
              <w:bottom w:val="single" w:sz="4" w:space="0" w:color="auto"/>
              <w:right w:val="single" w:sz="4" w:space="0" w:color="auto"/>
            </w:tcBorders>
            <w:shd w:val="clear" w:color="000000" w:fill="FFFFFF"/>
            <w:vAlign w:val="center"/>
            <w:hideMark/>
          </w:tcPr>
          <w:p w14:paraId="7AAC82BB"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Üres (volt vasbolt)</w:t>
            </w:r>
          </w:p>
        </w:tc>
        <w:tc>
          <w:tcPr>
            <w:tcW w:w="1843" w:type="dxa"/>
            <w:tcBorders>
              <w:top w:val="nil"/>
              <w:left w:val="nil"/>
              <w:bottom w:val="single" w:sz="4" w:space="0" w:color="auto"/>
              <w:right w:val="single" w:sz="4" w:space="0" w:color="auto"/>
            </w:tcBorders>
            <w:shd w:val="clear" w:color="000000" w:fill="FFFFFF"/>
            <w:vAlign w:val="center"/>
            <w:hideMark/>
          </w:tcPr>
          <w:p w14:paraId="47202B88"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143</w:t>
            </w:r>
          </w:p>
        </w:tc>
      </w:tr>
      <w:tr w:rsidR="00800920" w:rsidRPr="004178EE" w14:paraId="50FA5130" w14:textId="77777777" w:rsidTr="00876B73">
        <w:trPr>
          <w:trHeight w:val="338"/>
        </w:trPr>
        <w:tc>
          <w:tcPr>
            <w:tcW w:w="611" w:type="dxa"/>
            <w:tcBorders>
              <w:top w:val="nil"/>
              <w:left w:val="single" w:sz="4" w:space="0" w:color="auto"/>
              <w:bottom w:val="single" w:sz="4" w:space="0" w:color="auto"/>
              <w:right w:val="single" w:sz="4" w:space="0" w:color="auto"/>
            </w:tcBorders>
            <w:shd w:val="clear" w:color="000000" w:fill="FFFFFF"/>
            <w:noWrap/>
            <w:vAlign w:val="center"/>
            <w:hideMark/>
          </w:tcPr>
          <w:p w14:paraId="10F9FF6D"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4.</w:t>
            </w:r>
          </w:p>
        </w:tc>
        <w:tc>
          <w:tcPr>
            <w:tcW w:w="3779" w:type="dxa"/>
            <w:tcBorders>
              <w:top w:val="nil"/>
              <w:left w:val="nil"/>
              <w:bottom w:val="single" w:sz="4" w:space="0" w:color="auto"/>
              <w:right w:val="single" w:sz="4" w:space="0" w:color="auto"/>
            </w:tcBorders>
            <w:shd w:val="clear" w:color="000000" w:fill="FFFFFF"/>
            <w:noWrap/>
            <w:vAlign w:val="center"/>
            <w:hideMark/>
          </w:tcPr>
          <w:p w14:paraId="61C8AC85"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Március 15. u. 41./3. (Németh K. 40.)</w:t>
            </w:r>
          </w:p>
        </w:tc>
        <w:tc>
          <w:tcPr>
            <w:tcW w:w="2693" w:type="dxa"/>
            <w:tcBorders>
              <w:top w:val="nil"/>
              <w:left w:val="nil"/>
              <w:bottom w:val="single" w:sz="4" w:space="0" w:color="auto"/>
              <w:right w:val="single" w:sz="4" w:space="0" w:color="auto"/>
            </w:tcBorders>
            <w:shd w:val="clear" w:color="000000" w:fill="FFFFFF"/>
            <w:vAlign w:val="center"/>
            <w:hideMark/>
          </w:tcPr>
          <w:p w14:paraId="6A8F65CC"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Posta</w:t>
            </w:r>
          </w:p>
        </w:tc>
        <w:tc>
          <w:tcPr>
            <w:tcW w:w="1843" w:type="dxa"/>
            <w:tcBorders>
              <w:top w:val="nil"/>
              <w:left w:val="nil"/>
              <w:bottom w:val="single" w:sz="4" w:space="0" w:color="auto"/>
              <w:right w:val="single" w:sz="4" w:space="0" w:color="auto"/>
            </w:tcBorders>
            <w:shd w:val="clear" w:color="000000" w:fill="FFFFFF"/>
            <w:vAlign w:val="center"/>
            <w:hideMark/>
          </w:tcPr>
          <w:p w14:paraId="1A412A23"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67</w:t>
            </w:r>
          </w:p>
        </w:tc>
      </w:tr>
      <w:tr w:rsidR="00800920" w:rsidRPr="004178EE" w14:paraId="70376728" w14:textId="77777777" w:rsidTr="00876B73">
        <w:trPr>
          <w:trHeight w:val="338"/>
        </w:trPr>
        <w:tc>
          <w:tcPr>
            <w:tcW w:w="611" w:type="dxa"/>
            <w:tcBorders>
              <w:top w:val="nil"/>
              <w:left w:val="single" w:sz="4" w:space="0" w:color="auto"/>
              <w:bottom w:val="single" w:sz="4" w:space="0" w:color="auto"/>
              <w:right w:val="single" w:sz="4" w:space="0" w:color="auto"/>
            </w:tcBorders>
            <w:shd w:val="clear" w:color="000000" w:fill="FFFFFF"/>
            <w:noWrap/>
            <w:vAlign w:val="center"/>
            <w:hideMark/>
          </w:tcPr>
          <w:p w14:paraId="2E097B6D"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5.</w:t>
            </w:r>
          </w:p>
        </w:tc>
        <w:tc>
          <w:tcPr>
            <w:tcW w:w="3779" w:type="dxa"/>
            <w:tcBorders>
              <w:top w:val="nil"/>
              <w:left w:val="nil"/>
              <w:bottom w:val="single" w:sz="4" w:space="0" w:color="auto"/>
              <w:right w:val="single" w:sz="4" w:space="0" w:color="auto"/>
            </w:tcBorders>
            <w:shd w:val="clear" w:color="000000" w:fill="FFFFFF"/>
            <w:noWrap/>
            <w:vAlign w:val="center"/>
            <w:hideMark/>
          </w:tcPr>
          <w:p w14:paraId="3CD0C809"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Szent Benedek u. 15.</w:t>
            </w:r>
          </w:p>
        </w:tc>
        <w:tc>
          <w:tcPr>
            <w:tcW w:w="2693" w:type="dxa"/>
            <w:tcBorders>
              <w:top w:val="nil"/>
              <w:left w:val="nil"/>
              <w:bottom w:val="single" w:sz="4" w:space="0" w:color="auto"/>
              <w:right w:val="single" w:sz="4" w:space="0" w:color="auto"/>
            </w:tcBorders>
            <w:shd w:val="clear" w:color="000000" w:fill="FFFFFF"/>
            <w:vAlign w:val="center"/>
            <w:hideMark/>
          </w:tcPr>
          <w:p w14:paraId="3096C707"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Gyógyszertár</w:t>
            </w:r>
          </w:p>
        </w:tc>
        <w:tc>
          <w:tcPr>
            <w:tcW w:w="1843" w:type="dxa"/>
            <w:tcBorders>
              <w:top w:val="nil"/>
              <w:left w:val="nil"/>
              <w:bottom w:val="single" w:sz="4" w:space="0" w:color="auto"/>
              <w:right w:val="single" w:sz="4" w:space="0" w:color="auto"/>
            </w:tcBorders>
            <w:shd w:val="clear" w:color="000000" w:fill="FFFFFF"/>
            <w:vAlign w:val="center"/>
            <w:hideMark/>
          </w:tcPr>
          <w:p w14:paraId="235E3581"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184</w:t>
            </w:r>
          </w:p>
        </w:tc>
      </w:tr>
      <w:tr w:rsidR="00800920" w:rsidRPr="004178EE" w14:paraId="5984C34F" w14:textId="77777777" w:rsidTr="00876B73">
        <w:trPr>
          <w:trHeight w:val="635"/>
        </w:trPr>
        <w:tc>
          <w:tcPr>
            <w:tcW w:w="611" w:type="dxa"/>
            <w:tcBorders>
              <w:top w:val="nil"/>
              <w:left w:val="single" w:sz="4" w:space="0" w:color="auto"/>
              <w:bottom w:val="single" w:sz="4" w:space="0" w:color="auto"/>
              <w:right w:val="single" w:sz="4" w:space="0" w:color="auto"/>
            </w:tcBorders>
            <w:shd w:val="clear" w:color="000000" w:fill="FFFFFF"/>
            <w:noWrap/>
            <w:vAlign w:val="center"/>
            <w:hideMark/>
          </w:tcPr>
          <w:p w14:paraId="187D6CCF"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6.</w:t>
            </w:r>
          </w:p>
        </w:tc>
        <w:tc>
          <w:tcPr>
            <w:tcW w:w="3779" w:type="dxa"/>
            <w:tcBorders>
              <w:top w:val="nil"/>
              <w:left w:val="nil"/>
              <w:bottom w:val="nil"/>
              <w:right w:val="nil"/>
            </w:tcBorders>
            <w:shd w:val="clear" w:color="000000" w:fill="FFFFFF"/>
            <w:noWrap/>
            <w:vAlign w:val="center"/>
            <w:hideMark/>
          </w:tcPr>
          <w:p w14:paraId="1EC3FDAB"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Vörösmarty tér 15.</w:t>
            </w:r>
          </w:p>
        </w:tc>
        <w:tc>
          <w:tcPr>
            <w:tcW w:w="2693" w:type="dxa"/>
            <w:tcBorders>
              <w:top w:val="nil"/>
              <w:left w:val="single" w:sz="4" w:space="0" w:color="auto"/>
              <w:bottom w:val="single" w:sz="4" w:space="0" w:color="auto"/>
              <w:right w:val="single" w:sz="4" w:space="0" w:color="auto"/>
            </w:tcBorders>
            <w:shd w:val="clear" w:color="000000" w:fill="FFFFFF"/>
            <w:vAlign w:val="center"/>
            <w:hideMark/>
          </w:tcPr>
          <w:p w14:paraId="5FE75300"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Melegkonyhás vendéglátó egység</w:t>
            </w:r>
          </w:p>
        </w:tc>
        <w:tc>
          <w:tcPr>
            <w:tcW w:w="1843" w:type="dxa"/>
            <w:tcBorders>
              <w:top w:val="nil"/>
              <w:left w:val="nil"/>
              <w:bottom w:val="single" w:sz="4" w:space="0" w:color="auto"/>
              <w:right w:val="single" w:sz="4" w:space="0" w:color="auto"/>
            </w:tcBorders>
            <w:shd w:val="clear" w:color="000000" w:fill="FFFFFF"/>
            <w:vAlign w:val="center"/>
            <w:hideMark/>
          </w:tcPr>
          <w:p w14:paraId="48680496"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118</w:t>
            </w:r>
          </w:p>
        </w:tc>
      </w:tr>
      <w:tr w:rsidR="00800920" w:rsidRPr="004178EE" w14:paraId="0C6D34D7" w14:textId="77777777" w:rsidTr="00876B73">
        <w:trPr>
          <w:trHeight w:val="338"/>
        </w:trPr>
        <w:tc>
          <w:tcPr>
            <w:tcW w:w="611" w:type="dxa"/>
            <w:tcBorders>
              <w:top w:val="nil"/>
              <w:left w:val="single" w:sz="4" w:space="0" w:color="auto"/>
              <w:bottom w:val="single" w:sz="4" w:space="0" w:color="auto"/>
              <w:right w:val="single" w:sz="4" w:space="0" w:color="auto"/>
            </w:tcBorders>
            <w:shd w:val="clear" w:color="000000" w:fill="FFFFFF"/>
            <w:noWrap/>
            <w:vAlign w:val="center"/>
            <w:hideMark/>
          </w:tcPr>
          <w:p w14:paraId="55459F37"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7.</w:t>
            </w:r>
          </w:p>
        </w:tc>
        <w:tc>
          <w:tcPr>
            <w:tcW w:w="3779" w:type="dxa"/>
            <w:tcBorders>
              <w:top w:val="single" w:sz="4" w:space="0" w:color="auto"/>
              <w:left w:val="nil"/>
              <w:bottom w:val="single" w:sz="4" w:space="0" w:color="auto"/>
              <w:right w:val="single" w:sz="4" w:space="0" w:color="auto"/>
            </w:tcBorders>
            <w:shd w:val="clear" w:color="000000" w:fill="FFFFFF"/>
            <w:noWrap/>
            <w:vAlign w:val="center"/>
            <w:hideMark/>
          </w:tcPr>
          <w:p w14:paraId="6AF9E1EF"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Vörösmarty tér 5. Fszt. 3.</w:t>
            </w:r>
          </w:p>
        </w:tc>
        <w:tc>
          <w:tcPr>
            <w:tcW w:w="2693" w:type="dxa"/>
            <w:tcBorders>
              <w:top w:val="nil"/>
              <w:left w:val="nil"/>
              <w:bottom w:val="single" w:sz="4" w:space="0" w:color="auto"/>
              <w:right w:val="single" w:sz="4" w:space="0" w:color="auto"/>
            </w:tcBorders>
            <w:shd w:val="clear" w:color="000000" w:fill="FFFFFF"/>
            <w:vAlign w:val="center"/>
            <w:hideMark/>
          </w:tcPr>
          <w:p w14:paraId="0F5D8FAE"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Dohánybolt</w:t>
            </w:r>
          </w:p>
        </w:tc>
        <w:tc>
          <w:tcPr>
            <w:tcW w:w="1843" w:type="dxa"/>
            <w:tcBorders>
              <w:top w:val="nil"/>
              <w:left w:val="nil"/>
              <w:bottom w:val="single" w:sz="4" w:space="0" w:color="auto"/>
              <w:right w:val="single" w:sz="4" w:space="0" w:color="auto"/>
            </w:tcBorders>
            <w:shd w:val="clear" w:color="000000" w:fill="FFFFFF"/>
            <w:vAlign w:val="center"/>
            <w:hideMark/>
          </w:tcPr>
          <w:p w14:paraId="135DB173" w14:textId="77777777" w:rsidR="00800920" w:rsidRPr="004178EE" w:rsidRDefault="00800920" w:rsidP="008F08E1">
            <w:pPr>
              <w:widowControl w:val="0"/>
              <w:suppressAutoHyphens/>
              <w:spacing w:before="100" w:beforeAutospacing="1" w:after="100" w:afterAutospacing="1" w:line="240" w:lineRule="auto"/>
              <w:jc w:val="both"/>
              <w:rPr>
                <w:rFonts w:ascii="Times New Roman" w:hAnsi="Times New Roman"/>
                <w:sz w:val="24"/>
                <w:szCs w:val="24"/>
                <w:lang w:eastAsia="hu-HU"/>
              </w:rPr>
            </w:pPr>
            <w:r w:rsidRPr="004178EE">
              <w:rPr>
                <w:rFonts w:ascii="Times New Roman" w:hAnsi="Times New Roman"/>
                <w:sz w:val="24"/>
                <w:szCs w:val="24"/>
                <w:lang w:eastAsia="hu-HU"/>
              </w:rPr>
              <w:t>60</w:t>
            </w:r>
          </w:p>
        </w:tc>
      </w:tr>
    </w:tbl>
    <w:p w14:paraId="5A722CCB" w14:textId="77777777" w:rsidR="00800920" w:rsidRDefault="00800920" w:rsidP="008F08E1">
      <w:pPr>
        <w:pStyle w:val="Listaszerbekezds"/>
        <w:widowControl w:val="0"/>
        <w:numPr>
          <w:ilvl w:val="0"/>
          <w:numId w:val="20"/>
        </w:numPr>
        <w:suppressAutoHyphens/>
        <w:autoSpaceDE w:val="0"/>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 xml:space="preserve">Erkel Ferenc tér 1.: a volt „Gesztenyés ABC” 2022. szeptember 15-től pályázaton keresztül, felújítási kötelezettséggel bérbeadásra került határozott 5 év időtartamra. Az üzlethelyiség jelenleg grill büféként üzemel. </w:t>
      </w:r>
    </w:p>
    <w:p w14:paraId="4A73A0D4" w14:textId="77777777" w:rsidR="003A3223" w:rsidRPr="004178EE" w:rsidRDefault="003A3223" w:rsidP="003A3223">
      <w:pPr>
        <w:pStyle w:val="Listaszerbekezds"/>
        <w:widowControl w:val="0"/>
        <w:suppressAutoHyphens/>
        <w:autoSpaceDE w:val="0"/>
        <w:spacing w:before="100" w:beforeAutospacing="1" w:after="100" w:afterAutospacing="1" w:line="240" w:lineRule="auto"/>
        <w:ind w:left="0"/>
        <w:contextualSpacing/>
        <w:jc w:val="both"/>
        <w:rPr>
          <w:rFonts w:ascii="Times New Roman" w:hAnsi="Times New Roman"/>
          <w:sz w:val="24"/>
          <w:szCs w:val="24"/>
        </w:rPr>
      </w:pPr>
    </w:p>
    <w:p w14:paraId="0C5E9972" w14:textId="7C81A0BA" w:rsidR="00800920" w:rsidRDefault="00800920" w:rsidP="008F08E1">
      <w:pPr>
        <w:pStyle w:val="Listaszerbekezds"/>
        <w:widowControl w:val="0"/>
        <w:numPr>
          <w:ilvl w:val="0"/>
          <w:numId w:val="20"/>
        </w:numPr>
        <w:suppressAutoHyphens/>
        <w:autoSpaceDE w:val="0"/>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Hársfa u. 44. (Tó Bisztró és Kisbolt): 2022. május 24-től pályázaton keresztül bérbeadásra került határozott 5 év</w:t>
      </w:r>
      <w:r w:rsidR="003A3223">
        <w:rPr>
          <w:rFonts w:ascii="Times New Roman" w:hAnsi="Times New Roman"/>
          <w:sz w:val="24"/>
          <w:szCs w:val="24"/>
        </w:rPr>
        <w:t>es</w:t>
      </w:r>
      <w:r w:rsidRPr="004178EE">
        <w:rPr>
          <w:rFonts w:ascii="Times New Roman" w:hAnsi="Times New Roman"/>
          <w:sz w:val="24"/>
          <w:szCs w:val="24"/>
        </w:rPr>
        <w:t xml:space="preserve"> időtartamra. Az üzlethelyiség jelenleg melegkonyhás büféként üzemel</w:t>
      </w:r>
      <w:r w:rsidR="003A3223">
        <w:rPr>
          <w:rFonts w:ascii="Times New Roman" w:hAnsi="Times New Roman"/>
          <w:sz w:val="24"/>
          <w:szCs w:val="24"/>
        </w:rPr>
        <w:t>, hatékony kiszolgálója a Somlyó-tó körüli rendezvényeknek és egyre nagyobb népszerűségnek örvend.</w:t>
      </w:r>
    </w:p>
    <w:p w14:paraId="6ACF967A" w14:textId="77777777" w:rsidR="007D3904" w:rsidRPr="004178EE" w:rsidRDefault="007D3904" w:rsidP="007D3904">
      <w:pPr>
        <w:pStyle w:val="Listaszerbekezds"/>
        <w:widowControl w:val="0"/>
        <w:suppressAutoHyphens/>
        <w:autoSpaceDE w:val="0"/>
        <w:spacing w:before="100" w:beforeAutospacing="1" w:after="100" w:afterAutospacing="1" w:line="240" w:lineRule="auto"/>
        <w:ind w:left="0"/>
        <w:contextualSpacing/>
        <w:jc w:val="both"/>
        <w:rPr>
          <w:rFonts w:ascii="Times New Roman" w:hAnsi="Times New Roman"/>
          <w:sz w:val="24"/>
          <w:szCs w:val="24"/>
        </w:rPr>
      </w:pPr>
    </w:p>
    <w:p w14:paraId="16EE4E5A" w14:textId="77777777" w:rsidR="00800920" w:rsidRPr="004178EE" w:rsidRDefault="00800920" w:rsidP="008F08E1">
      <w:pPr>
        <w:pStyle w:val="Listaszerbekezds"/>
        <w:widowControl w:val="0"/>
        <w:numPr>
          <w:ilvl w:val="0"/>
          <w:numId w:val="20"/>
        </w:numPr>
        <w:suppressAutoHyphens/>
        <w:autoSpaceDE w:val="0"/>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 xml:space="preserve">Kossuth L. u. 3. (volt vasbolt): jelenleg üres, átalakításra, illetve felújításra vár, jelenleg tervek elkészítése van folyamatban. A kivitelezési munkák befejezése után a GESZ lesz ideköltöztetve a Dózsa </w:t>
      </w:r>
      <w:proofErr w:type="spellStart"/>
      <w:r w:rsidRPr="004178EE">
        <w:rPr>
          <w:rFonts w:ascii="Times New Roman" w:hAnsi="Times New Roman"/>
          <w:sz w:val="24"/>
          <w:szCs w:val="24"/>
        </w:rPr>
        <w:t>Gy</w:t>
      </w:r>
      <w:proofErr w:type="spellEnd"/>
      <w:r w:rsidRPr="004178EE">
        <w:rPr>
          <w:rFonts w:ascii="Times New Roman" w:hAnsi="Times New Roman"/>
          <w:sz w:val="24"/>
          <w:szCs w:val="24"/>
        </w:rPr>
        <w:t xml:space="preserve">. u. 12-14-ből. </w:t>
      </w:r>
    </w:p>
    <w:p w14:paraId="4F40A351" w14:textId="77777777" w:rsidR="00800920" w:rsidRPr="004178EE" w:rsidRDefault="00800920" w:rsidP="008F08E1">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p>
    <w:p w14:paraId="7DC64558" w14:textId="40353C75" w:rsidR="00800920" w:rsidRPr="004178EE" w:rsidRDefault="00800920" w:rsidP="008F08E1">
      <w:pPr>
        <w:pStyle w:val="Listaszerbekezds"/>
        <w:widowControl w:val="0"/>
        <w:numPr>
          <w:ilvl w:val="0"/>
          <w:numId w:val="20"/>
        </w:numPr>
        <w:suppressAutoHyphens/>
        <w:autoSpaceDE w:val="0"/>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lastRenderedPageBreak/>
        <w:t>Március 15. u. 41/3. (Németh K. u. 40.) Fót 2 posta: A Magyar Posta Zrt. az üzlethelyiséget határozatlan időre szóló bérleti szerződés alapján bérli</w:t>
      </w:r>
      <w:r w:rsidR="003A3223">
        <w:rPr>
          <w:rFonts w:ascii="Times New Roman" w:hAnsi="Times New Roman"/>
          <w:sz w:val="24"/>
          <w:szCs w:val="24"/>
        </w:rPr>
        <w:t>, ugyanakkor üzemeltetési nehézségek miatt 2022-ben annak bezárása mellett döntött.</w:t>
      </w:r>
      <w:r w:rsidRPr="004178EE">
        <w:rPr>
          <w:rFonts w:ascii="Times New Roman" w:hAnsi="Times New Roman"/>
          <w:sz w:val="24"/>
          <w:szCs w:val="24"/>
        </w:rPr>
        <w:t xml:space="preserve"> Az Önkormányzat az éves szolgáltatási díj (nettó 18.541.000 Ft) kifizetését </w:t>
      </w:r>
      <w:r w:rsidR="003A3223">
        <w:rPr>
          <w:rFonts w:ascii="Times New Roman" w:hAnsi="Times New Roman"/>
          <w:sz w:val="24"/>
          <w:szCs w:val="24"/>
        </w:rPr>
        <w:t xml:space="preserve">másfél évig </w:t>
      </w:r>
      <w:r w:rsidRPr="004178EE">
        <w:rPr>
          <w:rFonts w:ascii="Times New Roman" w:hAnsi="Times New Roman"/>
          <w:sz w:val="24"/>
          <w:szCs w:val="24"/>
        </w:rPr>
        <w:t xml:space="preserve">átvállalta, hogy a fóti lakosok érdekében a posta ne </w:t>
      </w:r>
      <w:proofErr w:type="spellStart"/>
      <w:r w:rsidRPr="004178EE">
        <w:rPr>
          <w:rFonts w:ascii="Times New Roman" w:hAnsi="Times New Roman"/>
          <w:sz w:val="24"/>
          <w:szCs w:val="24"/>
        </w:rPr>
        <w:t>szűnjön</w:t>
      </w:r>
      <w:proofErr w:type="spellEnd"/>
      <w:r w:rsidRPr="004178EE">
        <w:rPr>
          <w:rFonts w:ascii="Times New Roman" w:hAnsi="Times New Roman"/>
          <w:sz w:val="24"/>
          <w:szCs w:val="24"/>
        </w:rPr>
        <w:t xml:space="preserve"> meg. A posta 2023. január újra megnyitott.</w:t>
      </w:r>
    </w:p>
    <w:p w14:paraId="3A5F48E4" w14:textId="77777777" w:rsidR="00800920" w:rsidRPr="004178EE" w:rsidRDefault="00800920" w:rsidP="008F08E1">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p>
    <w:p w14:paraId="747C197C" w14:textId="77777777" w:rsidR="00800920" w:rsidRPr="004178EE" w:rsidRDefault="00800920" w:rsidP="008F08E1">
      <w:pPr>
        <w:pStyle w:val="Listaszerbekezds"/>
        <w:widowControl w:val="0"/>
        <w:numPr>
          <w:ilvl w:val="0"/>
          <w:numId w:val="20"/>
        </w:numPr>
        <w:suppressAutoHyphens/>
        <w:autoSpaceDE w:val="0"/>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Szent Benedek u. 15. (gyógyszertár): a Bérlő 1995. november 26-tól határozatlan időre bérli az üzlethelyiséget. Az ingatlan az új Egészségház felépítése után elbontásra fog kerülni.</w:t>
      </w:r>
    </w:p>
    <w:p w14:paraId="57EA8EE6" w14:textId="77777777" w:rsidR="00800920" w:rsidRPr="004178EE" w:rsidRDefault="00800920" w:rsidP="008F08E1">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p>
    <w:p w14:paraId="5C78FA46" w14:textId="056FE9C9" w:rsidR="00800920" w:rsidRPr="004178EE" w:rsidRDefault="00800920" w:rsidP="008F08E1">
      <w:pPr>
        <w:pStyle w:val="Listaszerbekezds"/>
        <w:widowControl w:val="0"/>
        <w:numPr>
          <w:ilvl w:val="0"/>
          <w:numId w:val="20"/>
        </w:numPr>
        <w:suppressAutoHyphens/>
        <w:autoSpaceDE w:val="0"/>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Vörösmarty tér 15. (melegkonyhás vendéglátó egység): Bérlő az üzlethelyiséget határozatlan időre bérli</w:t>
      </w:r>
      <w:r w:rsidR="00721A99">
        <w:rPr>
          <w:rFonts w:ascii="Times New Roman" w:hAnsi="Times New Roman"/>
          <w:sz w:val="24"/>
          <w:szCs w:val="24"/>
        </w:rPr>
        <w:t xml:space="preserve">, </w:t>
      </w:r>
      <w:r w:rsidR="003A3223">
        <w:rPr>
          <w:rFonts w:ascii="Times New Roman" w:hAnsi="Times New Roman"/>
          <w:sz w:val="24"/>
          <w:szCs w:val="24"/>
        </w:rPr>
        <w:t>ugyanakkor fizetési késedelmei és a részletfizetési megállapodás hektikus teljesítése miatt kétséges a bérleti jogviszony fenntartása</w:t>
      </w:r>
      <w:r w:rsidRPr="004178EE">
        <w:rPr>
          <w:rFonts w:ascii="Times New Roman" w:hAnsi="Times New Roman"/>
          <w:sz w:val="24"/>
          <w:szCs w:val="24"/>
        </w:rPr>
        <w:t>. Az új Városháza megvalósítása érdekében az ingatlan lebontásra fog kerülni, ezért az üzlethelyiségre vonatkozó bérleti jogviszonyt</w:t>
      </w:r>
      <w:r w:rsidR="000C705C">
        <w:rPr>
          <w:rFonts w:ascii="Times New Roman" w:hAnsi="Times New Roman"/>
          <w:sz w:val="24"/>
          <w:szCs w:val="24"/>
        </w:rPr>
        <w:t xml:space="preserve"> emiatt is</w:t>
      </w:r>
      <w:r w:rsidRPr="004178EE">
        <w:rPr>
          <w:rFonts w:ascii="Times New Roman" w:hAnsi="Times New Roman"/>
          <w:sz w:val="24"/>
          <w:szCs w:val="24"/>
        </w:rPr>
        <w:t xml:space="preserve"> meg kell majd szüntetni.</w:t>
      </w:r>
    </w:p>
    <w:p w14:paraId="28263EC6" w14:textId="77777777" w:rsidR="00800920" w:rsidRPr="004178EE" w:rsidRDefault="00800920" w:rsidP="008F08E1">
      <w:pPr>
        <w:pStyle w:val="Listaszerbekezds"/>
        <w:widowControl w:val="0"/>
        <w:suppressAutoHyphens/>
        <w:spacing w:before="100" w:beforeAutospacing="1" w:after="100" w:afterAutospacing="1" w:line="240" w:lineRule="auto"/>
        <w:ind w:left="0"/>
        <w:jc w:val="both"/>
        <w:rPr>
          <w:rFonts w:ascii="Times New Roman" w:hAnsi="Times New Roman"/>
          <w:sz w:val="24"/>
          <w:szCs w:val="24"/>
        </w:rPr>
      </w:pPr>
    </w:p>
    <w:p w14:paraId="5E43089F" w14:textId="77777777" w:rsidR="00800920" w:rsidRPr="004178EE" w:rsidRDefault="00800920" w:rsidP="008F08E1">
      <w:pPr>
        <w:pStyle w:val="Listaszerbekezds"/>
        <w:widowControl w:val="0"/>
        <w:numPr>
          <w:ilvl w:val="0"/>
          <w:numId w:val="20"/>
        </w:numPr>
        <w:suppressAutoHyphens/>
        <w:autoSpaceDE w:val="0"/>
        <w:spacing w:before="100" w:beforeAutospacing="1" w:after="100" w:afterAutospacing="1" w:line="240" w:lineRule="auto"/>
        <w:ind w:left="0" w:firstLine="0"/>
        <w:contextualSpacing/>
        <w:jc w:val="both"/>
        <w:rPr>
          <w:rFonts w:ascii="Times New Roman" w:hAnsi="Times New Roman"/>
          <w:sz w:val="24"/>
          <w:szCs w:val="24"/>
        </w:rPr>
      </w:pPr>
      <w:r w:rsidRPr="004178EE">
        <w:rPr>
          <w:rFonts w:ascii="Times New Roman" w:hAnsi="Times New Roman"/>
          <w:sz w:val="24"/>
          <w:szCs w:val="24"/>
        </w:rPr>
        <w:t xml:space="preserve">Vörösmarty tér 5. (dohánybolt): a Bérlő az üzlethelyiséget határozatlan időre bérli. Az ingatlanon várhatóan üzletház fog létesülni (melyre az engedélyezési terv már elkészült), azonban a szabályozási tervet módosítani kell, ezek miatt az üzlethelyiségre vonatkozó bérleti jogviszonyt meg kell majd szüntetni.  </w:t>
      </w:r>
    </w:p>
    <w:p w14:paraId="6196DC24" w14:textId="1BD25EB2" w:rsidR="00800920" w:rsidRPr="004178EE" w:rsidRDefault="007D3904" w:rsidP="008F08E1">
      <w:pPr>
        <w:widowControl w:val="0"/>
        <w:suppressAutoHyphens/>
        <w:spacing w:before="100" w:beforeAutospacing="1" w:after="100" w:afterAutospacing="1" w:line="240" w:lineRule="auto"/>
        <w:jc w:val="both"/>
        <w:rPr>
          <w:rFonts w:ascii="Times New Roman" w:hAnsi="Times New Roman"/>
          <w:sz w:val="24"/>
          <w:szCs w:val="24"/>
        </w:rPr>
      </w:pPr>
      <w:r>
        <w:rPr>
          <w:noProof/>
        </w:rPr>
        <w:drawing>
          <wp:inline distT="0" distB="0" distL="0" distR="0" wp14:anchorId="70879FEA" wp14:editId="42531594">
            <wp:extent cx="5669915" cy="3600450"/>
            <wp:effectExtent l="0" t="0" r="6985" b="0"/>
            <wp:docPr id="2029454582" name="Diagram 1">
              <a:extLst xmlns:a="http://schemas.openxmlformats.org/drawingml/2006/main">
                <a:ext uri="{FF2B5EF4-FFF2-40B4-BE49-F238E27FC236}">
                  <a16:creationId xmlns:a16="http://schemas.microsoft.com/office/drawing/2014/main" id="{29BB154A-E868-8F38-3370-9F1788C84A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248368" w14:textId="77777777" w:rsidR="007D3904" w:rsidRDefault="007D3904" w:rsidP="008F08E1">
      <w:pPr>
        <w:widowControl w:val="0"/>
        <w:suppressAutoHyphens/>
        <w:spacing w:before="100" w:beforeAutospacing="1" w:after="100" w:afterAutospacing="1" w:line="240" w:lineRule="auto"/>
        <w:jc w:val="both"/>
        <w:rPr>
          <w:rFonts w:ascii="Times New Roman" w:hAnsi="Times New Roman"/>
          <w:b/>
          <w:bCs/>
          <w:sz w:val="24"/>
          <w:szCs w:val="24"/>
        </w:rPr>
      </w:pPr>
    </w:p>
    <w:p w14:paraId="2D16D1D5" w14:textId="77777777" w:rsidR="007D3904" w:rsidRDefault="007D3904" w:rsidP="008F08E1">
      <w:pPr>
        <w:widowControl w:val="0"/>
        <w:suppressAutoHyphens/>
        <w:spacing w:before="100" w:beforeAutospacing="1" w:after="100" w:afterAutospacing="1" w:line="240" w:lineRule="auto"/>
        <w:jc w:val="both"/>
        <w:rPr>
          <w:rFonts w:ascii="Times New Roman" w:hAnsi="Times New Roman"/>
          <w:b/>
          <w:bCs/>
          <w:sz w:val="24"/>
          <w:szCs w:val="24"/>
        </w:rPr>
      </w:pPr>
    </w:p>
    <w:p w14:paraId="6CDF77A3" w14:textId="77777777" w:rsidR="00AE63E1" w:rsidRDefault="00AE63E1" w:rsidP="008F08E1">
      <w:pPr>
        <w:widowControl w:val="0"/>
        <w:suppressAutoHyphens/>
        <w:spacing w:before="100" w:beforeAutospacing="1" w:after="100" w:afterAutospacing="1" w:line="240" w:lineRule="auto"/>
        <w:jc w:val="both"/>
        <w:rPr>
          <w:rFonts w:ascii="Times New Roman" w:hAnsi="Times New Roman"/>
          <w:b/>
          <w:bCs/>
          <w:sz w:val="24"/>
          <w:szCs w:val="24"/>
        </w:rPr>
      </w:pPr>
    </w:p>
    <w:p w14:paraId="7A422793" w14:textId="008B8383" w:rsidR="00AE63E1" w:rsidRDefault="00AE63E1" w:rsidP="008F08E1">
      <w:pPr>
        <w:widowControl w:val="0"/>
        <w:suppressAutoHyphens/>
        <w:spacing w:before="100" w:beforeAutospacing="1" w:after="100" w:afterAutospacing="1" w:line="240" w:lineRule="auto"/>
        <w:jc w:val="both"/>
        <w:rPr>
          <w:rFonts w:ascii="Times New Roman" w:hAnsi="Times New Roman"/>
          <w:b/>
          <w:bCs/>
          <w:sz w:val="24"/>
          <w:szCs w:val="24"/>
        </w:rPr>
      </w:pPr>
      <w:r>
        <w:rPr>
          <w:noProof/>
        </w:rPr>
        <w:lastRenderedPageBreak/>
        <w:drawing>
          <wp:inline distT="0" distB="0" distL="0" distR="0" wp14:anchorId="0340FAAE" wp14:editId="50BDD3C2">
            <wp:extent cx="5669915" cy="3312160"/>
            <wp:effectExtent l="0" t="0" r="6985" b="2540"/>
            <wp:docPr id="2072315184" name="Diagram 1">
              <a:extLst xmlns:a="http://schemas.openxmlformats.org/drawingml/2006/main">
                <a:ext uri="{FF2B5EF4-FFF2-40B4-BE49-F238E27FC236}">
                  <a16:creationId xmlns:a16="http://schemas.microsoft.com/office/drawing/2014/main" id="{E8760EDC-E2C9-9EDA-C1C2-B46A45CBFE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F69DF78" w14:textId="77777777" w:rsidR="00AE63E1" w:rsidRDefault="00AE63E1" w:rsidP="008F08E1">
      <w:pPr>
        <w:widowControl w:val="0"/>
        <w:suppressAutoHyphens/>
        <w:spacing w:before="100" w:beforeAutospacing="1" w:after="100" w:afterAutospacing="1" w:line="240" w:lineRule="auto"/>
        <w:jc w:val="both"/>
        <w:rPr>
          <w:rFonts w:ascii="Times New Roman" w:hAnsi="Times New Roman"/>
          <w:b/>
          <w:bCs/>
          <w:sz w:val="24"/>
          <w:szCs w:val="24"/>
        </w:rPr>
      </w:pPr>
    </w:p>
    <w:p w14:paraId="3B67CD5F" w14:textId="77777777" w:rsidR="00980AE6" w:rsidRDefault="00980AE6" w:rsidP="008F08E1">
      <w:pPr>
        <w:widowControl w:val="0"/>
        <w:suppressAutoHyphens/>
        <w:spacing w:before="100" w:beforeAutospacing="1" w:after="100" w:afterAutospacing="1" w:line="240" w:lineRule="auto"/>
        <w:jc w:val="both"/>
        <w:rPr>
          <w:rFonts w:ascii="Times New Roman" w:hAnsi="Times New Roman"/>
          <w:b/>
          <w:bCs/>
          <w:sz w:val="24"/>
          <w:szCs w:val="24"/>
        </w:rPr>
      </w:pPr>
    </w:p>
    <w:p w14:paraId="03AEBA41" w14:textId="02F63BFB" w:rsidR="00F01B99" w:rsidRPr="004178EE" w:rsidRDefault="00F01B99"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b/>
          <w:bCs/>
          <w:sz w:val="24"/>
          <w:szCs w:val="24"/>
        </w:rPr>
        <w:t>Beépítetlen ingatlanok</w:t>
      </w:r>
    </w:p>
    <w:p w14:paraId="612C0C27" w14:textId="77777777" w:rsidR="00F01B99" w:rsidRPr="004178EE" w:rsidRDefault="00F01B99"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Az önkormányzat tulajdonában álló beépítetlen ingatlanok</w:t>
      </w:r>
      <w:r w:rsidR="00A70382" w:rsidRPr="004178EE">
        <w:rPr>
          <w:rFonts w:ascii="Times New Roman" w:hAnsi="Times New Roman"/>
          <w:sz w:val="24"/>
          <w:szCs w:val="24"/>
        </w:rPr>
        <w:t>:</w:t>
      </w:r>
    </w:p>
    <w:p w14:paraId="001C01B5" w14:textId="0CF564CB" w:rsidR="00AF4770" w:rsidRPr="004178EE" w:rsidRDefault="00A70382"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 </w:t>
      </w:r>
      <w:r w:rsidR="00654714" w:rsidRPr="004178EE">
        <w:rPr>
          <w:rFonts w:ascii="Times New Roman" w:hAnsi="Times New Roman"/>
          <w:sz w:val="24"/>
          <w:szCs w:val="24"/>
        </w:rPr>
        <w:t>a helyi építési szabályzat előírásai alapján beépíthető építési telkek, melyek értékesíthetőek (Hrsz</w:t>
      </w:r>
      <w:r w:rsidR="0047306B" w:rsidRPr="004178EE">
        <w:rPr>
          <w:rFonts w:ascii="Times New Roman" w:hAnsi="Times New Roman"/>
          <w:sz w:val="24"/>
          <w:szCs w:val="24"/>
        </w:rPr>
        <w:t>.</w:t>
      </w:r>
      <w:r w:rsidR="00654714" w:rsidRPr="004178EE">
        <w:rPr>
          <w:rFonts w:ascii="Times New Roman" w:hAnsi="Times New Roman"/>
          <w:sz w:val="24"/>
          <w:szCs w:val="24"/>
        </w:rPr>
        <w:t>: 78/1, 377, 398, 872/2</w:t>
      </w:r>
      <w:r w:rsidR="005600A1" w:rsidRPr="004178EE">
        <w:rPr>
          <w:rFonts w:ascii="Times New Roman" w:hAnsi="Times New Roman"/>
          <w:sz w:val="24"/>
          <w:szCs w:val="24"/>
        </w:rPr>
        <w:t xml:space="preserve">, 1123/1, 1513/3, 1550, 1551 (műemléki védelemmel érintett), 1659/2, 2595/1, </w:t>
      </w:r>
      <w:r w:rsidR="00625C25" w:rsidRPr="000E5275">
        <w:rPr>
          <w:rFonts w:ascii="Times New Roman" w:hAnsi="Times New Roman"/>
          <w:sz w:val="24"/>
          <w:szCs w:val="24"/>
        </w:rPr>
        <w:t>4601/10</w:t>
      </w:r>
      <w:r w:rsidR="00625C25">
        <w:rPr>
          <w:rFonts w:ascii="Times New Roman" w:hAnsi="Times New Roman"/>
          <w:sz w:val="24"/>
          <w:szCs w:val="24"/>
        </w:rPr>
        <w:t>,</w:t>
      </w:r>
      <w:r w:rsidR="00625C25" w:rsidRPr="000E5275">
        <w:rPr>
          <w:rFonts w:ascii="Times New Roman" w:hAnsi="Times New Roman"/>
          <w:sz w:val="24"/>
          <w:szCs w:val="24"/>
        </w:rPr>
        <w:t xml:space="preserve"> 4601/11</w:t>
      </w:r>
      <w:r w:rsidR="00625C25">
        <w:rPr>
          <w:rFonts w:ascii="Times New Roman" w:hAnsi="Times New Roman"/>
          <w:sz w:val="24"/>
          <w:szCs w:val="24"/>
        </w:rPr>
        <w:t xml:space="preserve">, </w:t>
      </w:r>
      <w:r w:rsidR="005600A1" w:rsidRPr="004178EE">
        <w:rPr>
          <w:rFonts w:ascii="Times New Roman" w:hAnsi="Times New Roman"/>
          <w:sz w:val="24"/>
          <w:szCs w:val="24"/>
        </w:rPr>
        <w:t>4283, 4754/56</w:t>
      </w:r>
      <w:r w:rsidR="00754FE2" w:rsidRPr="004178EE">
        <w:rPr>
          <w:rFonts w:ascii="Times New Roman" w:hAnsi="Times New Roman"/>
          <w:sz w:val="24"/>
          <w:szCs w:val="24"/>
        </w:rPr>
        <w:t xml:space="preserve">, 5553/23, </w:t>
      </w:r>
      <w:r w:rsidR="00690575" w:rsidRPr="004178EE">
        <w:rPr>
          <w:rFonts w:ascii="Times New Roman" w:hAnsi="Times New Roman"/>
          <w:sz w:val="24"/>
          <w:szCs w:val="24"/>
        </w:rPr>
        <w:t xml:space="preserve">5564/1, 5566/2, 5586/12, 5586/13, 5586/14, 5586/15, 5586/16, 5586/17, </w:t>
      </w:r>
      <w:r w:rsidR="00754FE2" w:rsidRPr="004178EE">
        <w:rPr>
          <w:rFonts w:ascii="Times New Roman" w:hAnsi="Times New Roman"/>
          <w:sz w:val="24"/>
          <w:szCs w:val="24"/>
        </w:rPr>
        <w:t>0166/4, 0167.</w:t>
      </w:r>
    </w:p>
    <w:p w14:paraId="62ECA0DD" w14:textId="539B6F04" w:rsidR="00137B18" w:rsidRPr="004178EE" w:rsidRDefault="00967657"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2023. évben a 78/1</w:t>
      </w:r>
      <w:r w:rsidR="00B0055C">
        <w:rPr>
          <w:rFonts w:ascii="Times New Roman" w:hAnsi="Times New Roman"/>
          <w:sz w:val="24"/>
          <w:szCs w:val="24"/>
        </w:rPr>
        <w:t xml:space="preserve">, 398 </w:t>
      </w:r>
      <w:r w:rsidRPr="004178EE">
        <w:rPr>
          <w:rFonts w:ascii="Times New Roman" w:hAnsi="Times New Roman"/>
          <w:sz w:val="24"/>
          <w:szCs w:val="24"/>
        </w:rPr>
        <w:t xml:space="preserve">és a 2595/1 hrsz.-ú ingatlan értékesítésére pályázatot írtunk ki, sajnálatos módon egyik pályázatra sem érkezett be anyag, így </w:t>
      </w:r>
      <w:r w:rsidR="00B0055C" w:rsidRPr="004178EE">
        <w:rPr>
          <w:rFonts w:ascii="Times New Roman" w:hAnsi="Times New Roman"/>
          <w:sz w:val="24"/>
          <w:szCs w:val="24"/>
        </w:rPr>
        <w:t>mind</w:t>
      </w:r>
      <w:r w:rsidR="00B0055C">
        <w:rPr>
          <w:rFonts w:ascii="Times New Roman" w:hAnsi="Times New Roman"/>
          <w:sz w:val="24"/>
          <w:szCs w:val="24"/>
        </w:rPr>
        <w:t xml:space="preserve">három </w:t>
      </w:r>
      <w:r w:rsidRPr="004178EE">
        <w:rPr>
          <w:rFonts w:ascii="Times New Roman" w:hAnsi="Times New Roman"/>
          <w:sz w:val="24"/>
          <w:szCs w:val="24"/>
        </w:rPr>
        <w:t>pályázat sikertelenül zárult.</w:t>
      </w:r>
      <w:r w:rsidR="00625C25">
        <w:rPr>
          <w:rFonts w:ascii="Times New Roman" w:hAnsi="Times New Roman"/>
          <w:sz w:val="24"/>
          <w:szCs w:val="24"/>
        </w:rPr>
        <w:t xml:space="preserve"> </w:t>
      </w:r>
      <w:r w:rsidRPr="004178EE">
        <w:rPr>
          <w:rFonts w:ascii="Times New Roman" w:hAnsi="Times New Roman"/>
          <w:sz w:val="24"/>
          <w:szCs w:val="24"/>
        </w:rPr>
        <w:t xml:space="preserve"> </w:t>
      </w:r>
    </w:p>
    <w:p w14:paraId="365D2B97" w14:textId="59E1FCF5" w:rsidR="00536499" w:rsidRPr="004178EE" w:rsidRDefault="00A70382"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-önállóan nem beépíthető ingatlanok, ezek a szomszédos ingatlanok tulajdonosainak vételre felajánlhatóak</w:t>
      </w:r>
      <w:r w:rsidR="00654714" w:rsidRPr="004178EE">
        <w:rPr>
          <w:rFonts w:ascii="Times New Roman" w:hAnsi="Times New Roman"/>
          <w:sz w:val="24"/>
          <w:szCs w:val="24"/>
        </w:rPr>
        <w:t xml:space="preserve"> (Hrsz.: 125/29, 223/32, 223/37, 223/52, 223/64, </w:t>
      </w:r>
      <w:r w:rsidR="005600A1" w:rsidRPr="004178EE">
        <w:rPr>
          <w:rFonts w:ascii="Times New Roman" w:hAnsi="Times New Roman"/>
          <w:sz w:val="24"/>
          <w:szCs w:val="24"/>
        </w:rPr>
        <w:t xml:space="preserve">974, 993, </w:t>
      </w:r>
      <w:r w:rsidR="00754FE2" w:rsidRPr="004178EE">
        <w:rPr>
          <w:rFonts w:ascii="Times New Roman" w:hAnsi="Times New Roman"/>
          <w:sz w:val="24"/>
          <w:szCs w:val="24"/>
        </w:rPr>
        <w:t xml:space="preserve">2599/21, 3219/3, 3377/2, </w:t>
      </w:r>
      <w:r w:rsidR="005600A1" w:rsidRPr="004178EE">
        <w:rPr>
          <w:rFonts w:ascii="Times New Roman" w:hAnsi="Times New Roman"/>
          <w:sz w:val="24"/>
          <w:szCs w:val="24"/>
        </w:rPr>
        <w:t xml:space="preserve">3705/2, </w:t>
      </w:r>
      <w:r w:rsidR="00754FE2" w:rsidRPr="004178EE">
        <w:rPr>
          <w:rFonts w:ascii="Times New Roman" w:hAnsi="Times New Roman"/>
          <w:sz w:val="24"/>
          <w:szCs w:val="24"/>
        </w:rPr>
        <w:t xml:space="preserve">3704/47, 3704/49, </w:t>
      </w:r>
      <w:r w:rsidR="005600A1" w:rsidRPr="004178EE">
        <w:rPr>
          <w:rFonts w:ascii="Times New Roman" w:hAnsi="Times New Roman"/>
          <w:sz w:val="24"/>
          <w:szCs w:val="24"/>
        </w:rPr>
        <w:t>3705/3, 3705/4, 3705/5, 3705/6, 3963/97, 4724/1</w:t>
      </w:r>
      <w:r w:rsidR="00AF05DF">
        <w:rPr>
          <w:rFonts w:ascii="Times New Roman" w:hAnsi="Times New Roman"/>
          <w:sz w:val="24"/>
          <w:szCs w:val="24"/>
        </w:rPr>
        <w:t>)</w:t>
      </w:r>
      <w:r w:rsidRPr="004178EE">
        <w:rPr>
          <w:rFonts w:ascii="Times New Roman" w:hAnsi="Times New Roman"/>
          <w:sz w:val="24"/>
          <w:szCs w:val="24"/>
        </w:rPr>
        <w:t xml:space="preserve"> telekalakítás</w:t>
      </w:r>
      <w:r w:rsidR="00791517" w:rsidRPr="004178EE">
        <w:rPr>
          <w:rFonts w:ascii="Times New Roman" w:hAnsi="Times New Roman"/>
          <w:sz w:val="24"/>
          <w:szCs w:val="24"/>
        </w:rPr>
        <w:t xml:space="preserve">t követően értékesíthető </w:t>
      </w:r>
      <w:r w:rsidR="00654714" w:rsidRPr="004178EE">
        <w:rPr>
          <w:rFonts w:ascii="Times New Roman" w:hAnsi="Times New Roman"/>
          <w:sz w:val="24"/>
          <w:szCs w:val="24"/>
        </w:rPr>
        <w:t xml:space="preserve">építési telkek </w:t>
      </w:r>
      <w:r w:rsidR="00791517" w:rsidRPr="004178EE">
        <w:rPr>
          <w:rFonts w:ascii="Times New Roman" w:hAnsi="Times New Roman"/>
          <w:sz w:val="24"/>
          <w:szCs w:val="24"/>
        </w:rPr>
        <w:t xml:space="preserve">kialakítására alkalmas </w:t>
      </w:r>
      <w:r w:rsidRPr="004178EE">
        <w:rPr>
          <w:rFonts w:ascii="Times New Roman" w:hAnsi="Times New Roman"/>
          <w:sz w:val="24"/>
          <w:szCs w:val="24"/>
        </w:rPr>
        <w:t>ingatlanok</w:t>
      </w:r>
      <w:r w:rsidR="00791517" w:rsidRPr="004178EE">
        <w:rPr>
          <w:rFonts w:ascii="Times New Roman" w:hAnsi="Times New Roman"/>
          <w:sz w:val="24"/>
          <w:szCs w:val="24"/>
        </w:rPr>
        <w:t xml:space="preserve"> (</w:t>
      </w:r>
      <w:r w:rsidR="00536499" w:rsidRPr="004178EE">
        <w:rPr>
          <w:rFonts w:ascii="Times New Roman" w:hAnsi="Times New Roman"/>
          <w:sz w:val="24"/>
          <w:szCs w:val="24"/>
        </w:rPr>
        <w:t xml:space="preserve">Hrsz.: </w:t>
      </w:r>
      <w:r w:rsidR="00C067B5" w:rsidRPr="004178EE">
        <w:rPr>
          <w:rFonts w:ascii="Times New Roman" w:hAnsi="Times New Roman"/>
          <w:sz w:val="24"/>
          <w:szCs w:val="24"/>
        </w:rPr>
        <w:t xml:space="preserve">246/1, 246/4, </w:t>
      </w:r>
      <w:r w:rsidR="00E87BBA">
        <w:rPr>
          <w:rFonts w:ascii="Times New Roman" w:hAnsi="Times New Roman"/>
          <w:sz w:val="24"/>
          <w:szCs w:val="24"/>
        </w:rPr>
        <w:t xml:space="preserve">2027/1 (48% résztulajdon), 2027/2 (37,6% résztulajdon), </w:t>
      </w:r>
      <w:r w:rsidR="00C067B5" w:rsidRPr="004178EE">
        <w:rPr>
          <w:rFonts w:ascii="Times New Roman" w:hAnsi="Times New Roman"/>
          <w:sz w:val="24"/>
          <w:szCs w:val="24"/>
        </w:rPr>
        <w:t>5588</w:t>
      </w:r>
      <w:r w:rsidR="00536499" w:rsidRPr="004178EE">
        <w:rPr>
          <w:rFonts w:ascii="Times New Roman" w:hAnsi="Times New Roman"/>
          <w:sz w:val="24"/>
          <w:szCs w:val="24"/>
        </w:rPr>
        <w:t xml:space="preserve">, </w:t>
      </w:r>
      <w:r w:rsidR="00C067B5" w:rsidRPr="004178EE">
        <w:rPr>
          <w:rFonts w:ascii="Times New Roman" w:hAnsi="Times New Roman"/>
          <w:sz w:val="24"/>
          <w:szCs w:val="24"/>
        </w:rPr>
        <w:t>098/5</w:t>
      </w:r>
      <w:r w:rsidR="00536499" w:rsidRPr="004178EE">
        <w:rPr>
          <w:rFonts w:ascii="Times New Roman" w:hAnsi="Times New Roman"/>
          <w:sz w:val="24"/>
          <w:szCs w:val="24"/>
        </w:rPr>
        <w:t xml:space="preserve">)-a szabályozási terven és a természetben útként, közterületként jelenik meg ám művelési ág nem úgy jelöli, ezért az ingatlannyilvántartásban a művelési ág módosítása szükséges (Hrsz.:1267, 1293, 1294, 1295, 1296, 1297, 1313, 1314, 1315, 2032/15, 3704/48, 3704/50, 3704/52, 4020/11, 4754/20, 4754/26, 5503/1, 7494, 05/116)  </w:t>
      </w:r>
    </w:p>
    <w:p w14:paraId="3A8FE466" w14:textId="0451316D" w:rsidR="00E87BBA" w:rsidRDefault="00E87BBA" w:rsidP="00E87BBA">
      <w:pPr>
        <w:widowControl w:val="0"/>
        <w:suppressAutoHyphens/>
        <w:spacing w:before="100" w:beforeAutospacing="1" w:after="100" w:afterAutospacing="1" w:line="240" w:lineRule="auto"/>
        <w:jc w:val="both"/>
        <w:rPr>
          <w:rFonts w:ascii="Times New Roman" w:hAnsi="Times New Roman"/>
          <w:sz w:val="24"/>
          <w:szCs w:val="24"/>
        </w:rPr>
      </w:pPr>
      <w:r w:rsidRPr="00721A99">
        <w:rPr>
          <w:rFonts w:ascii="Times New Roman" w:hAnsi="Times New Roman"/>
          <w:sz w:val="24"/>
          <w:szCs w:val="24"/>
        </w:rPr>
        <w:t>Fenti ingatlanok közül területét és elhelyezkedését tekintve kiemelkedő értéket képvisel az önkormányzat 1/</w:t>
      </w:r>
      <w:r w:rsidR="00273892" w:rsidRPr="00721A99">
        <w:rPr>
          <w:rFonts w:ascii="Times New Roman" w:hAnsi="Times New Roman"/>
          <w:sz w:val="24"/>
          <w:szCs w:val="24"/>
        </w:rPr>
        <w:t>2</w:t>
      </w:r>
      <w:r w:rsidRPr="00721A99">
        <w:rPr>
          <w:rFonts w:ascii="Times New Roman" w:hAnsi="Times New Roman"/>
          <w:sz w:val="24"/>
          <w:szCs w:val="24"/>
        </w:rPr>
        <w:t xml:space="preserve"> tulajdoni hányadában lévő 2595/1 hrsz.-ú ingatlan (un. 20 ha), a 0166/4 és </w:t>
      </w:r>
      <w:r w:rsidRPr="004178EE">
        <w:rPr>
          <w:rFonts w:ascii="Times New Roman" w:hAnsi="Times New Roman"/>
          <w:sz w:val="24"/>
          <w:szCs w:val="24"/>
        </w:rPr>
        <w:t>0167</w:t>
      </w:r>
      <w:r>
        <w:rPr>
          <w:rFonts w:ascii="Times New Roman" w:hAnsi="Times New Roman"/>
          <w:sz w:val="24"/>
          <w:szCs w:val="24"/>
        </w:rPr>
        <w:t xml:space="preserve"> hrsz.-ú ingatlanok (un. </w:t>
      </w:r>
      <w:proofErr w:type="spellStart"/>
      <w:r>
        <w:rPr>
          <w:rFonts w:ascii="Times New Roman" w:hAnsi="Times New Roman"/>
          <w:sz w:val="24"/>
          <w:szCs w:val="24"/>
        </w:rPr>
        <w:t>Zsigri</w:t>
      </w:r>
      <w:proofErr w:type="spellEnd"/>
      <w:r>
        <w:rPr>
          <w:rFonts w:ascii="Times New Roman" w:hAnsi="Times New Roman"/>
          <w:sz w:val="24"/>
          <w:szCs w:val="24"/>
        </w:rPr>
        <w:t xml:space="preserve">-tanya), valamint a Nyugati Iparterületen található </w:t>
      </w:r>
      <w:r w:rsidR="0045147F">
        <w:rPr>
          <w:rFonts w:ascii="Times New Roman" w:hAnsi="Times New Roman"/>
          <w:sz w:val="24"/>
          <w:szCs w:val="24"/>
        </w:rPr>
        <w:t>2027/1-2</w:t>
      </w:r>
      <w:r>
        <w:rPr>
          <w:rFonts w:ascii="Times New Roman" w:hAnsi="Times New Roman"/>
          <w:sz w:val="24"/>
          <w:szCs w:val="24"/>
        </w:rPr>
        <w:t xml:space="preserve"> hrsz.-ú ingatlanok melyekben az önkormányzatnak jelentős tulajdoni hányada van. </w:t>
      </w:r>
    </w:p>
    <w:p w14:paraId="3D39DFE4" w14:textId="77777777" w:rsidR="00E87BBA" w:rsidRDefault="00E87BBA" w:rsidP="00E87BBA">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lastRenderedPageBreak/>
        <w:t xml:space="preserve">A 2595/1 hrsz.-ú ingatlan eladására 2023. évben kiírt pályázat sikertelenül zárult, feltehetően az ingatlan piacon bekövetkezett negatív változások okán. A </w:t>
      </w:r>
      <w:proofErr w:type="spellStart"/>
      <w:r>
        <w:rPr>
          <w:rFonts w:ascii="Times New Roman" w:hAnsi="Times New Roman"/>
          <w:sz w:val="24"/>
          <w:szCs w:val="24"/>
        </w:rPr>
        <w:t>Zsigri</w:t>
      </w:r>
      <w:proofErr w:type="spellEnd"/>
      <w:r>
        <w:rPr>
          <w:rFonts w:ascii="Times New Roman" w:hAnsi="Times New Roman"/>
          <w:sz w:val="24"/>
          <w:szCs w:val="24"/>
        </w:rPr>
        <w:t xml:space="preserve">-tanya eladását pedig megnehezíti, hogy az átlagosnál jobb minőségű termőföld besorolású és a jelenlegi szabályozás szerint a művelésből nem lehet kivonni. A Nyugati Iparterületen található ingatlanok hasznosítása a terület kiszabályozását követően lesz lehetséges, a társtulajdonosokkal történő megállapodást követően. </w:t>
      </w:r>
    </w:p>
    <w:p w14:paraId="176CC7FA" w14:textId="6D12D69E" w:rsidR="00E87BBA" w:rsidRDefault="00E87BBA" w:rsidP="00E87BBA">
      <w:pPr>
        <w:pStyle w:val="Szvegtrzs"/>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Nagy értékű ingatlan fentieken kívül még a</w:t>
      </w:r>
      <w:r w:rsidRPr="000E5275">
        <w:rPr>
          <w:rFonts w:ascii="Times New Roman" w:hAnsi="Times New Roman"/>
          <w:sz w:val="24"/>
          <w:szCs w:val="24"/>
        </w:rPr>
        <w:t xml:space="preserve"> Szent-Benedek </w:t>
      </w:r>
      <w:r>
        <w:rPr>
          <w:rFonts w:ascii="Times New Roman" w:hAnsi="Times New Roman"/>
          <w:sz w:val="24"/>
          <w:szCs w:val="24"/>
        </w:rPr>
        <w:t>P</w:t>
      </w:r>
      <w:r w:rsidRPr="000E5275">
        <w:rPr>
          <w:rFonts w:ascii="Times New Roman" w:hAnsi="Times New Roman"/>
          <w:sz w:val="24"/>
          <w:szCs w:val="24"/>
        </w:rPr>
        <w:t>ark területén a város tulajdonában áll</w:t>
      </w:r>
      <w:r w:rsidR="00273892">
        <w:rPr>
          <w:rFonts w:ascii="Times New Roman" w:hAnsi="Times New Roman"/>
          <w:sz w:val="24"/>
          <w:szCs w:val="24"/>
        </w:rPr>
        <w:t>ó</w:t>
      </w:r>
      <w:r w:rsidRPr="000E5275">
        <w:rPr>
          <w:rFonts w:ascii="Times New Roman" w:hAnsi="Times New Roman"/>
          <w:sz w:val="24"/>
          <w:szCs w:val="24"/>
        </w:rPr>
        <w:t xml:space="preserve"> 4601/10 és 4601/11 hrsz.-ú ingatlan</w:t>
      </w:r>
      <w:r>
        <w:rPr>
          <w:rFonts w:ascii="Times New Roman" w:hAnsi="Times New Roman"/>
          <w:sz w:val="24"/>
          <w:szCs w:val="24"/>
        </w:rPr>
        <w:t>, melyek</w:t>
      </w:r>
      <w:r w:rsidRPr="000E5275">
        <w:rPr>
          <w:rFonts w:ascii="Times New Roman" w:hAnsi="Times New Roman"/>
          <w:sz w:val="24"/>
          <w:szCs w:val="24"/>
        </w:rPr>
        <w:t xml:space="preserve"> </w:t>
      </w:r>
      <w:r>
        <w:rPr>
          <w:rFonts w:ascii="Times New Roman" w:hAnsi="Times New Roman"/>
          <w:sz w:val="24"/>
          <w:szCs w:val="24"/>
        </w:rPr>
        <w:t>jelenleg</w:t>
      </w:r>
      <w:r w:rsidRPr="000E5275">
        <w:rPr>
          <w:rFonts w:ascii="Times New Roman" w:hAnsi="Times New Roman"/>
          <w:sz w:val="24"/>
          <w:szCs w:val="24"/>
        </w:rPr>
        <w:t xml:space="preserve"> a Volánbusz Zrt. használatában </w:t>
      </w:r>
      <w:r>
        <w:rPr>
          <w:rFonts w:ascii="Times New Roman" w:hAnsi="Times New Roman"/>
          <w:sz w:val="24"/>
          <w:szCs w:val="24"/>
        </w:rPr>
        <w:t xml:space="preserve">állnak. A területen </w:t>
      </w:r>
      <w:r w:rsidRPr="000E5275">
        <w:rPr>
          <w:rFonts w:ascii="Times New Roman" w:hAnsi="Times New Roman"/>
          <w:sz w:val="24"/>
          <w:szCs w:val="24"/>
        </w:rPr>
        <w:t>buszállomás épület és az un. buszforduló</w:t>
      </w:r>
      <w:r>
        <w:rPr>
          <w:rFonts w:ascii="Times New Roman" w:hAnsi="Times New Roman"/>
          <w:sz w:val="24"/>
          <w:szCs w:val="24"/>
        </w:rPr>
        <w:t xml:space="preserve"> található</w:t>
      </w:r>
      <w:r w:rsidRPr="000E5275">
        <w:rPr>
          <w:rFonts w:ascii="Times New Roman" w:hAnsi="Times New Roman"/>
          <w:sz w:val="24"/>
          <w:szCs w:val="24"/>
        </w:rPr>
        <w:t xml:space="preserve">. </w:t>
      </w:r>
      <w:r>
        <w:rPr>
          <w:rFonts w:ascii="Times New Roman" w:hAnsi="Times New Roman"/>
          <w:sz w:val="24"/>
          <w:szCs w:val="24"/>
        </w:rPr>
        <w:t xml:space="preserve">A Volánbusz Zrt. -vel a bérleti jogviszony rendezésére évek óta törekszik az önkormányzat, mely a folyamatos egyeztetések ellenére sem valósult még meg. Megegyezés hiányában a bíróság előtti jogérvényesítésre van lehetősége a városnak. </w:t>
      </w:r>
      <w:r w:rsidRPr="000E5275">
        <w:rPr>
          <w:rFonts w:ascii="Times New Roman" w:hAnsi="Times New Roman"/>
          <w:sz w:val="24"/>
          <w:szCs w:val="24"/>
        </w:rPr>
        <w:t>A város hosszú távú tervei között szerepel az állomás</w:t>
      </w:r>
      <w:r w:rsidR="00273892">
        <w:rPr>
          <w:rFonts w:ascii="Times New Roman" w:hAnsi="Times New Roman"/>
          <w:sz w:val="24"/>
          <w:szCs w:val="24"/>
        </w:rPr>
        <w:t>nak</w:t>
      </w:r>
      <w:r w:rsidRPr="000E5275">
        <w:rPr>
          <w:rFonts w:ascii="Times New Roman" w:hAnsi="Times New Roman"/>
          <w:sz w:val="24"/>
          <w:szCs w:val="24"/>
        </w:rPr>
        <w:t xml:space="preserve"> a város határához közelebbi elhelyezése, ez ügyben a Volánbusz Zrt.-vel a kapcsolatfelvétel megtörtént, a tárgyalások megkezdődtek. A kihelyezést követően </w:t>
      </w:r>
      <w:r w:rsidR="00AE6D6C">
        <w:rPr>
          <w:rFonts w:ascii="Times New Roman" w:hAnsi="Times New Roman"/>
          <w:sz w:val="24"/>
          <w:szCs w:val="24"/>
        </w:rPr>
        <w:t xml:space="preserve">az Önkormányzat egyik legértékesebb ingatlanának </w:t>
      </w:r>
      <w:r w:rsidR="00B146A9">
        <w:rPr>
          <w:rFonts w:ascii="Times New Roman" w:hAnsi="Times New Roman"/>
          <w:sz w:val="24"/>
          <w:szCs w:val="24"/>
        </w:rPr>
        <w:t>észszerűbb</w:t>
      </w:r>
      <w:r w:rsidR="00AE6D6C">
        <w:rPr>
          <w:rFonts w:ascii="Times New Roman" w:hAnsi="Times New Roman"/>
          <w:sz w:val="24"/>
          <w:szCs w:val="24"/>
        </w:rPr>
        <w:t xml:space="preserve"> és hatékonyabb hasznostására nyílhat lehetőség. </w:t>
      </w:r>
      <w:r>
        <w:rPr>
          <w:rFonts w:ascii="Times New Roman" w:hAnsi="Times New Roman"/>
          <w:sz w:val="24"/>
          <w:szCs w:val="24"/>
        </w:rPr>
        <w:t xml:space="preserve">A kihelyezéshez szükséges terület biztosítása a kisalagi temető feletti a Németh Kálmán utcáig kifutó terület jöhet szóba. A terület jelenleg magántulajdonban van, ám az önkormányzat és a tulajdonosok között létrejött településrendezési szerződésben foglaltak megvalósulását követően az önkormányzat tulajdonába kerül majd. </w:t>
      </w:r>
    </w:p>
    <w:p w14:paraId="43407C1D" w14:textId="77777777" w:rsidR="00E87BBA" w:rsidRPr="000E5275" w:rsidRDefault="00E87BBA" w:rsidP="00E87BBA">
      <w:pPr>
        <w:pStyle w:val="Szvegtrzs"/>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Az alagi bekötőút környezetében lévő területek vonatkozásában településrendezési előszerződést kötött az önkormányzat az </w:t>
      </w:r>
      <w:proofErr w:type="spellStart"/>
      <w:r>
        <w:rPr>
          <w:rFonts w:ascii="Times New Roman" w:hAnsi="Times New Roman"/>
          <w:sz w:val="24"/>
          <w:szCs w:val="24"/>
        </w:rPr>
        <w:t>Eurotrust</w:t>
      </w:r>
      <w:proofErr w:type="spellEnd"/>
      <w:r>
        <w:rPr>
          <w:rFonts w:ascii="Times New Roman" w:hAnsi="Times New Roman"/>
          <w:sz w:val="24"/>
          <w:szCs w:val="24"/>
        </w:rPr>
        <w:t xml:space="preserve"> Kft.-vel, melyben foglaltak megvalósulása esetén a tulajdonában álló 0220/5 hrsz.-ú ingatlan egy részét, egy 350m*86 m =30100 m2 területet ad át a városnak erdőtelepítés céljából.</w:t>
      </w:r>
    </w:p>
    <w:p w14:paraId="1BE64A84" w14:textId="0B04B49B" w:rsidR="00E87BBA" w:rsidRPr="000E5275" w:rsidRDefault="00E87BBA" w:rsidP="00E87BBA">
      <w:pPr>
        <w:widowControl w:val="0"/>
        <w:suppressAutoHyphens/>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Az </w:t>
      </w:r>
      <w:r w:rsidR="00AE6D6C">
        <w:rPr>
          <w:rFonts w:ascii="Times New Roman" w:hAnsi="Times New Roman"/>
          <w:sz w:val="24"/>
          <w:szCs w:val="24"/>
        </w:rPr>
        <w:t xml:space="preserve">elidegenítésre szánt </w:t>
      </w:r>
      <w:r>
        <w:rPr>
          <w:rFonts w:ascii="Times New Roman" w:hAnsi="Times New Roman"/>
          <w:sz w:val="24"/>
          <w:szCs w:val="24"/>
        </w:rPr>
        <w:t>ingatlanok sikeres értékesítése esetén a keletkezett bevételt az önkormányzati vagyon fejlesztésére szükséges fordítani.</w:t>
      </w:r>
    </w:p>
    <w:p w14:paraId="43E22351" w14:textId="77777777" w:rsidR="002C085B" w:rsidRPr="004178EE" w:rsidRDefault="00882077" w:rsidP="008F08E1">
      <w:pPr>
        <w:widowControl w:val="0"/>
        <w:suppressAutoHyphens/>
        <w:spacing w:before="100" w:beforeAutospacing="1" w:after="100" w:afterAutospacing="1" w:line="240" w:lineRule="auto"/>
        <w:jc w:val="both"/>
        <w:rPr>
          <w:rFonts w:ascii="Times New Roman" w:hAnsi="Times New Roman"/>
          <w:b/>
          <w:bCs/>
          <w:sz w:val="24"/>
          <w:szCs w:val="24"/>
        </w:rPr>
      </w:pPr>
      <w:r w:rsidRPr="004178EE">
        <w:rPr>
          <w:rFonts w:ascii="Times New Roman" w:hAnsi="Times New Roman"/>
          <w:b/>
          <w:bCs/>
          <w:sz w:val="24"/>
          <w:szCs w:val="24"/>
        </w:rPr>
        <w:t xml:space="preserve">7. </w:t>
      </w:r>
    </w:p>
    <w:p w14:paraId="0A0A1F88" w14:textId="3D1D7821" w:rsidR="00980AE6"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885B3A">
        <w:rPr>
          <w:rFonts w:ascii="Times New Roman" w:hAnsi="Times New Roman"/>
          <w:b/>
          <w:bCs/>
          <w:sz w:val="24"/>
          <w:szCs w:val="24"/>
        </w:rPr>
        <w:t xml:space="preserve">Területalapú támogatás </w:t>
      </w:r>
    </w:p>
    <w:p w14:paraId="4CA5C91F" w14:textId="5037DC45" w:rsidR="00591CA2" w:rsidRDefault="006614D0" w:rsidP="008F08E1">
      <w:pPr>
        <w:widowControl w:val="0"/>
        <w:suppressAutoHyphens/>
        <w:spacing w:before="100" w:beforeAutospacing="1" w:after="100" w:afterAutospacing="1" w:line="240" w:lineRule="auto"/>
        <w:jc w:val="both"/>
        <w:rPr>
          <w:rFonts w:ascii="Times New Roman" w:hAnsi="Times New Roman"/>
          <w:sz w:val="24"/>
          <w:szCs w:val="24"/>
        </w:rPr>
      </w:pPr>
      <w:r w:rsidRPr="004178EE">
        <w:rPr>
          <w:rFonts w:ascii="Times New Roman" w:hAnsi="Times New Roman"/>
          <w:sz w:val="24"/>
          <w:szCs w:val="24"/>
        </w:rPr>
        <w:t xml:space="preserve">Az önkormányzatnak a mezőgazdasági területeinek vonatkozásában területalapú támogatás igénylésére van lehetősége az Európai Mezőgazdasági Garanciaalapból, valamint az Európai Mezőgazdasági Vidékfejlesztési Alapból és a központi költségvetésből finanszírozott egyes támogatások igénybevételével kapcsolatos eljárási szabályokról szóló 13/2023. (IV. 19.) AM rendelet alapján. Ezek a területek a rendelet alapján gyep kategóriába tartoznak. A támogatás feltétele, hogy a gyep </w:t>
      </w:r>
      <w:r w:rsidR="002C085B" w:rsidRPr="004178EE">
        <w:rPr>
          <w:rFonts w:ascii="Times New Roman" w:hAnsi="Times New Roman"/>
          <w:sz w:val="24"/>
          <w:szCs w:val="24"/>
        </w:rPr>
        <w:t xml:space="preserve">és </w:t>
      </w:r>
      <w:r w:rsidR="00D76EA8" w:rsidRPr="004178EE">
        <w:rPr>
          <w:rFonts w:ascii="Times New Roman" w:hAnsi="Times New Roman"/>
          <w:sz w:val="24"/>
          <w:szCs w:val="24"/>
        </w:rPr>
        <w:t xml:space="preserve">tarló </w:t>
      </w:r>
      <w:r w:rsidRPr="004178EE">
        <w:rPr>
          <w:rFonts w:ascii="Times New Roman" w:hAnsi="Times New Roman"/>
          <w:sz w:val="24"/>
          <w:szCs w:val="24"/>
        </w:rPr>
        <w:t>kategóriába tartozó területeket a gyep területek megtartása mellett (nem lehet feltörni) évente</w:t>
      </w:r>
      <w:r w:rsidR="002C085B" w:rsidRPr="004178EE">
        <w:rPr>
          <w:rFonts w:ascii="Times New Roman" w:hAnsi="Times New Roman"/>
          <w:sz w:val="24"/>
          <w:szCs w:val="24"/>
        </w:rPr>
        <w:t xml:space="preserve"> legalább</w:t>
      </w:r>
      <w:r w:rsidRPr="004178EE">
        <w:rPr>
          <w:rFonts w:ascii="Times New Roman" w:hAnsi="Times New Roman"/>
          <w:sz w:val="24"/>
          <w:szCs w:val="24"/>
        </w:rPr>
        <w:t xml:space="preserve"> egyszeri kaszálást végezzünk. Ezen felül az ökológiai programban is részt veszünk, mely keretében az évente egyszeri kaszálás kötelező, és a </w:t>
      </w:r>
      <w:r w:rsidR="00D76EA8" w:rsidRPr="004178EE">
        <w:rPr>
          <w:rFonts w:ascii="Times New Roman" w:hAnsi="Times New Roman"/>
          <w:sz w:val="24"/>
          <w:szCs w:val="24"/>
        </w:rPr>
        <w:t xml:space="preserve">tarló megnevezésű területekről a </w:t>
      </w:r>
      <w:proofErr w:type="spellStart"/>
      <w:r w:rsidRPr="004178EE">
        <w:rPr>
          <w:rFonts w:ascii="Times New Roman" w:hAnsi="Times New Roman"/>
          <w:sz w:val="24"/>
          <w:szCs w:val="24"/>
        </w:rPr>
        <w:t>kaszálék</w:t>
      </w:r>
      <w:proofErr w:type="spellEnd"/>
      <w:r w:rsidRPr="004178EE">
        <w:rPr>
          <w:rFonts w:ascii="Times New Roman" w:hAnsi="Times New Roman"/>
          <w:sz w:val="24"/>
          <w:szCs w:val="24"/>
        </w:rPr>
        <w:t xml:space="preserve"> lehordása tilos.</w:t>
      </w:r>
      <w:r w:rsidR="00257FF5">
        <w:rPr>
          <w:rFonts w:ascii="Times New Roman" w:hAnsi="Times New Roman"/>
          <w:sz w:val="24"/>
          <w:szCs w:val="24"/>
        </w:rPr>
        <w:t xml:space="preserve"> A területalapú támogatásból 2022. évre vonatkozóan 3.059.641 Ft támogatás folyt be, A kaszálás költsége </w:t>
      </w:r>
      <w:r w:rsidR="00257FF5" w:rsidRPr="00AE6D6C">
        <w:rPr>
          <w:rFonts w:ascii="Times New Roman" w:hAnsi="Times New Roman"/>
          <w:sz w:val="24"/>
          <w:szCs w:val="24"/>
        </w:rPr>
        <w:t>2</w:t>
      </w:r>
      <w:r w:rsidR="00885B3A">
        <w:rPr>
          <w:rFonts w:ascii="Times New Roman" w:hAnsi="Times New Roman"/>
          <w:sz w:val="24"/>
          <w:szCs w:val="24"/>
        </w:rPr>
        <w:t>.</w:t>
      </w:r>
      <w:r w:rsidR="00257FF5" w:rsidRPr="00AE6D6C">
        <w:rPr>
          <w:rFonts w:ascii="Times New Roman" w:hAnsi="Times New Roman"/>
          <w:sz w:val="24"/>
          <w:szCs w:val="24"/>
        </w:rPr>
        <w:t>604</w:t>
      </w:r>
      <w:r w:rsidR="00885B3A">
        <w:rPr>
          <w:rFonts w:ascii="Times New Roman" w:hAnsi="Times New Roman"/>
          <w:sz w:val="24"/>
          <w:szCs w:val="24"/>
        </w:rPr>
        <w:t>.</w:t>
      </w:r>
      <w:r w:rsidR="00257FF5" w:rsidRPr="00AE6D6C">
        <w:rPr>
          <w:rFonts w:ascii="Times New Roman" w:hAnsi="Times New Roman"/>
          <w:sz w:val="24"/>
          <w:szCs w:val="24"/>
        </w:rPr>
        <w:t>284</w:t>
      </w:r>
      <w:r w:rsidR="00885B3A">
        <w:rPr>
          <w:rFonts w:ascii="Times New Roman" w:hAnsi="Times New Roman"/>
          <w:sz w:val="24"/>
          <w:szCs w:val="24"/>
        </w:rPr>
        <w:t>, Ft</w:t>
      </w:r>
      <w:r w:rsidR="00257FF5" w:rsidRPr="00AE6D6C">
        <w:rPr>
          <w:rFonts w:ascii="Times New Roman" w:hAnsi="Times New Roman"/>
          <w:sz w:val="24"/>
          <w:szCs w:val="24"/>
        </w:rPr>
        <w:t xml:space="preserve">+ </w:t>
      </w:r>
      <w:r w:rsidR="00885B3A">
        <w:rPr>
          <w:rFonts w:ascii="Times New Roman" w:hAnsi="Times New Roman"/>
          <w:sz w:val="24"/>
          <w:szCs w:val="24"/>
        </w:rPr>
        <w:t>ÁFA, összesen</w:t>
      </w:r>
      <w:r w:rsidR="00257FF5" w:rsidRPr="00AE6D6C">
        <w:rPr>
          <w:rFonts w:ascii="Times New Roman" w:hAnsi="Times New Roman"/>
          <w:sz w:val="24"/>
          <w:szCs w:val="24"/>
        </w:rPr>
        <w:t xml:space="preserve"> </w:t>
      </w:r>
      <w:proofErr w:type="gramStart"/>
      <w:r w:rsidR="00257FF5" w:rsidRPr="00AE6D6C">
        <w:rPr>
          <w:rFonts w:ascii="Times New Roman" w:hAnsi="Times New Roman"/>
          <w:sz w:val="24"/>
          <w:szCs w:val="24"/>
        </w:rPr>
        <w:t>3</w:t>
      </w:r>
      <w:r w:rsidR="00885B3A">
        <w:rPr>
          <w:rFonts w:ascii="Times New Roman" w:hAnsi="Times New Roman"/>
          <w:sz w:val="24"/>
          <w:szCs w:val="24"/>
        </w:rPr>
        <w:t>.</w:t>
      </w:r>
      <w:r w:rsidR="00257FF5" w:rsidRPr="00AE6D6C">
        <w:rPr>
          <w:rFonts w:ascii="Times New Roman" w:hAnsi="Times New Roman"/>
          <w:sz w:val="24"/>
          <w:szCs w:val="24"/>
        </w:rPr>
        <w:t>307</w:t>
      </w:r>
      <w:r w:rsidR="00885B3A">
        <w:rPr>
          <w:rFonts w:ascii="Times New Roman" w:hAnsi="Times New Roman"/>
          <w:sz w:val="24"/>
          <w:szCs w:val="24"/>
        </w:rPr>
        <w:t>.</w:t>
      </w:r>
      <w:r w:rsidR="00257FF5" w:rsidRPr="00AE6D6C">
        <w:rPr>
          <w:rFonts w:ascii="Times New Roman" w:hAnsi="Times New Roman"/>
          <w:sz w:val="24"/>
          <w:szCs w:val="24"/>
        </w:rPr>
        <w:t>441</w:t>
      </w:r>
      <w:r w:rsidR="00885B3A">
        <w:rPr>
          <w:rFonts w:ascii="Times New Roman" w:hAnsi="Times New Roman"/>
          <w:sz w:val="24"/>
          <w:szCs w:val="24"/>
        </w:rPr>
        <w:t>,-</w:t>
      </w:r>
      <w:proofErr w:type="gramEnd"/>
      <w:r w:rsidR="00257FF5" w:rsidRPr="00AE6D6C">
        <w:rPr>
          <w:rFonts w:ascii="Times New Roman" w:hAnsi="Times New Roman"/>
          <w:sz w:val="24"/>
          <w:szCs w:val="24"/>
        </w:rPr>
        <w:t>Ft</w:t>
      </w:r>
      <w:r w:rsidR="00257FF5">
        <w:rPr>
          <w:rFonts w:ascii="Times New Roman" w:hAnsi="Times New Roman"/>
          <w:sz w:val="24"/>
          <w:szCs w:val="24"/>
        </w:rPr>
        <w:t xml:space="preserve"> volt ebben az évben.</w:t>
      </w:r>
    </w:p>
    <w:p w14:paraId="1D7555AC" w14:textId="7F2B9B06" w:rsidR="00885B3A" w:rsidRDefault="00885B3A" w:rsidP="00885B3A">
      <w:pPr>
        <w:spacing w:after="0" w:line="240" w:lineRule="auto"/>
        <w:jc w:val="both"/>
        <w:rPr>
          <w:rFonts w:ascii="Times New Roman" w:hAnsi="Times New Roman"/>
          <w:b/>
          <w:bCs/>
          <w:sz w:val="24"/>
          <w:szCs w:val="24"/>
        </w:rPr>
      </w:pPr>
      <w:r w:rsidRPr="00885B3A">
        <w:rPr>
          <w:rFonts w:ascii="Times New Roman" w:hAnsi="Times New Roman"/>
          <w:b/>
          <w:bCs/>
          <w:sz w:val="24"/>
          <w:szCs w:val="24"/>
        </w:rPr>
        <w:t>Összegzés</w:t>
      </w:r>
    </w:p>
    <w:p w14:paraId="7C80F8FC" w14:textId="77777777" w:rsidR="00885B3A" w:rsidRPr="00885B3A" w:rsidRDefault="00885B3A" w:rsidP="00885B3A">
      <w:pPr>
        <w:spacing w:after="0" w:line="240" w:lineRule="auto"/>
        <w:jc w:val="both"/>
        <w:rPr>
          <w:rFonts w:ascii="Times New Roman" w:hAnsi="Times New Roman"/>
          <w:sz w:val="24"/>
          <w:szCs w:val="24"/>
        </w:rPr>
      </w:pPr>
    </w:p>
    <w:p w14:paraId="796CC346" w14:textId="65195B49" w:rsidR="0002638C" w:rsidRDefault="0002638C" w:rsidP="00885B3A">
      <w:pPr>
        <w:spacing w:after="0" w:line="240" w:lineRule="auto"/>
        <w:jc w:val="both"/>
        <w:rPr>
          <w:rFonts w:ascii="Times New Roman" w:hAnsi="Times New Roman"/>
          <w:sz w:val="24"/>
          <w:szCs w:val="24"/>
        </w:rPr>
      </w:pPr>
      <w:r>
        <w:rPr>
          <w:rFonts w:ascii="Times New Roman" w:hAnsi="Times New Roman"/>
          <w:sz w:val="24"/>
          <w:szCs w:val="24"/>
        </w:rPr>
        <w:t xml:space="preserve">Fót Város Önkormányzata vagyonát döntő részben a törzsvagyon (forgalomképtelen és korlátozottan forgalomképes) teszi ki, az üzleti (forgalomképes) vagyon elenyésző. A törzsvagyon elsődleges rendeltetése az önkormányzati (és állami) közfeladatok (igazgatási tevékenység, köznevelés, szociális feladatok, egészségügy, rekreáció stb.) terének biztosítása, ezért az </w:t>
      </w:r>
      <w:r>
        <w:rPr>
          <w:rFonts w:ascii="Times New Roman" w:hAnsi="Times New Roman"/>
          <w:sz w:val="24"/>
          <w:szCs w:val="24"/>
        </w:rPr>
        <w:lastRenderedPageBreak/>
        <w:t>Önkormányzat feladata, hogy fenntartsa ezek rendeltetésszerű, költséghatékony üzemeltetését. Törekedni kell az önkormányzati tulajdonú ingatlanok energiahatékonyságának növelésére mind pályázati</w:t>
      </w:r>
      <w:r w:rsidR="00721A99">
        <w:rPr>
          <w:rFonts w:ascii="Times New Roman" w:hAnsi="Times New Roman"/>
          <w:sz w:val="24"/>
          <w:szCs w:val="24"/>
        </w:rPr>
        <w:t xml:space="preserve">, mind önkormányzati források felhasználásával. A lakosság komfortérzetének és vagyonának biztosítása érdekében folytatni kell az útfelújítási- és csapadékvíz elvezetési beruházásokat, valamint a közterületek, rekreációs zöldfelületek fejlesztését. A város kulcsfontosságú projektjei – az Integrált Településfejlesztési Stratégiában is nevesített – Egészségügyi </w:t>
      </w:r>
      <w:proofErr w:type="gramStart"/>
      <w:r w:rsidR="00721A99">
        <w:rPr>
          <w:rFonts w:ascii="Times New Roman" w:hAnsi="Times New Roman"/>
          <w:sz w:val="24"/>
          <w:szCs w:val="24"/>
        </w:rPr>
        <w:t>Központ</w:t>
      </w:r>
      <w:proofErr w:type="gramEnd"/>
      <w:r w:rsidR="00721A99">
        <w:rPr>
          <w:rFonts w:ascii="Times New Roman" w:hAnsi="Times New Roman"/>
          <w:sz w:val="24"/>
          <w:szCs w:val="24"/>
        </w:rPr>
        <w:t xml:space="preserve"> valamint az új Városháza megépítése. Ezek létrehozásához állami </w:t>
      </w:r>
      <w:proofErr w:type="gramStart"/>
      <w:r w:rsidR="00721A99">
        <w:rPr>
          <w:rFonts w:ascii="Times New Roman" w:hAnsi="Times New Roman"/>
          <w:sz w:val="24"/>
          <w:szCs w:val="24"/>
        </w:rPr>
        <w:t>támogatások</w:t>
      </w:r>
      <w:proofErr w:type="gramEnd"/>
      <w:r w:rsidR="00721A99">
        <w:rPr>
          <w:rFonts w:ascii="Times New Roman" w:hAnsi="Times New Roman"/>
          <w:sz w:val="24"/>
          <w:szCs w:val="24"/>
        </w:rPr>
        <w:t xml:space="preserve"> valamint önkormányzati – elsősorban ingatlan értékesítésből származó – források szükségesek. Az esetleges ingatlanértékesítés esetén következetesen érvényesíteni kell az Önkormányzat több évtizedes gyakorlatát, amelynek értelmében </w:t>
      </w:r>
      <w:r w:rsidR="000D34A1">
        <w:rPr>
          <w:rFonts w:ascii="Times New Roman" w:hAnsi="Times New Roman"/>
          <w:sz w:val="24"/>
          <w:szCs w:val="24"/>
        </w:rPr>
        <w:t>a vagyoneladásból származó bevétel kizárólag az önkormányzati vagyon növeléséhez használható fel, működés finanszírozására nem.</w:t>
      </w:r>
    </w:p>
    <w:p w14:paraId="74AFAEBF" w14:textId="04538B17" w:rsidR="000D34A1" w:rsidRDefault="000D34A1" w:rsidP="00885B3A">
      <w:pPr>
        <w:spacing w:after="0" w:line="240" w:lineRule="auto"/>
        <w:jc w:val="both"/>
        <w:rPr>
          <w:rFonts w:ascii="Times New Roman" w:hAnsi="Times New Roman"/>
          <w:sz w:val="24"/>
          <w:szCs w:val="24"/>
        </w:rPr>
      </w:pPr>
      <w:r>
        <w:rPr>
          <w:rFonts w:ascii="Times New Roman" w:hAnsi="Times New Roman"/>
          <w:sz w:val="24"/>
          <w:szCs w:val="24"/>
        </w:rPr>
        <w:t xml:space="preserve">Az üzleti vagyon csekély aránya nem teszi lehetővé, hogy az Önkormányzat a város ingatlanpiacának meghatározó szereplője legyen. A lakásállomány bővítése nem cél, a meglévő lakóingatlanok felhasználása során elsősorban az önkormányzat szociális feladatait, továbbá a közfeladatok (oktatás, közalkalmazottak, rendészeti alkalmazottak lakhatása) ellátásának segítését kell, hogy szolgálja, érdemi bevételnövelő szerepet nem tud betölteni. Ugyanakkor a nem lakás célú helyiségek számát és jövedelmezőségét célszerű növelni annak érdekében, hogy az ingatlanhasznosítás összességében ne legyen veszteséges. </w:t>
      </w:r>
    </w:p>
    <w:p w14:paraId="134BB154" w14:textId="16C2500C" w:rsidR="00F45DB5" w:rsidRDefault="000D34A1" w:rsidP="004C5997">
      <w:pPr>
        <w:spacing w:after="0" w:line="240" w:lineRule="auto"/>
        <w:jc w:val="both"/>
        <w:rPr>
          <w:rFonts w:ascii="Times New Roman" w:hAnsi="Times New Roman"/>
          <w:sz w:val="24"/>
          <w:szCs w:val="24"/>
        </w:rPr>
      </w:pPr>
      <w:r>
        <w:rPr>
          <w:rFonts w:ascii="Times New Roman" w:hAnsi="Times New Roman"/>
          <w:sz w:val="24"/>
          <w:szCs w:val="24"/>
        </w:rPr>
        <w:t>Az önkormányzati vagyon hasznosítása során</w:t>
      </w:r>
      <w:r w:rsidR="00020FE8">
        <w:rPr>
          <w:rFonts w:ascii="Times New Roman" w:hAnsi="Times New Roman"/>
          <w:sz w:val="24"/>
          <w:szCs w:val="24"/>
        </w:rPr>
        <w:t>, a jogszabályi előírások maradéktalan betartása és a</w:t>
      </w:r>
      <w:r>
        <w:rPr>
          <w:rFonts w:ascii="Times New Roman" w:hAnsi="Times New Roman"/>
          <w:sz w:val="24"/>
          <w:szCs w:val="24"/>
        </w:rPr>
        <w:t xml:space="preserve"> közvagyonnal való felelős gazdálkodás jegyében</w:t>
      </w:r>
      <w:r w:rsidR="00020FE8">
        <w:rPr>
          <w:rFonts w:ascii="Times New Roman" w:hAnsi="Times New Roman"/>
          <w:sz w:val="24"/>
          <w:szCs w:val="24"/>
        </w:rPr>
        <w:t>,</w:t>
      </w:r>
      <w:r>
        <w:rPr>
          <w:rFonts w:ascii="Times New Roman" w:hAnsi="Times New Roman"/>
          <w:sz w:val="24"/>
          <w:szCs w:val="24"/>
        </w:rPr>
        <w:t xml:space="preserve"> </w:t>
      </w:r>
      <w:r w:rsidR="00020FE8">
        <w:rPr>
          <w:rFonts w:ascii="Times New Roman" w:hAnsi="Times New Roman"/>
          <w:sz w:val="24"/>
          <w:szCs w:val="24"/>
        </w:rPr>
        <w:t>összhangot kell teremteni a veszteséget eredményező szociális- és közjóléti feladatok kiszolgálása és a célszerű, nyereségorientált vagyonhasznosítás között.</w:t>
      </w:r>
    </w:p>
    <w:p w14:paraId="166540A1" w14:textId="77777777" w:rsidR="00F45DB5" w:rsidRDefault="00F45DB5">
      <w:pPr>
        <w:rPr>
          <w:rFonts w:ascii="Times New Roman" w:hAnsi="Times New Roman"/>
          <w:sz w:val="24"/>
          <w:szCs w:val="24"/>
        </w:rPr>
      </w:pPr>
    </w:p>
    <w:p w14:paraId="43BEB98A" w14:textId="5CD5E3CB" w:rsidR="00F45DB5" w:rsidRPr="00F45DB5" w:rsidRDefault="00F45DB5">
      <w:pPr>
        <w:rPr>
          <w:rFonts w:ascii="Times New Roman" w:hAnsi="Times New Roman"/>
          <w:sz w:val="24"/>
          <w:szCs w:val="24"/>
          <w:u w:val="single"/>
        </w:rPr>
      </w:pPr>
      <w:r w:rsidRPr="00F45DB5">
        <w:rPr>
          <w:rFonts w:ascii="Times New Roman" w:hAnsi="Times New Roman"/>
          <w:sz w:val="24"/>
          <w:szCs w:val="24"/>
          <w:u w:val="single"/>
        </w:rPr>
        <w:t xml:space="preserve">Melléklet: </w:t>
      </w:r>
    </w:p>
    <w:p w14:paraId="59138A7E" w14:textId="4BCA1E85" w:rsidR="00F45DB5" w:rsidRPr="00F45DB5" w:rsidRDefault="00F45DB5" w:rsidP="00F45DB5">
      <w:pPr>
        <w:pStyle w:val="Listaszerbekezds"/>
        <w:numPr>
          <w:ilvl w:val="0"/>
          <w:numId w:val="30"/>
        </w:numPr>
        <w:rPr>
          <w:rFonts w:ascii="Times New Roman" w:hAnsi="Times New Roman"/>
          <w:sz w:val="24"/>
          <w:szCs w:val="24"/>
        </w:rPr>
      </w:pPr>
      <w:r w:rsidRPr="00F45DB5">
        <w:rPr>
          <w:rFonts w:ascii="Times New Roman" w:hAnsi="Times New Roman"/>
          <w:sz w:val="24"/>
          <w:szCs w:val="24"/>
        </w:rPr>
        <w:t>Nemzetgazdasági szempontból kiemelt jelentőségű forgalomképtelen, Korlátozottan forgalomképes és Forgalom képes vagyonelemeinek listája</w:t>
      </w:r>
    </w:p>
    <w:p w14:paraId="37859275" w14:textId="0092370F" w:rsidR="00F45DB5" w:rsidRDefault="00F45DB5">
      <w:pPr>
        <w:rPr>
          <w:rFonts w:ascii="Times New Roman" w:hAnsi="Times New Roman"/>
          <w:sz w:val="24"/>
          <w:szCs w:val="24"/>
        </w:rPr>
      </w:pPr>
      <w:r>
        <w:rPr>
          <w:rFonts w:ascii="Times New Roman" w:hAnsi="Times New Roman"/>
          <w:sz w:val="24"/>
          <w:szCs w:val="24"/>
        </w:rPr>
        <w:br w:type="page"/>
      </w:r>
    </w:p>
    <w:p w14:paraId="604B1456" w14:textId="77777777" w:rsidR="00F45DB5" w:rsidRPr="00F45DB5" w:rsidRDefault="00F45DB5" w:rsidP="00F45DB5">
      <w:pPr>
        <w:spacing w:before="360" w:after="0"/>
        <w:rPr>
          <w:rFonts w:ascii="Times New Roman" w:hAnsi="Times New Roman"/>
          <w:sz w:val="24"/>
          <w:szCs w:val="24"/>
        </w:rPr>
      </w:pPr>
      <w:r w:rsidRPr="00F45DB5">
        <w:rPr>
          <w:rFonts w:ascii="Times New Roman" w:hAnsi="Times New Roman"/>
          <w:sz w:val="24"/>
          <w:szCs w:val="24"/>
        </w:rPr>
        <w:lastRenderedPageBreak/>
        <w:t xml:space="preserve">Fót Város Önkormányzata Vagyongazdálkodási Tervének melléklete </w:t>
      </w:r>
    </w:p>
    <w:p w14:paraId="603EE6D7" w14:textId="3B581816" w:rsidR="00F45DB5" w:rsidRPr="00517792" w:rsidRDefault="00F45DB5" w:rsidP="00F45DB5">
      <w:pPr>
        <w:spacing w:before="360" w:after="0"/>
        <w:rPr>
          <w:rFonts w:ascii="Times New Roman" w:hAnsi="Times New Roman"/>
          <w:b/>
          <w:bCs/>
          <w:sz w:val="24"/>
          <w:szCs w:val="24"/>
        </w:rPr>
      </w:pPr>
      <w:r w:rsidRPr="00517792">
        <w:rPr>
          <w:rFonts w:ascii="Times New Roman" w:hAnsi="Times New Roman"/>
          <w:b/>
          <w:bCs/>
          <w:sz w:val="24"/>
          <w:szCs w:val="24"/>
        </w:rPr>
        <w:t>Nemzetgazdasági szempontból kiemelt jelentőségű forgalomképtelen, Korlátozottan forgalomképes és Forgalom képes vagyonelemeinek listája</w:t>
      </w:r>
    </w:p>
    <w:p w14:paraId="682AB3E0" w14:textId="77777777" w:rsidR="00F45DB5" w:rsidRPr="00517792" w:rsidRDefault="00F45DB5" w:rsidP="00F45DB5">
      <w:pPr>
        <w:spacing w:after="0"/>
        <w:jc w:val="center"/>
        <w:rPr>
          <w:rFonts w:ascii="Times New Roman" w:hAnsi="Times New Roman"/>
          <w:b/>
          <w:bCs/>
          <w:sz w:val="24"/>
          <w:szCs w:val="24"/>
        </w:rPr>
      </w:pPr>
      <w:r w:rsidRPr="00517792">
        <w:rPr>
          <w:rFonts w:ascii="Times New Roman" w:hAnsi="Times New Roman"/>
          <w:b/>
          <w:bCs/>
          <w:sz w:val="24"/>
          <w:szCs w:val="24"/>
        </w:rPr>
        <w:t>2023</w:t>
      </w:r>
    </w:p>
    <w:p w14:paraId="4943762F" w14:textId="77777777" w:rsidR="00F45DB5" w:rsidRPr="002419B9" w:rsidRDefault="00F45DB5" w:rsidP="00F45DB5">
      <w:pPr>
        <w:spacing w:before="240" w:after="240"/>
        <w:rPr>
          <w:rFonts w:ascii="Times New Roman" w:hAnsi="Times New Roman"/>
          <w:b/>
          <w:bCs/>
          <w:sz w:val="24"/>
          <w:szCs w:val="24"/>
          <w:u w:val="single"/>
        </w:rPr>
      </w:pPr>
      <w:r>
        <w:rPr>
          <w:rFonts w:ascii="Times New Roman" w:hAnsi="Times New Roman"/>
          <w:b/>
          <w:bCs/>
          <w:sz w:val="24"/>
          <w:szCs w:val="24"/>
          <w:u w:val="single"/>
        </w:rPr>
        <w:t xml:space="preserve">I. </w:t>
      </w:r>
      <w:r w:rsidRPr="002419B9">
        <w:rPr>
          <w:rFonts w:ascii="Times New Roman" w:hAnsi="Times New Roman"/>
          <w:b/>
          <w:bCs/>
          <w:sz w:val="24"/>
          <w:szCs w:val="24"/>
          <w:u w:val="single"/>
        </w:rPr>
        <w:t>Nemzetgazdasági szempontból kiemelt jelentőségű forgalomképtelen ingatlanok</w:t>
      </w:r>
    </w:p>
    <w:tbl>
      <w:tblPr>
        <w:tblW w:w="10762" w:type="dxa"/>
        <w:tblInd w:w="-71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07"/>
        <w:gridCol w:w="2596"/>
        <w:gridCol w:w="1842"/>
        <w:gridCol w:w="993"/>
        <w:gridCol w:w="654"/>
        <w:gridCol w:w="3870"/>
      </w:tblGrid>
      <w:tr w:rsidR="00F45DB5" w:rsidRPr="00517792" w14:paraId="217931B7" w14:textId="77777777" w:rsidTr="00501B2D">
        <w:trPr>
          <w:trHeight w:val="390"/>
        </w:trPr>
        <w:tc>
          <w:tcPr>
            <w:tcW w:w="807" w:type="dxa"/>
            <w:shd w:val="clear" w:color="auto" w:fill="auto"/>
            <w:noWrap/>
            <w:vAlign w:val="bottom"/>
            <w:hideMark/>
          </w:tcPr>
          <w:p w14:paraId="3C19D2CC"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Hrsz.</w:t>
            </w:r>
          </w:p>
        </w:tc>
        <w:tc>
          <w:tcPr>
            <w:tcW w:w="2596" w:type="dxa"/>
            <w:shd w:val="clear" w:color="auto" w:fill="auto"/>
            <w:noWrap/>
            <w:vAlign w:val="bottom"/>
            <w:hideMark/>
          </w:tcPr>
          <w:p w14:paraId="45B8C143"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Ingatlan megnevezése</w:t>
            </w:r>
          </w:p>
        </w:tc>
        <w:tc>
          <w:tcPr>
            <w:tcW w:w="1842" w:type="dxa"/>
            <w:shd w:val="clear" w:color="auto" w:fill="auto"/>
            <w:noWrap/>
            <w:vAlign w:val="bottom"/>
            <w:hideMark/>
          </w:tcPr>
          <w:p w14:paraId="5BDB096B"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Címe</w:t>
            </w:r>
          </w:p>
        </w:tc>
        <w:tc>
          <w:tcPr>
            <w:tcW w:w="993" w:type="dxa"/>
            <w:shd w:val="clear" w:color="auto" w:fill="auto"/>
            <w:noWrap/>
            <w:vAlign w:val="bottom"/>
            <w:hideMark/>
          </w:tcPr>
          <w:p w14:paraId="7D054527"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Terület (m</w:t>
            </w:r>
            <w:r w:rsidRPr="00517792">
              <w:rPr>
                <w:rFonts w:ascii="Times New Roman" w:eastAsia="Times New Roman" w:hAnsi="Times New Roman"/>
                <w:b/>
                <w:bCs/>
                <w:color w:val="000000"/>
                <w:sz w:val="20"/>
                <w:szCs w:val="20"/>
                <w:vertAlign w:val="superscript"/>
                <w:lang w:eastAsia="hu-HU"/>
              </w:rPr>
              <w:t>2</w:t>
            </w:r>
            <w:r w:rsidRPr="00517792">
              <w:rPr>
                <w:rFonts w:ascii="Times New Roman" w:eastAsia="Times New Roman" w:hAnsi="Times New Roman"/>
                <w:b/>
                <w:bCs/>
                <w:color w:val="000000"/>
                <w:sz w:val="20"/>
                <w:szCs w:val="20"/>
                <w:lang w:eastAsia="hu-HU"/>
              </w:rPr>
              <w:t>)</w:t>
            </w:r>
          </w:p>
        </w:tc>
        <w:tc>
          <w:tcPr>
            <w:tcW w:w="654" w:type="dxa"/>
            <w:shd w:val="clear" w:color="auto" w:fill="auto"/>
            <w:noWrap/>
            <w:vAlign w:val="bottom"/>
            <w:hideMark/>
          </w:tcPr>
          <w:p w14:paraId="4E3AEFF7"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Önk. %</w:t>
            </w:r>
          </w:p>
        </w:tc>
        <w:tc>
          <w:tcPr>
            <w:tcW w:w="3870" w:type="dxa"/>
            <w:shd w:val="clear" w:color="auto" w:fill="auto"/>
            <w:noWrap/>
            <w:vAlign w:val="bottom"/>
            <w:hideMark/>
          </w:tcPr>
          <w:p w14:paraId="4614A7E1"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Megjegyzés</w:t>
            </w:r>
          </w:p>
        </w:tc>
      </w:tr>
      <w:tr w:rsidR="00F45DB5" w:rsidRPr="00517792" w14:paraId="7CB2DFB1" w14:textId="77777777" w:rsidTr="00501B2D">
        <w:trPr>
          <w:trHeight w:val="330"/>
        </w:trPr>
        <w:tc>
          <w:tcPr>
            <w:tcW w:w="807" w:type="dxa"/>
            <w:shd w:val="clear" w:color="auto" w:fill="auto"/>
            <w:noWrap/>
            <w:vAlign w:val="center"/>
            <w:hideMark/>
          </w:tcPr>
          <w:p w14:paraId="4174FE3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1547</w:t>
            </w:r>
          </w:p>
        </w:tc>
        <w:tc>
          <w:tcPr>
            <w:tcW w:w="2596" w:type="dxa"/>
            <w:shd w:val="clear" w:color="auto" w:fill="auto"/>
            <w:noWrap/>
            <w:vAlign w:val="center"/>
            <w:hideMark/>
          </w:tcPr>
          <w:p w14:paraId="404866E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Művelődési Ház</w:t>
            </w:r>
          </w:p>
        </w:tc>
        <w:tc>
          <w:tcPr>
            <w:tcW w:w="1842" w:type="dxa"/>
            <w:shd w:val="clear" w:color="auto" w:fill="auto"/>
            <w:noWrap/>
            <w:vAlign w:val="center"/>
            <w:hideMark/>
          </w:tcPr>
          <w:p w14:paraId="34A19D1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Vörösmarty tér 3.</w:t>
            </w:r>
          </w:p>
        </w:tc>
        <w:tc>
          <w:tcPr>
            <w:tcW w:w="993" w:type="dxa"/>
            <w:shd w:val="clear" w:color="auto" w:fill="auto"/>
            <w:noWrap/>
            <w:vAlign w:val="center"/>
            <w:hideMark/>
          </w:tcPr>
          <w:p w14:paraId="3714530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1742</w:t>
            </w:r>
          </w:p>
        </w:tc>
        <w:tc>
          <w:tcPr>
            <w:tcW w:w="654" w:type="dxa"/>
            <w:shd w:val="clear" w:color="auto" w:fill="auto"/>
            <w:noWrap/>
            <w:vAlign w:val="center"/>
            <w:hideMark/>
          </w:tcPr>
          <w:p w14:paraId="21C1D49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70" w:type="dxa"/>
            <w:shd w:val="clear" w:color="auto" w:fill="auto"/>
            <w:noWrap/>
            <w:vAlign w:val="center"/>
            <w:hideMark/>
          </w:tcPr>
          <w:p w14:paraId="24055C4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3B24FA59" w14:textId="77777777" w:rsidTr="00501B2D">
        <w:trPr>
          <w:trHeight w:val="1054"/>
        </w:trPr>
        <w:tc>
          <w:tcPr>
            <w:tcW w:w="807" w:type="dxa"/>
            <w:shd w:val="clear" w:color="auto" w:fill="auto"/>
            <w:noWrap/>
            <w:vAlign w:val="center"/>
            <w:hideMark/>
          </w:tcPr>
          <w:p w14:paraId="753C94D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6427/2</w:t>
            </w:r>
          </w:p>
        </w:tc>
        <w:tc>
          <w:tcPr>
            <w:tcW w:w="2596" w:type="dxa"/>
            <w:shd w:val="clear" w:color="auto" w:fill="auto"/>
            <w:noWrap/>
            <w:vAlign w:val="center"/>
            <w:hideMark/>
          </w:tcPr>
          <w:p w14:paraId="3025F82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Fáy Présház</w:t>
            </w:r>
          </w:p>
        </w:tc>
        <w:tc>
          <w:tcPr>
            <w:tcW w:w="1842" w:type="dxa"/>
            <w:shd w:val="clear" w:color="auto" w:fill="auto"/>
            <w:noWrap/>
            <w:vAlign w:val="center"/>
            <w:hideMark/>
          </w:tcPr>
          <w:p w14:paraId="3BADF57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Fáy sétány</w:t>
            </w:r>
          </w:p>
        </w:tc>
        <w:tc>
          <w:tcPr>
            <w:tcW w:w="993" w:type="dxa"/>
            <w:shd w:val="clear" w:color="auto" w:fill="auto"/>
            <w:noWrap/>
            <w:vAlign w:val="center"/>
            <w:hideMark/>
          </w:tcPr>
          <w:p w14:paraId="1BAEB56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226</w:t>
            </w:r>
          </w:p>
        </w:tc>
        <w:tc>
          <w:tcPr>
            <w:tcW w:w="654" w:type="dxa"/>
            <w:shd w:val="clear" w:color="auto" w:fill="auto"/>
            <w:noWrap/>
            <w:vAlign w:val="center"/>
            <w:hideMark/>
          </w:tcPr>
          <w:p w14:paraId="18718B0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70" w:type="dxa"/>
            <w:shd w:val="clear" w:color="auto" w:fill="auto"/>
            <w:vAlign w:val="center"/>
            <w:hideMark/>
          </w:tcPr>
          <w:p w14:paraId="56EF733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Beázásból adódóan a présház nádfedésének teljes felújítása. A részlegesen kijavított nádtetőre egy új nádtető felrakása.</w:t>
            </w:r>
          </w:p>
        </w:tc>
      </w:tr>
      <w:tr w:rsidR="00F45DB5" w:rsidRPr="00517792" w14:paraId="505847A8" w14:textId="77777777" w:rsidTr="00501B2D">
        <w:trPr>
          <w:trHeight w:val="330"/>
        </w:trPr>
        <w:tc>
          <w:tcPr>
            <w:tcW w:w="807" w:type="dxa"/>
            <w:shd w:val="clear" w:color="auto" w:fill="auto"/>
            <w:noWrap/>
            <w:vAlign w:val="center"/>
            <w:hideMark/>
          </w:tcPr>
          <w:p w14:paraId="14A5069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6436</w:t>
            </w:r>
          </w:p>
        </w:tc>
        <w:tc>
          <w:tcPr>
            <w:tcW w:w="2596" w:type="dxa"/>
            <w:shd w:val="clear" w:color="auto" w:fill="auto"/>
            <w:noWrap/>
            <w:vAlign w:val="center"/>
            <w:hideMark/>
          </w:tcPr>
          <w:p w14:paraId="19FABC0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Vörösmarty Kunyhó</w:t>
            </w:r>
          </w:p>
        </w:tc>
        <w:tc>
          <w:tcPr>
            <w:tcW w:w="1842" w:type="dxa"/>
            <w:shd w:val="clear" w:color="auto" w:fill="auto"/>
            <w:noWrap/>
            <w:vAlign w:val="center"/>
            <w:hideMark/>
          </w:tcPr>
          <w:p w14:paraId="430C24F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Öreghegy</w:t>
            </w:r>
          </w:p>
        </w:tc>
        <w:tc>
          <w:tcPr>
            <w:tcW w:w="993" w:type="dxa"/>
            <w:shd w:val="clear" w:color="auto" w:fill="auto"/>
            <w:noWrap/>
            <w:vAlign w:val="center"/>
            <w:hideMark/>
          </w:tcPr>
          <w:p w14:paraId="43F3226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166</w:t>
            </w:r>
          </w:p>
        </w:tc>
        <w:tc>
          <w:tcPr>
            <w:tcW w:w="654" w:type="dxa"/>
            <w:shd w:val="clear" w:color="auto" w:fill="auto"/>
            <w:noWrap/>
            <w:vAlign w:val="center"/>
            <w:hideMark/>
          </w:tcPr>
          <w:p w14:paraId="617C6B6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70" w:type="dxa"/>
            <w:shd w:val="clear" w:color="auto" w:fill="auto"/>
            <w:vAlign w:val="center"/>
            <w:hideMark/>
          </w:tcPr>
          <w:p w14:paraId="7D30B33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7A0CA5B8" w14:textId="77777777" w:rsidTr="00501B2D">
        <w:trPr>
          <w:trHeight w:val="330"/>
        </w:trPr>
        <w:tc>
          <w:tcPr>
            <w:tcW w:w="807" w:type="dxa"/>
            <w:shd w:val="clear" w:color="auto" w:fill="auto"/>
            <w:noWrap/>
            <w:vAlign w:val="center"/>
            <w:hideMark/>
          </w:tcPr>
          <w:p w14:paraId="65C1C97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0220/2</w:t>
            </w:r>
          </w:p>
        </w:tc>
        <w:tc>
          <w:tcPr>
            <w:tcW w:w="2596" w:type="dxa"/>
            <w:shd w:val="clear" w:color="auto" w:fill="auto"/>
            <w:noWrap/>
            <w:vAlign w:val="center"/>
            <w:hideMark/>
          </w:tcPr>
          <w:p w14:paraId="565B382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Romtemplom</w:t>
            </w:r>
          </w:p>
        </w:tc>
        <w:tc>
          <w:tcPr>
            <w:tcW w:w="1842" w:type="dxa"/>
            <w:shd w:val="clear" w:color="auto" w:fill="auto"/>
            <w:noWrap/>
            <w:vAlign w:val="center"/>
            <w:hideMark/>
          </w:tcPr>
          <w:p w14:paraId="0486A43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c>
          <w:tcPr>
            <w:tcW w:w="993" w:type="dxa"/>
            <w:shd w:val="clear" w:color="auto" w:fill="auto"/>
            <w:noWrap/>
            <w:vAlign w:val="center"/>
            <w:hideMark/>
          </w:tcPr>
          <w:p w14:paraId="3C56763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110</w:t>
            </w:r>
          </w:p>
        </w:tc>
        <w:tc>
          <w:tcPr>
            <w:tcW w:w="654" w:type="dxa"/>
            <w:shd w:val="clear" w:color="auto" w:fill="auto"/>
            <w:noWrap/>
            <w:vAlign w:val="center"/>
            <w:hideMark/>
          </w:tcPr>
          <w:p w14:paraId="5C03256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70" w:type="dxa"/>
            <w:shd w:val="clear" w:color="auto" w:fill="auto"/>
            <w:vAlign w:val="center"/>
            <w:hideMark/>
          </w:tcPr>
          <w:p w14:paraId="7FBFBEE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4B0985A3" w14:textId="77777777" w:rsidTr="00501B2D">
        <w:trPr>
          <w:trHeight w:val="330"/>
        </w:trPr>
        <w:tc>
          <w:tcPr>
            <w:tcW w:w="807" w:type="dxa"/>
            <w:shd w:val="clear" w:color="auto" w:fill="auto"/>
            <w:noWrap/>
            <w:vAlign w:val="center"/>
            <w:hideMark/>
          </w:tcPr>
          <w:p w14:paraId="523E8E6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2825</w:t>
            </w:r>
          </w:p>
        </w:tc>
        <w:tc>
          <w:tcPr>
            <w:tcW w:w="2596" w:type="dxa"/>
            <w:shd w:val="clear" w:color="auto" w:fill="auto"/>
            <w:noWrap/>
            <w:vAlign w:val="center"/>
            <w:hideMark/>
          </w:tcPr>
          <w:p w14:paraId="44E9404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Németh Kálmán Emlékház</w:t>
            </w:r>
          </w:p>
        </w:tc>
        <w:tc>
          <w:tcPr>
            <w:tcW w:w="1842" w:type="dxa"/>
            <w:shd w:val="clear" w:color="auto" w:fill="auto"/>
            <w:noWrap/>
            <w:vAlign w:val="center"/>
            <w:hideMark/>
          </w:tcPr>
          <w:p w14:paraId="43530B1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Béke u. 31.</w:t>
            </w:r>
          </w:p>
        </w:tc>
        <w:tc>
          <w:tcPr>
            <w:tcW w:w="993" w:type="dxa"/>
            <w:shd w:val="clear" w:color="auto" w:fill="auto"/>
            <w:noWrap/>
            <w:vAlign w:val="center"/>
            <w:hideMark/>
          </w:tcPr>
          <w:p w14:paraId="63DCD5B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3742</w:t>
            </w:r>
          </w:p>
        </w:tc>
        <w:tc>
          <w:tcPr>
            <w:tcW w:w="654" w:type="dxa"/>
            <w:shd w:val="clear" w:color="auto" w:fill="auto"/>
            <w:noWrap/>
            <w:vAlign w:val="center"/>
            <w:hideMark/>
          </w:tcPr>
          <w:p w14:paraId="29FF599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70" w:type="dxa"/>
            <w:shd w:val="clear" w:color="auto" w:fill="auto"/>
            <w:vAlign w:val="center"/>
            <w:hideMark/>
          </w:tcPr>
          <w:p w14:paraId="441DEC9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bl>
    <w:p w14:paraId="4758ADEF" w14:textId="77777777" w:rsidR="00F45DB5" w:rsidRPr="00517792" w:rsidRDefault="00F45DB5" w:rsidP="00F45DB5">
      <w:pPr>
        <w:spacing w:before="240" w:after="240"/>
        <w:rPr>
          <w:rFonts w:ascii="Times New Roman" w:hAnsi="Times New Roman"/>
          <w:b/>
          <w:bCs/>
          <w:sz w:val="24"/>
          <w:szCs w:val="24"/>
          <w:u w:val="single"/>
        </w:rPr>
      </w:pPr>
      <w:r>
        <w:rPr>
          <w:rFonts w:ascii="Times New Roman" w:hAnsi="Times New Roman"/>
          <w:b/>
          <w:bCs/>
          <w:sz w:val="24"/>
          <w:szCs w:val="24"/>
          <w:u w:val="single"/>
        </w:rPr>
        <w:t xml:space="preserve">II. </w:t>
      </w:r>
      <w:r w:rsidRPr="00517792">
        <w:rPr>
          <w:rFonts w:ascii="Times New Roman" w:hAnsi="Times New Roman"/>
          <w:b/>
          <w:bCs/>
          <w:sz w:val="24"/>
          <w:szCs w:val="24"/>
          <w:u w:val="single"/>
        </w:rPr>
        <w:t>Korlátozottan Forgalomképes ingatlanok</w:t>
      </w:r>
    </w:p>
    <w:p w14:paraId="30157CFF" w14:textId="77777777" w:rsidR="00F45DB5" w:rsidRPr="00517792" w:rsidRDefault="00F45DB5" w:rsidP="00F45DB5">
      <w:pPr>
        <w:jc w:val="both"/>
        <w:rPr>
          <w:rFonts w:ascii="Times New Roman" w:hAnsi="Times New Roman"/>
          <w:sz w:val="24"/>
          <w:szCs w:val="24"/>
        </w:rPr>
      </w:pPr>
      <w:r w:rsidRPr="00517792">
        <w:rPr>
          <w:rFonts w:ascii="Times New Roman" w:hAnsi="Times New Roman"/>
          <w:sz w:val="24"/>
          <w:szCs w:val="24"/>
        </w:rPr>
        <w:t>a) önkormányzati feladat-ellátási célt szolgáló épületek</w:t>
      </w:r>
    </w:p>
    <w:tbl>
      <w:tblPr>
        <w:tblW w:w="10774" w:type="dxa"/>
        <w:tblInd w:w="-719" w:type="dxa"/>
        <w:tblCellMar>
          <w:left w:w="70" w:type="dxa"/>
          <w:right w:w="70" w:type="dxa"/>
        </w:tblCellMar>
        <w:tblLook w:val="04A0" w:firstRow="1" w:lastRow="0" w:firstColumn="1" w:lastColumn="0" w:noHBand="0" w:noVBand="1"/>
      </w:tblPr>
      <w:tblGrid>
        <w:gridCol w:w="927"/>
        <w:gridCol w:w="2476"/>
        <w:gridCol w:w="1842"/>
        <w:gridCol w:w="993"/>
        <w:gridCol w:w="654"/>
        <w:gridCol w:w="3882"/>
      </w:tblGrid>
      <w:tr w:rsidR="00F45DB5" w:rsidRPr="00517792" w14:paraId="427205D9" w14:textId="77777777" w:rsidTr="00501B2D">
        <w:trPr>
          <w:trHeight w:val="390"/>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3690DF1"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Hrsz.</w:t>
            </w:r>
          </w:p>
        </w:tc>
        <w:tc>
          <w:tcPr>
            <w:tcW w:w="2476" w:type="dxa"/>
            <w:tcBorders>
              <w:top w:val="single" w:sz="8" w:space="0" w:color="auto"/>
              <w:left w:val="nil"/>
              <w:bottom w:val="single" w:sz="8" w:space="0" w:color="auto"/>
              <w:right w:val="single" w:sz="8" w:space="0" w:color="auto"/>
            </w:tcBorders>
            <w:shd w:val="clear" w:color="auto" w:fill="auto"/>
            <w:noWrap/>
            <w:vAlign w:val="bottom"/>
            <w:hideMark/>
          </w:tcPr>
          <w:p w14:paraId="30489F15"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Ingatlan megnevezése</w:t>
            </w:r>
          </w:p>
        </w:tc>
        <w:tc>
          <w:tcPr>
            <w:tcW w:w="1842" w:type="dxa"/>
            <w:tcBorders>
              <w:top w:val="single" w:sz="8" w:space="0" w:color="auto"/>
              <w:left w:val="nil"/>
              <w:bottom w:val="single" w:sz="8" w:space="0" w:color="auto"/>
              <w:right w:val="single" w:sz="8" w:space="0" w:color="auto"/>
            </w:tcBorders>
            <w:shd w:val="clear" w:color="auto" w:fill="auto"/>
            <w:noWrap/>
            <w:vAlign w:val="bottom"/>
            <w:hideMark/>
          </w:tcPr>
          <w:p w14:paraId="6D0BBBDF"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Címe</w:t>
            </w:r>
          </w:p>
        </w:tc>
        <w:tc>
          <w:tcPr>
            <w:tcW w:w="993" w:type="dxa"/>
            <w:tcBorders>
              <w:top w:val="single" w:sz="8" w:space="0" w:color="auto"/>
              <w:left w:val="nil"/>
              <w:bottom w:val="single" w:sz="8" w:space="0" w:color="auto"/>
              <w:right w:val="single" w:sz="8" w:space="0" w:color="auto"/>
            </w:tcBorders>
            <w:shd w:val="clear" w:color="auto" w:fill="auto"/>
            <w:noWrap/>
            <w:vAlign w:val="bottom"/>
            <w:hideMark/>
          </w:tcPr>
          <w:p w14:paraId="763352A5"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Terület(m</w:t>
            </w:r>
            <w:r w:rsidRPr="00517792">
              <w:rPr>
                <w:rFonts w:ascii="Times New Roman" w:eastAsia="Times New Roman" w:hAnsi="Times New Roman"/>
                <w:b/>
                <w:bCs/>
                <w:color w:val="000000"/>
                <w:sz w:val="20"/>
                <w:szCs w:val="20"/>
                <w:vertAlign w:val="superscript"/>
                <w:lang w:eastAsia="hu-HU"/>
              </w:rPr>
              <w:t>2</w:t>
            </w:r>
            <w:r w:rsidRPr="00517792">
              <w:rPr>
                <w:rFonts w:ascii="Times New Roman" w:eastAsia="Times New Roman" w:hAnsi="Times New Roman"/>
                <w:b/>
                <w:bCs/>
                <w:color w:val="000000"/>
                <w:sz w:val="20"/>
                <w:szCs w:val="20"/>
                <w:lang w:eastAsia="hu-HU"/>
              </w:rPr>
              <w:t>)</w:t>
            </w:r>
          </w:p>
        </w:tc>
        <w:tc>
          <w:tcPr>
            <w:tcW w:w="654" w:type="dxa"/>
            <w:tcBorders>
              <w:top w:val="single" w:sz="8" w:space="0" w:color="auto"/>
              <w:left w:val="nil"/>
              <w:bottom w:val="single" w:sz="8" w:space="0" w:color="auto"/>
              <w:right w:val="single" w:sz="8" w:space="0" w:color="auto"/>
            </w:tcBorders>
            <w:shd w:val="clear" w:color="auto" w:fill="auto"/>
            <w:noWrap/>
            <w:vAlign w:val="bottom"/>
            <w:hideMark/>
          </w:tcPr>
          <w:p w14:paraId="29F66EDE"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Önk. %</w:t>
            </w:r>
          </w:p>
        </w:tc>
        <w:tc>
          <w:tcPr>
            <w:tcW w:w="3882" w:type="dxa"/>
            <w:tcBorders>
              <w:top w:val="single" w:sz="8" w:space="0" w:color="auto"/>
              <w:left w:val="nil"/>
              <w:bottom w:val="single" w:sz="8" w:space="0" w:color="auto"/>
              <w:right w:val="single" w:sz="8" w:space="0" w:color="auto"/>
            </w:tcBorders>
            <w:shd w:val="clear" w:color="auto" w:fill="auto"/>
            <w:noWrap/>
            <w:vAlign w:val="bottom"/>
            <w:hideMark/>
          </w:tcPr>
          <w:p w14:paraId="6E07F5EA"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Megjegyzés</w:t>
            </w:r>
          </w:p>
        </w:tc>
      </w:tr>
      <w:tr w:rsidR="00F45DB5" w:rsidRPr="00517792" w14:paraId="56FC41B4" w14:textId="77777777" w:rsidTr="00501B2D">
        <w:trPr>
          <w:trHeight w:val="539"/>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5728C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983/2</w:t>
            </w:r>
          </w:p>
        </w:tc>
        <w:tc>
          <w:tcPr>
            <w:tcW w:w="2476" w:type="dxa"/>
            <w:tcBorders>
              <w:top w:val="nil"/>
              <w:left w:val="nil"/>
              <w:bottom w:val="single" w:sz="8" w:space="0" w:color="auto"/>
              <w:right w:val="single" w:sz="8" w:space="0" w:color="auto"/>
            </w:tcBorders>
            <w:shd w:val="clear" w:color="auto" w:fill="auto"/>
            <w:noWrap/>
            <w:vAlign w:val="center"/>
            <w:hideMark/>
          </w:tcPr>
          <w:p w14:paraId="49C4370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Óvoda</w:t>
            </w:r>
          </w:p>
        </w:tc>
        <w:tc>
          <w:tcPr>
            <w:tcW w:w="1842" w:type="dxa"/>
            <w:tcBorders>
              <w:top w:val="nil"/>
              <w:left w:val="nil"/>
              <w:bottom w:val="single" w:sz="8" w:space="0" w:color="auto"/>
              <w:right w:val="single" w:sz="8" w:space="0" w:color="auto"/>
            </w:tcBorders>
            <w:shd w:val="clear" w:color="auto" w:fill="auto"/>
            <w:noWrap/>
            <w:vAlign w:val="center"/>
            <w:hideMark/>
          </w:tcPr>
          <w:p w14:paraId="0780E8F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Ibolyás u.</w:t>
            </w:r>
          </w:p>
        </w:tc>
        <w:tc>
          <w:tcPr>
            <w:tcW w:w="993" w:type="dxa"/>
            <w:tcBorders>
              <w:top w:val="nil"/>
              <w:left w:val="nil"/>
              <w:bottom w:val="single" w:sz="8" w:space="0" w:color="auto"/>
              <w:right w:val="single" w:sz="8" w:space="0" w:color="auto"/>
            </w:tcBorders>
            <w:shd w:val="clear" w:color="auto" w:fill="auto"/>
            <w:noWrap/>
            <w:vAlign w:val="center"/>
            <w:hideMark/>
          </w:tcPr>
          <w:p w14:paraId="7776B74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4247</w:t>
            </w:r>
          </w:p>
        </w:tc>
        <w:tc>
          <w:tcPr>
            <w:tcW w:w="654" w:type="dxa"/>
            <w:tcBorders>
              <w:top w:val="nil"/>
              <w:left w:val="nil"/>
              <w:bottom w:val="single" w:sz="8" w:space="0" w:color="auto"/>
              <w:right w:val="single" w:sz="8" w:space="0" w:color="auto"/>
            </w:tcBorders>
            <w:shd w:val="clear" w:color="auto" w:fill="auto"/>
            <w:noWrap/>
            <w:vAlign w:val="center"/>
            <w:hideMark/>
          </w:tcPr>
          <w:p w14:paraId="2063082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123D5BE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Beázás miatt részleges tetőjavítás.</w:t>
            </w:r>
          </w:p>
        </w:tc>
      </w:tr>
      <w:tr w:rsidR="00F45DB5" w:rsidRPr="00517792" w14:paraId="1BEE6C77" w14:textId="77777777" w:rsidTr="00501B2D">
        <w:trPr>
          <w:trHeight w:val="1256"/>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716F7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1306</w:t>
            </w:r>
          </w:p>
        </w:tc>
        <w:tc>
          <w:tcPr>
            <w:tcW w:w="2476" w:type="dxa"/>
            <w:tcBorders>
              <w:top w:val="nil"/>
              <w:left w:val="nil"/>
              <w:bottom w:val="single" w:sz="8" w:space="0" w:color="auto"/>
              <w:right w:val="single" w:sz="8" w:space="0" w:color="auto"/>
            </w:tcBorders>
            <w:shd w:val="clear" w:color="auto" w:fill="auto"/>
            <w:noWrap/>
            <w:vAlign w:val="center"/>
            <w:hideMark/>
          </w:tcPr>
          <w:p w14:paraId="68CE9A6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Városháza</w:t>
            </w:r>
          </w:p>
        </w:tc>
        <w:tc>
          <w:tcPr>
            <w:tcW w:w="1842" w:type="dxa"/>
            <w:tcBorders>
              <w:top w:val="nil"/>
              <w:left w:val="nil"/>
              <w:bottom w:val="single" w:sz="8" w:space="0" w:color="auto"/>
              <w:right w:val="single" w:sz="8" w:space="0" w:color="auto"/>
            </w:tcBorders>
            <w:shd w:val="clear" w:color="auto" w:fill="auto"/>
            <w:noWrap/>
            <w:vAlign w:val="center"/>
            <w:hideMark/>
          </w:tcPr>
          <w:p w14:paraId="5906174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Vörösmarty tér 1.</w:t>
            </w:r>
          </w:p>
        </w:tc>
        <w:tc>
          <w:tcPr>
            <w:tcW w:w="993" w:type="dxa"/>
            <w:tcBorders>
              <w:top w:val="nil"/>
              <w:left w:val="nil"/>
              <w:bottom w:val="single" w:sz="8" w:space="0" w:color="auto"/>
              <w:right w:val="single" w:sz="8" w:space="0" w:color="auto"/>
            </w:tcBorders>
            <w:shd w:val="clear" w:color="auto" w:fill="auto"/>
            <w:noWrap/>
            <w:vAlign w:val="center"/>
            <w:hideMark/>
          </w:tcPr>
          <w:p w14:paraId="59B862B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994</w:t>
            </w:r>
          </w:p>
        </w:tc>
        <w:tc>
          <w:tcPr>
            <w:tcW w:w="654" w:type="dxa"/>
            <w:tcBorders>
              <w:top w:val="nil"/>
              <w:left w:val="nil"/>
              <w:bottom w:val="single" w:sz="8" w:space="0" w:color="auto"/>
              <w:right w:val="single" w:sz="8" w:space="0" w:color="auto"/>
            </w:tcBorders>
            <w:shd w:val="clear" w:color="auto" w:fill="auto"/>
            <w:noWrap/>
            <w:vAlign w:val="center"/>
            <w:hideMark/>
          </w:tcPr>
          <w:p w14:paraId="11B0422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31E7929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Ügyfélszolgálat: talajszint alatt található folyosó, konyha és mellékhelyiség penészesedésének feltárása és javítása.</w:t>
            </w:r>
          </w:p>
        </w:tc>
      </w:tr>
      <w:tr w:rsidR="00F45DB5" w:rsidRPr="00517792" w14:paraId="5086B19A" w14:textId="77777777" w:rsidTr="00501B2D">
        <w:trPr>
          <w:trHeight w:val="540"/>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4C3D60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1527</w:t>
            </w:r>
          </w:p>
        </w:tc>
        <w:tc>
          <w:tcPr>
            <w:tcW w:w="2476" w:type="dxa"/>
            <w:tcBorders>
              <w:top w:val="single" w:sz="8" w:space="0" w:color="auto"/>
              <w:left w:val="nil"/>
              <w:bottom w:val="single" w:sz="8" w:space="0" w:color="auto"/>
              <w:right w:val="single" w:sz="8" w:space="0" w:color="auto"/>
            </w:tcBorders>
            <w:shd w:val="clear" w:color="auto" w:fill="auto"/>
            <w:noWrap/>
            <w:vAlign w:val="center"/>
            <w:hideMark/>
          </w:tcPr>
          <w:p w14:paraId="07F6278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Városháza</w:t>
            </w:r>
          </w:p>
        </w:tc>
        <w:tc>
          <w:tcPr>
            <w:tcW w:w="1842" w:type="dxa"/>
            <w:tcBorders>
              <w:top w:val="single" w:sz="8" w:space="0" w:color="auto"/>
              <w:left w:val="nil"/>
              <w:bottom w:val="single" w:sz="8" w:space="0" w:color="auto"/>
              <w:right w:val="single" w:sz="8" w:space="0" w:color="auto"/>
            </w:tcBorders>
            <w:shd w:val="clear" w:color="auto" w:fill="auto"/>
            <w:noWrap/>
            <w:vAlign w:val="center"/>
            <w:hideMark/>
          </w:tcPr>
          <w:p w14:paraId="09582CB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Kossuth L. u. 1.</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14:paraId="16B8D9F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484</w:t>
            </w:r>
          </w:p>
        </w:tc>
        <w:tc>
          <w:tcPr>
            <w:tcW w:w="654" w:type="dxa"/>
            <w:tcBorders>
              <w:top w:val="single" w:sz="8" w:space="0" w:color="auto"/>
              <w:left w:val="nil"/>
              <w:bottom w:val="single" w:sz="8" w:space="0" w:color="auto"/>
              <w:right w:val="single" w:sz="8" w:space="0" w:color="auto"/>
            </w:tcBorders>
            <w:shd w:val="clear" w:color="auto" w:fill="auto"/>
            <w:noWrap/>
            <w:vAlign w:val="center"/>
            <w:hideMark/>
          </w:tcPr>
          <w:p w14:paraId="4C8F0FB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single" w:sz="8" w:space="0" w:color="auto"/>
              <w:left w:val="nil"/>
              <w:bottom w:val="single" w:sz="8" w:space="0" w:color="auto"/>
              <w:right w:val="single" w:sz="8" w:space="0" w:color="auto"/>
            </w:tcBorders>
            <w:shd w:val="clear" w:color="auto" w:fill="auto"/>
            <w:vAlign w:val="center"/>
            <w:hideMark/>
          </w:tcPr>
          <w:p w14:paraId="275A5BF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Irodák és a kiszolgáló helyiségek felújításának folytatása.</w:t>
            </w:r>
          </w:p>
        </w:tc>
      </w:tr>
      <w:tr w:rsidR="00F45DB5" w:rsidRPr="00517792" w14:paraId="05448133" w14:textId="77777777" w:rsidTr="00501B2D">
        <w:trPr>
          <w:trHeight w:val="645"/>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A58347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1528/1</w:t>
            </w:r>
          </w:p>
        </w:tc>
        <w:tc>
          <w:tcPr>
            <w:tcW w:w="2476" w:type="dxa"/>
            <w:tcBorders>
              <w:top w:val="single" w:sz="8" w:space="0" w:color="auto"/>
              <w:left w:val="nil"/>
              <w:bottom w:val="single" w:sz="8" w:space="0" w:color="auto"/>
              <w:right w:val="single" w:sz="8" w:space="0" w:color="auto"/>
            </w:tcBorders>
            <w:shd w:val="clear" w:color="auto" w:fill="auto"/>
            <w:noWrap/>
            <w:vAlign w:val="center"/>
            <w:hideMark/>
          </w:tcPr>
          <w:p w14:paraId="04E28D8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„üzlethelyiség”</w:t>
            </w:r>
          </w:p>
        </w:tc>
        <w:tc>
          <w:tcPr>
            <w:tcW w:w="1842" w:type="dxa"/>
            <w:tcBorders>
              <w:top w:val="single" w:sz="8" w:space="0" w:color="auto"/>
              <w:left w:val="nil"/>
              <w:bottom w:val="single" w:sz="8" w:space="0" w:color="auto"/>
              <w:right w:val="single" w:sz="8" w:space="0" w:color="auto"/>
            </w:tcBorders>
            <w:shd w:val="clear" w:color="auto" w:fill="auto"/>
            <w:noWrap/>
            <w:vAlign w:val="center"/>
            <w:hideMark/>
          </w:tcPr>
          <w:p w14:paraId="025D5AE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Kossuth u. 3.</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14:paraId="5274187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1173</w:t>
            </w:r>
          </w:p>
        </w:tc>
        <w:tc>
          <w:tcPr>
            <w:tcW w:w="654" w:type="dxa"/>
            <w:tcBorders>
              <w:top w:val="single" w:sz="8" w:space="0" w:color="auto"/>
              <w:left w:val="nil"/>
              <w:bottom w:val="single" w:sz="8" w:space="0" w:color="auto"/>
              <w:right w:val="single" w:sz="8" w:space="0" w:color="auto"/>
            </w:tcBorders>
            <w:shd w:val="clear" w:color="auto" w:fill="auto"/>
            <w:noWrap/>
            <w:vAlign w:val="center"/>
            <w:hideMark/>
          </w:tcPr>
          <w:p w14:paraId="4ADC80C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single" w:sz="8" w:space="0" w:color="auto"/>
              <w:left w:val="nil"/>
              <w:bottom w:val="single" w:sz="8" w:space="0" w:color="auto"/>
              <w:right w:val="single" w:sz="8" w:space="0" w:color="auto"/>
            </w:tcBorders>
            <w:shd w:val="clear" w:color="auto" w:fill="auto"/>
            <w:vAlign w:val="center"/>
            <w:hideMark/>
          </w:tcPr>
          <w:p w14:paraId="08461FF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További sorsáról nincs információ. </w:t>
            </w:r>
          </w:p>
        </w:tc>
      </w:tr>
      <w:tr w:rsidR="00F45DB5" w:rsidRPr="00517792" w14:paraId="24B77825" w14:textId="77777777" w:rsidTr="00501B2D">
        <w:trPr>
          <w:trHeight w:val="309"/>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1D45C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1529</w:t>
            </w:r>
          </w:p>
        </w:tc>
        <w:tc>
          <w:tcPr>
            <w:tcW w:w="2476" w:type="dxa"/>
            <w:tcBorders>
              <w:top w:val="nil"/>
              <w:left w:val="nil"/>
              <w:bottom w:val="single" w:sz="8" w:space="0" w:color="auto"/>
              <w:right w:val="single" w:sz="8" w:space="0" w:color="auto"/>
            </w:tcBorders>
            <w:shd w:val="clear" w:color="auto" w:fill="auto"/>
            <w:noWrap/>
            <w:vAlign w:val="center"/>
            <w:hideMark/>
          </w:tcPr>
          <w:p w14:paraId="6E0B1C1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kivett lakóház, udvar</w:t>
            </w:r>
          </w:p>
        </w:tc>
        <w:tc>
          <w:tcPr>
            <w:tcW w:w="1842" w:type="dxa"/>
            <w:tcBorders>
              <w:top w:val="nil"/>
              <w:left w:val="nil"/>
              <w:bottom w:val="single" w:sz="8" w:space="0" w:color="auto"/>
              <w:right w:val="single" w:sz="8" w:space="0" w:color="auto"/>
            </w:tcBorders>
            <w:shd w:val="clear" w:color="auto" w:fill="auto"/>
            <w:noWrap/>
            <w:vAlign w:val="center"/>
            <w:hideMark/>
          </w:tcPr>
          <w:p w14:paraId="3B408F2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Kossuth L. u. 5.</w:t>
            </w:r>
          </w:p>
        </w:tc>
        <w:tc>
          <w:tcPr>
            <w:tcW w:w="993" w:type="dxa"/>
            <w:tcBorders>
              <w:top w:val="nil"/>
              <w:left w:val="nil"/>
              <w:bottom w:val="single" w:sz="8" w:space="0" w:color="auto"/>
              <w:right w:val="single" w:sz="8" w:space="0" w:color="auto"/>
            </w:tcBorders>
            <w:shd w:val="clear" w:color="auto" w:fill="auto"/>
            <w:noWrap/>
            <w:vAlign w:val="center"/>
            <w:hideMark/>
          </w:tcPr>
          <w:p w14:paraId="36C13A1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564</w:t>
            </w:r>
          </w:p>
        </w:tc>
        <w:tc>
          <w:tcPr>
            <w:tcW w:w="654" w:type="dxa"/>
            <w:tcBorders>
              <w:top w:val="nil"/>
              <w:left w:val="nil"/>
              <w:bottom w:val="single" w:sz="8" w:space="0" w:color="auto"/>
              <w:right w:val="single" w:sz="8" w:space="0" w:color="auto"/>
            </w:tcBorders>
            <w:shd w:val="clear" w:color="auto" w:fill="auto"/>
            <w:noWrap/>
            <w:vAlign w:val="center"/>
            <w:hideMark/>
          </w:tcPr>
          <w:p w14:paraId="2DDF4E0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6AC1B7D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Jelenleg raktár és irattárként üzemel.  </w:t>
            </w:r>
          </w:p>
        </w:tc>
      </w:tr>
      <w:tr w:rsidR="00F45DB5" w:rsidRPr="00517792" w14:paraId="51EA1115" w14:textId="77777777" w:rsidTr="00501B2D">
        <w:trPr>
          <w:trHeight w:val="683"/>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D88FBA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1530</w:t>
            </w:r>
          </w:p>
        </w:tc>
        <w:tc>
          <w:tcPr>
            <w:tcW w:w="2476" w:type="dxa"/>
            <w:tcBorders>
              <w:top w:val="nil"/>
              <w:left w:val="nil"/>
              <w:bottom w:val="single" w:sz="8" w:space="0" w:color="auto"/>
              <w:right w:val="single" w:sz="8" w:space="0" w:color="auto"/>
            </w:tcBorders>
            <w:shd w:val="clear" w:color="auto" w:fill="auto"/>
            <w:noWrap/>
            <w:vAlign w:val="center"/>
            <w:hideMark/>
          </w:tcPr>
          <w:p w14:paraId="7B2A47A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Orvosi Rendelő</w:t>
            </w:r>
          </w:p>
        </w:tc>
        <w:tc>
          <w:tcPr>
            <w:tcW w:w="1842" w:type="dxa"/>
            <w:tcBorders>
              <w:top w:val="nil"/>
              <w:left w:val="nil"/>
              <w:bottom w:val="single" w:sz="8" w:space="0" w:color="auto"/>
              <w:right w:val="single" w:sz="8" w:space="0" w:color="auto"/>
            </w:tcBorders>
            <w:shd w:val="clear" w:color="auto" w:fill="auto"/>
            <w:noWrap/>
            <w:vAlign w:val="center"/>
            <w:hideMark/>
          </w:tcPr>
          <w:p w14:paraId="200C78D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Eötvös L. u. 2.</w:t>
            </w:r>
          </w:p>
        </w:tc>
        <w:tc>
          <w:tcPr>
            <w:tcW w:w="993" w:type="dxa"/>
            <w:tcBorders>
              <w:top w:val="nil"/>
              <w:left w:val="nil"/>
              <w:bottom w:val="single" w:sz="8" w:space="0" w:color="auto"/>
              <w:right w:val="single" w:sz="8" w:space="0" w:color="auto"/>
            </w:tcBorders>
            <w:shd w:val="clear" w:color="auto" w:fill="auto"/>
            <w:noWrap/>
            <w:vAlign w:val="center"/>
            <w:hideMark/>
          </w:tcPr>
          <w:p w14:paraId="198389A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356</w:t>
            </w:r>
          </w:p>
        </w:tc>
        <w:tc>
          <w:tcPr>
            <w:tcW w:w="654" w:type="dxa"/>
            <w:tcBorders>
              <w:top w:val="nil"/>
              <w:left w:val="nil"/>
              <w:bottom w:val="single" w:sz="8" w:space="0" w:color="auto"/>
              <w:right w:val="single" w:sz="8" w:space="0" w:color="auto"/>
            </w:tcBorders>
            <w:shd w:val="clear" w:color="auto" w:fill="auto"/>
            <w:noWrap/>
            <w:vAlign w:val="center"/>
            <w:hideMark/>
          </w:tcPr>
          <w:p w14:paraId="66436C3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439BFA9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Középtávú energetikai terv értelmében villamossági felújítás lesz. </w:t>
            </w:r>
          </w:p>
        </w:tc>
      </w:tr>
      <w:tr w:rsidR="00F45DB5" w:rsidRPr="00517792" w14:paraId="6B3BD575" w14:textId="77777777" w:rsidTr="00501B2D">
        <w:trPr>
          <w:trHeight w:val="833"/>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9E276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2169</w:t>
            </w:r>
          </w:p>
        </w:tc>
        <w:tc>
          <w:tcPr>
            <w:tcW w:w="2476" w:type="dxa"/>
            <w:tcBorders>
              <w:top w:val="nil"/>
              <w:left w:val="nil"/>
              <w:bottom w:val="single" w:sz="8" w:space="0" w:color="auto"/>
              <w:right w:val="single" w:sz="8" w:space="0" w:color="auto"/>
            </w:tcBorders>
            <w:shd w:val="clear" w:color="auto" w:fill="auto"/>
            <w:noWrap/>
            <w:vAlign w:val="center"/>
            <w:hideMark/>
          </w:tcPr>
          <w:p w14:paraId="1D59521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Óvoda</w:t>
            </w:r>
          </w:p>
        </w:tc>
        <w:tc>
          <w:tcPr>
            <w:tcW w:w="1842" w:type="dxa"/>
            <w:tcBorders>
              <w:top w:val="nil"/>
              <w:left w:val="nil"/>
              <w:bottom w:val="single" w:sz="8" w:space="0" w:color="auto"/>
              <w:right w:val="single" w:sz="8" w:space="0" w:color="auto"/>
            </w:tcBorders>
            <w:shd w:val="clear" w:color="auto" w:fill="auto"/>
            <w:noWrap/>
            <w:vAlign w:val="center"/>
            <w:hideMark/>
          </w:tcPr>
          <w:p w14:paraId="06ADEE8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Fruzsina u. 4.</w:t>
            </w:r>
          </w:p>
        </w:tc>
        <w:tc>
          <w:tcPr>
            <w:tcW w:w="993" w:type="dxa"/>
            <w:tcBorders>
              <w:top w:val="nil"/>
              <w:left w:val="nil"/>
              <w:bottom w:val="single" w:sz="8" w:space="0" w:color="auto"/>
              <w:right w:val="single" w:sz="8" w:space="0" w:color="auto"/>
            </w:tcBorders>
            <w:shd w:val="clear" w:color="auto" w:fill="auto"/>
            <w:noWrap/>
            <w:vAlign w:val="center"/>
            <w:hideMark/>
          </w:tcPr>
          <w:p w14:paraId="59A48C2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2629</w:t>
            </w:r>
          </w:p>
        </w:tc>
        <w:tc>
          <w:tcPr>
            <w:tcW w:w="654" w:type="dxa"/>
            <w:tcBorders>
              <w:top w:val="nil"/>
              <w:left w:val="nil"/>
              <w:bottom w:val="single" w:sz="8" w:space="0" w:color="auto"/>
              <w:right w:val="single" w:sz="8" w:space="0" w:color="auto"/>
            </w:tcBorders>
            <w:shd w:val="clear" w:color="auto" w:fill="auto"/>
            <w:noWrap/>
            <w:vAlign w:val="center"/>
            <w:hideMark/>
          </w:tcPr>
          <w:p w14:paraId="18A1AF9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0DD97A7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Hatósági Helyszíni Ellenőrzés alapján gyümölcsmosó és feldolgozó kialakítása.</w:t>
            </w:r>
          </w:p>
        </w:tc>
      </w:tr>
      <w:tr w:rsidR="00F45DB5" w:rsidRPr="00517792" w14:paraId="762E8801" w14:textId="77777777" w:rsidTr="00501B2D">
        <w:trPr>
          <w:trHeight w:val="2250"/>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78EC7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2815/1</w:t>
            </w:r>
          </w:p>
        </w:tc>
        <w:tc>
          <w:tcPr>
            <w:tcW w:w="2476" w:type="dxa"/>
            <w:tcBorders>
              <w:top w:val="nil"/>
              <w:left w:val="nil"/>
              <w:bottom w:val="single" w:sz="8" w:space="0" w:color="auto"/>
              <w:right w:val="single" w:sz="8" w:space="0" w:color="auto"/>
            </w:tcBorders>
            <w:shd w:val="clear" w:color="auto" w:fill="auto"/>
            <w:noWrap/>
            <w:vAlign w:val="center"/>
            <w:hideMark/>
          </w:tcPr>
          <w:p w14:paraId="4714F1A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Óvoda</w:t>
            </w:r>
          </w:p>
        </w:tc>
        <w:tc>
          <w:tcPr>
            <w:tcW w:w="1842" w:type="dxa"/>
            <w:tcBorders>
              <w:top w:val="nil"/>
              <w:left w:val="nil"/>
              <w:bottom w:val="single" w:sz="8" w:space="0" w:color="auto"/>
              <w:right w:val="single" w:sz="8" w:space="0" w:color="auto"/>
            </w:tcBorders>
            <w:shd w:val="clear" w:color="auto" w:fill="auto"/>
            <w:noWrap/>
            <w:vAlign w:val="center"/>
            <w:hideMark/>
          </w:tcPr>
          <w:p w14:paraId="0986FB0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proofErr w:type="spellStart"/>
            <w:r w:rsidRPr="00517792">
              <w:rPr>
                <w:rFonts w:ascii="Times New Roman" w:eastAsia="Times New Roman" w:hAnsi="Times New Roman"/>
                <w:color w:val="000000"/>
                <w:sz w:val="20"/>
                <w:szCs w:val="20"/>
                <w:lang w:eastAsia="hu-HU"/>
              </w:rPr>
              <w:t>Eőri</w:t>
            </w:r>
            <w:proofErr w:type="spellEnd"/>
            <w:r w:rsidRPr="00517792">
              <w:rPr>
                <w:rFonts w:ascii="Times New Roman" w:eastAsia="Times New Roman" w:hAnsi="Times New Roman"/>
                <w:color w:val="000000"/>
                <w:sz w:val="20"/>
                <w:szCs w:val="20"/>
                <w:lang w:eastAsia="hu-HU"/>
              </w:rPr>
              <w:t xml:space="preserve"> B. u. 37.</w:t>
            </w:r>
          </w:p>
        </w:tc>
        <w:tc>
          <w:tcPr>
            <w:tcW w:w="993" w:type="dxa"/>
            <w:tcBorders>
              <w:top w:val="nil"/>
              <w:left w:val="nil"/>
              <w:bottom w:val="single" w:sz="8" w:space="0" w:color="auto"/>
              <w:right w:val="single" w:sz="8" w:space="0" w:color="auto"/>
            </w:tcBorders>
            <w:shd w:val="clear" w:color="auto" w:fill="auto"/>
            <w:noWrap/>
            <w:vAlign w:val="center"/>
            <w:hideMark/>
          </w:tcPr>
          <w:p w14:paraId="1A58AB8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1757</w:t>
            </w:r>
          </w:p>
        </w:tc>
        <w:tc>
          <w:tcPr>
            <w:tcW w:w="654" w:type="dxa"/>
            <w:tcBorders>
              <w:top w:val="nil"/>
              <w:left w:val="nil"/>
              <w:bottom w:val="single" w:sz="8" w:space="0" w:color="auto"/>
              <w:right w:val="single" w:sz="8" w:space="0" w:color="auto"/>
            </w:tcBorders>
            <w:shd w:val="clear" w:color="auto" w:fill="auto"/>
            <w:noWrap/>
            <w:vAlign w:val="center"/>
            <w:hideMark/>
          </w:tcPr>
          <w:p w14:paraId="56B8790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7E07394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Hatósági Helyszíni Ellenőrzés alapján gyümölcsmosó és feldolgozó kialakítása. Villámvédelem kiépítése. Fót Város Önkormányzata Önkormányzati épületek energetikai korszerűsítése Európai Uniós pályázaton - további három önkormányzati épület mellett - a Fóti Boglárka Óvoda / </w:t>
            </w:r>
            <w:proofErr w:type="spellStart"/>
            <w:r w:rsidRPr="00517792">
              <w:rPr>
                <w:rFonts w:ascii="Times New Roman" w:eastAsia="Times New Roman" w:hAnsi="Times New Roman"/>
                <w:color w:val="000000"/>
                <w:sz w:val="20"/>
                <w:szCs w:val="20"/>
                <w:lang w:eastAsia="hu-HU"/>
              </w:rPr>
              <w:t>Eőri</w:t>
            </w:r>
            <w:proofErr w:type="spellEnd"/>
            <w:r w:rsidRPr="00517792">
              <w:rPr>
                <w:rFonts w:ascii="Times New Roman" w:eastAsia="Times New Roman" w:hAnsi="Times New Roman"/>
                <w:color w:val="000000"/>
                <w:sz w:val="20"/>
                <w:szCs w:val="20"/>
                <w:lang w:eastAsia="hu-HU"/>
              </w:rPr>
              <w:t xml:space="preserve"> Barna utcai tagóvoda energetikai felújításra is nyert forrást. A kiviteli tervek rendelkezésre állnak, a további </w:t>
            </w:r>
            <w:r w:rsidRPr="00517792">
              <w:rPr>
                <w:rFonts w:ascii="Times New Roman" w:eastAsia="Times New Roman" w:hAnsi="Times New Roman"/>
                <w:color w:val="000000"/>
                <w:sz w:val="20"/>
                <w:szCs w:val="20"/>
                <w:lang w:eastAsia="hu-HU"/>
              </w:rPr>
              <w:lastRenderedPageBreak/>
              <w:t>helyszínek terveinek elkészülte után a kivitelezésre a közbeszerzési eljárás indítható.</w:t>
            </w:r>
          </w:p>
        </w:tc>
      </w:tr>
      <w:tr w:rsidR="00F45DB5" w:rsidRPr="00517792" w14:paraId="69A6FB0F" w14:textId="77777777" w:rsidTr="00501B2D">
        <w:trPr>
          <w:trHeight w:val="975"/>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24756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2821/1</w:t>
            </w:r>
          </w:p>
        </w:tc>
        <w:tc>
          <w:tcPr>
            <w:tcW w:w="2476" w:type="dxa"/>
            <w:tcBorders>
              <w:top w:val="nil"/>
              <w:left w:val="nil"/>
              <w:bottom w:val="single" w:sz="8" w:space="0" w:color="auto"/>
              <w:right w:val="single" w:sz="8" w:space="0" w:color="auto"/>
            </w:tcBorders>
            <w:shd w:val="clear" w:color="auto" w:fill="auto"/>
            <w:noWrap/>
            <w:vAlign w:val="center"/>
            <w:hideMark/>
          </w:tcPr>
          <w:p w14:paraId="7BB84DD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Óvoda</w:t>
            </w:r>
          </w:p>
        </w:tc>
        <w:tc>
          <w:tcPr>
            <w:tcW w:w="1842" w:type="dxa"/>
            <w:tcBorders>
              <w:top w:val="nil"/>
              <w:left w:val="nil"/>
              <w:bottom w:val="single" w:sz="8" w:space="0" w:color="auto"/>
              <w:right w:val="single" w:sz="8" w:space="0" w:color="auto"/>
            </w:tcBorders>
            <w:shd w:val="clear" w:color="auto" w:fill="auto"/>
            <w:noWrap/>
            <w:vAlign w:val="center"/>
            <w:hideMark/>
          </w:tcPr>
          <w:p w14:paraId="68906E6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Béke u. 29.</w:t>
            </w:r>
          </w:p>
        </w:tc>
        <w:tc>
          <w:tcPr>
            <w:tcW w:w="993" w:type="dxa"/>
            <w:tcBorders>
              <w:top w:val="nil"/>
              <w:left w:val="nil"/>
              <w:bottom w:val="single" w:sz="8" w:space="0" w:color="auto"/>
              <w:right w:val="single" w:sz="8" w:space="0" w:color="auto"/>
            </w:tcBorders>
            <w:shd w:val="clear" w:color="auto" w:fill="auto"/>
            <w:noWrap/>
            <w:vAlign w:val="center"/>
            <w:hideMark/>
          </w:tcPr>
          <w:p w14:paraId="07E8522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2355</w:t>
            </w:r>
          </w:p>
        </w:tc>
        <w:tc>
          <w:tcPr>
            <w:tcW w:w="654" w:type="dxa"/>
            <w:tcBorders>
              <w:top w:val="nil"/>
              <w:left w:val="nil"/>
              <w:bottom w:val="single" w:sz="8" w:space="0" w:color="auto"/>
              <w:right w:val="single" w:sz="8" w:space="0" w:color="auto"/>
            </w:tcBorders>
            <w:shd w:val="clear" w:color="auto" w:fill="auto"/>
            <w:noWrap/>
            <w:vAlign w:val="center"/>
            <w:hideMark/>
          </w:tcPr>
          <w:p w14:paraId="76A3F80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0B702E2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Hatósági Helyszíni Ellenőrzés alapján gyümölcsmosó és feldolgozó kialakítása.</w:t>
            </w:r>
          </w:p>
        </w:tc>
      </w:tr>
      <w:tr w:rsidR="00F45DB5" w:rsidRPr="00517792" w14:paraId="2DBC2D61" w14:textId="77777777" w:rsidTr="00501B2D">
        <w:trPr>
          <w:trHeight w:val="1030"/>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FA627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3058</w:t>
            </w:r>
          </w:p>
        </w:tc>
        <w:tc>
          <w:tcPr>
            <w:tcW w:w="2476" w:type="dxa"/>
            <w:tcBorders>
              <w:top w:val="nil"/>
              <w:left w:val="nil"/>
              <w:bottom w:val="single" w:sz="8" w:space="0" w:color="auto"/>
              <w:right w:val="single" w:sz="8" w:space="0" w:color="auto"/>
            </w:tcBorders>
            <w:shd w:val="clear" w:color="auto" w:fill="auto"/>
            <w:noWrap/>
            <w:vAlign w:val="center"/>
            <w:hideMark/>
          </w:tcPr>
          <w:p w14:paraId="319F436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Orvosi Rendelő - Posta</w:t>
            </w:r>
          </w:p>
        </w:tc>
        <w:tc>
          <w:tcPr>
            <w:tcW w:w="1842" w:type="dxa"/>
            <w:tcBorders>
              <w:top w:val="nil"/>
              <w:left w:val="nil"/>
              <w:bottom w:val="single" w:sz="8" w:space="0" w:color="auto"/>
              <w:right w:val="single" w:sz="8" w:space="0" w:color="auto"/>
            </w:tcBorders>
            <w:shd w:val="clear" w:color="auto" w:fill="auto"/>
            <w:noWrap/>
            <w:vAlign w:val="center"/>
            <w:hideMark/>
          </w:tcPr>
          <w:p w14:paraId="45EA4CD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Németh Kálmán u. 40.</w:t>
            </w:r>
          </w:p>
        </w:tc>
        <w:tc>
          <w:tcPr>
            <w:tcW w:w="993" w:type="dxa"/>
            <w:tcBorders>
              <w:top w:val="nil"/>
              <w:left w:val="nil"/>
              <w:bottom w:val="single" w:sz="8" w:space="0" w:color="auto"/>
              <w:right w:val="single" w:sz="8" w:space="0" w:color="auto"/>
            </w:tcBorders>
            <w:shd w:val="clear" w:color="auto" w:fill="auto"/>
            <w:noWrap/>
            <w:vAlign w:val="center"/>
            <w:hideMark/>
          </w:tcPr>
          <w:p w14:paraId="4891CBD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1103</w:t>
            </w:r>
          </w:p>
        </w:tc>
        <w:tc>
          <w:tcPr>
            <w:tcW w:w="654" w:type="dxa"/>
            <w:tcBorders>
              <w:top w:val="nil"/>
              <w:left w:val="nil"/>
              <w:bottom w:val="single" w:sz="8" w:space="0" w:color="auto"/>
              <w:right w:val="single" w:sz="8" w:space="0" w:color="auto"/>
            </w:tcBorders>
            <w:shd w:val="clear" w:color="auto" w:fill="auto"/>
            <w:noWrap/>
            <w:vAlign w:val="center"/>
            <w:hideMark/>
          </w:tcPr>
          <w:p w14:paraId="1C44B4E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12DC6FD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Orvosi rendelő: gázkazán és gáz kémény felújítás, illetve helyiségek tisztasági festése.</w:t>
            </w:r>
          </w:p>
        </w:tc>
      </w:tr>
      <w:tr w:rsidR="00F45DB5" w:rsidRPr="00517792" w14:paraId="018E5CC4" w14:textId="77777777" w:rsidTr="00501B2D">
        <w:trPr>
          <w:trHeight w:val="330"/>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25AFA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3942</w:t>
            </w:r>
          </w:p>
        </w:tc>
        <w:tc>
          <w:tcPr>
            <w:tcW w:w="2476" w:type="dxa"/>
            <w:tcBorders>
              <w:top w:val="nil"/>
              <w:left w:val="nil"/>
              <w:bottom w:val="single" w:sz="8" w:space="0" w:color="auto"/>
              <w:right w:val="single" w:sz="8" w:space="0" w:color="auto"/>
            </w:tcBorders>
            <w:shd w:val="clear" w:color="auto" w:fill="auto"/>
            <w:noWrap/>
            <w:vAlign w:val="center"/>
            <w:hideMark/>
          </w:tcPr>
          <w:p w14:paraId="6BCFF26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Idősek Klubja</w:t>
            </w:r>
          </w:p>
        </w:tc>
        <w:tc>
          <w:tcPr>
            <w:tcW w:w="1842" w:type="dxa"/>
            <w:tcBorders>
              <w:top w:val="nil"/>
              <w:left w:val="nil"/>
              <w:bottom w:val="single" w:sz="8" w:space="0" w:color="auto"/>
              <w:right w:val="single" w:sz="8" w:space="0" w:color="auto"/>
            </w:tcBorders>
            <w:shd w:val="clear" w:color="auto" w:fill="auto"/>
            <w:noWrap/>
            <w:vAlign w:val="center"/>
            <w:hideMark/>
          </w:tcPr>
          <w:p w14:paraId="239352B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Hargita u. 36.</w:t>
            </w:r>
          </w:p>
        </w:tc>
        <w:tc>
          <w:tcPr>
            <w:tcW w:w="993" w:type="dxa"/>
            <w:tcBorders>
              <w:top w:val="nil"/>
              <w:left w:val="nil"/>
              <w:bottom w:val="single" w:sz="8" w:space="0" w:color="auto"/>
              <w:right w:val="single" w:sz="8" w:space="0" w:color="auto"/>
            </w:tcBorders>
            <w:shd w:val="clear" w:color="auto" w:fill="auto"/>
            <w:noWrap/>
            <w:vAlign w:val="center"/>
            <w:hideMark/>
          </w:tcPr>
          <w:p w14:paraId="65D9866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748</w:t>
            </w:r>
          </w:p>
        </w:tc>
        <w:tc>
          <w:tcPr>
            <w:tcW w:w="654" w:type="dxa"/>
            <w:tcBorders>
              <w:top w:val="nil"/>
              <w:left w:val="nil"/>
              <w:bottom w:val="single" w:sz="8" w:space="0" w:color="auto"/>
              <w:right w:val="single" w:sz="8" w:space="0" w:color="auto"/>
            </w:tcBorders>
            <w:shd w:val="clear" w:color="auto" w:fill="auto"/>
            <w:noWrap/>
            <w:vAlign w:val="center"/>
            <w:hideMark/>
          </w:tcPr>
          <w:p w14:paraId="65061FA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36F8CAF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Fót Város Önkormányzata </w:t>
            </w:r>
          </w:p>
        </w:tc>
      </w:tr>
      <w:tr w:rsidR="00F45DB5" w:rsidRPr="00517792" w14:paraId="46157B9B" w14:textId="77777777" w:rsidTr="00501B2D">
        <w:trPr>
          <w:trHeight w:val="1830"/>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897D2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4560/21</w:t>
            </w:r>
          </w:p>
        </w:tc>
        <w:tc>
          <w:tcPr>
            <w:tcW w:w="2476" w:type="dxa"/>
            <w:tcBorders>
              <w:top w:val="single" w:sz="8" w:space="0" w:color="auto"/>
              <w:left w:val="nil"/>
              <w:bottom w:val="single" w:sz="8" w:space="0" w:color="auto"/>
              <w:right w:val="single" w:sz="8" w:space="0" w:color="auto"/>
            </w:tcBorders>
            <w:shd w:val="clear" w:color="auto" w:fill="auto"/>
            <w:noWrap/>
            <w:vAlign w:val="center"/>
            <w:hideMark/>
          </w:tcPr>
          <w:p w14:paraId="2E942D7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Óvoda</w:t>
            </w:r>
          </w:p>
        </w:tc>
        <w:tc>
          <w:tcPr>
            <w:tcW w:w="1842" w:type="dxa"/>
            <w:tcBorders>
              <w:top w:val="single" w:sz="8" w:space="0" w:color="auto"/>
              <w:left w:val="nil"/>
              <w:bottom w:val="single" w:sz="8" w:space="0" w:color="auto"/>
              <w:right w:val="single" w:sz="8" w:space="0" w:color="auto"/>
            </w:tcBorders>
            <w:shd w:val="clear" w:color="auto" w:fill="auto"/>
            <w:noWrap/>
            <w:vAlign w:val="center"/>
            <w:hideMark/>
          </w:tcPr>
          <w:p w14:paraId="05A13F2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Bölcsőde u. 2.</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14:paraId="16002D2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6534</w:t>
            </w:r>
          </w:p>
        </w:tc>
        <w:tc>
          <w:tcPr>
            <w:tcW w:w="654" w:type="dxa"/>
            <w:tcBorders>
              <w:top w:val="single" w:sz="8" w:space="0" w:color="auto"/>
              <w:left w:val="nil"/>
              <w:bottom w:val="single" w:sz="8" w:space="0" w:color="auto"/>
              <w:right w:val="single" w:sz="8" w:space="0" w:color="auto"/>
            </w:tcBorders>
            <w:shd w:val="clear" w:color="auto" w:fill="auto"/>
            <w:noWrap/>
            <w:vAlign w:val="center"/>
            <w:hideMark/>
          </w:tcPr>
          <w:p w14:paraId="1FD132A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single" w:sz="8" w:space="0" w:color="auto"/>
              <w:left w:val="nil"/>
              <w:bottom w:val="single" w:sz="8" w:space="0" w:color="auto"/>
              <w:right w:val="single" w:sz="8" w:space="0" w:color="auto"/>
            </w:tcBorders>
            <w:shd w:val="clear" w:color="auto" w:fill="auto"/>
            <w:vAlign w:val="center"/>
            <w:hideMark/>
          </w:tcPr>
          <w:p w14:paraId="3790B8F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Önkormányzati épületek energetikai korszerűsítése Európai Uniós pályázaton - további három önkormányzati épület mellett - a Területi gondozási központ energetikai felújításra is nyert forrást. A tervek szerint az épületen napelemek kerülnek majd elhelyezésre. A további helyszínek terveinek elkészülte után a kivitelezésre a közbeszerzési eljárás indítható.</w:t>
            </w:r>
          </w:p>
        </w:tc>
      </w:tr>
      <w:tr w:rsidR="00F45DB5" w:rsidRPr="00517792" w14:paraId="0D14263E" w14:textId="77777777" w:rsidTr="00501B2D">
        <w:trPr>
          <w:trHeight w:val="1262"/>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133BDE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4560/47</w:t>
            </w:r>
          </w:p>
        </w:tc>
        <w:tc>
          <w:tcPr>
            <w:tcW w:w="2476" w:type="dxa"/>
            <w:tcBorders>
              <w:top w:val="nil"/>
              <w:left w:val="nil"/>
              <w:bottom w:val="single" w:sz="8" w:space="0" w:color="auto"/>
              <w:right w:val="single" w:sz="8" w:space="0" w:color="auto"/>
            </w:tcBorders>
            <w:shd w:val="clear" w:color="auto" w:fill="auto"/>
            <w:noWrap/>
            <w:vAlign w:val="center"/>
            <w:hideMark/>
          </w:tcPr>
          <w:p w14:paraId="7909238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Egészségügyi Központ</w:t>
            </w:r>
          </w:p>
        </w:tc>
        <w:tc>
          <w:tcPr>
            <w:tcW w:w="1842" w:type="dxa"/>
            <w:tcBorders>
              <w:top w:val="nil"/>
              <w:left w:val="nil"/>
              <w:bottom w:val="single" w:sz="8" w:space="0" w:color="auto"/>
              <w:right w:val="single" w:sz="8" w:space="0" w:color="auto"/>
            </w:tcBorders>
            <w:shd w:val="clear" w:color="auto" w:fill="auto"/>
            <w:noWrap/>
            <w:vAlign w:val="center"/>
            <w:hideMark/>
          </w:tcPr>
          <w:p w14:paraId="6EA4DF5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Szent Benedek u. 15.</w:t>
            </w:r>
          </w:p>
        </w:tc>
        <w:tc>
          <w:tcPr>
            <w:tcW w:w="993" w:type="dxa"/>
            <w:tcBorders>
              <w:top w:val="nil"/>
              <w:left w:val="nil"/>
              <w:bottom w:val="single" w:sz="8" w:space="0" w:color="auto"/>
              <w:right w:val="single" w:sz="8" w:space="0" w:color="auto"/>
            </w:tcBorders>
            <w:shd w:val="clear" w:color="auto" w:fill="auto"/>
            <w:noWrap/>
            <w:vAlign w:val="center"/>
            <w:hideMark/>
          </w:tcPr>
          <w:p w14:paraId="4619CD3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5733</w:t>
            </w:r>
          </w:p>
        </w:tc>
        <w:tc>
          <w:tcPr>
            <w:tcW w:w="654" w:type="dxa"/>
            <w:tcBorders>
              <w:top w:val="nil"/>
              <w:left w:val="nil"/>
              <w:bottom w:val="single" w:sz="8" w:space="0" w:color="auto"/>
              <w:right w:val="single" w:sz="8" w:space="0" w:color="auto"/>
            </w:tcBorders>
            <w:shd w:val="clear" w:color="auto" w:fill="auto"/>
            <w:noWrap/>
            <w:vAlign w:val="center"/>
            <w:hideMark/>
          </w:tcPr>
          <w:p w14:paraId="66E2E6D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29BE857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Középtávú energetikai terv értelmében fűtés, villamosági és szigetelés felújítás, gáz kazánok karbantartása van folyamatban.</w:t>
            </w:r>
          </w:p>
        </w:tc>
      </w:tr>
      <w:tr w:rsidR="00F45DB5" w:rsidRPr="00517792" w14:paraId="453116E0" w14:textId="77777777" w:rsidTr="00501B2D">
        <w:trPr>
          <w:trHeight w:val="330"/>
        </w:trPr>
        <w:tc>
          <w:tcPr>
            <w:tcW w:w="9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90BC87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4635</w:t>
            </w:r>
          </w:p>
        </w:tc>
        <w:tc>
          <w:tcPr>
            <w:tcW w:w="2476" w:type="dxa"/>
            <w:tcBorders>
              <w:top w:val="nil"/>
              <w:left w:val="nil"/>
              <w:bottom w:val="single" w:sz="8" w:space="0" w:color="auto"/>
              <w:right w:val="single" w:sz="8" w:space="0" w:color="auto"/>
            </w:tcBorders>
            <w:shd w:val="clear" w:color="auto" w:fill="auto"/>
            <w:noWrap/>
            <w:vAlign w:val="center"/>
            <w:hideMark/>
          </w:tcPr>
          <w:p w14:paraId="3416D3C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Bölcsőde - Központi Konyha</w:t>
            </w:r>
          </w:p>
        </w:tc>
        <w:tc>
          <w:tcPr>
            <w:tcW w:w="1842" w:type="dxa"/>
            <w:tcBorders>
              <w:top w:val="nil"/>
              <w:left w:val="nil"/>
              <w:bottom w:val="single" w:sz="8" w:space="0" w:color="auto"/>
              <w:right w:val="single" w:sz="8" w:space="0" w:color="auto"/>
            </w:tcBorders>
            <w:shd w:val="clear" w:color="auto" w:fill="auto"/>
            <w:noWrap/>
            <w:vAlign w:val="center"/>
            <w:hideMark/>
          </w:tcPr>
          <w:p w14:paraId="6AC6480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Bölcsőde u. 1.</w:t>
            </w:r>
          </w:p>
        </w:tc>
        <w:tc>
          <w:tcPr>
            <w:tcW w:w="993" w:type="dxa"/>
            <w:tcBorders>
              <w:top w:val="nil"/>
              <w:left w:val="nil"/>
              <w:bottom w:val="single" w:sz="8" w:space="0" w:color="auto"/>
              <w:right w:val="single" w:sz="8" w:space="0" w:color="auto"/>
            </w:tcBorders>
            <w:shd w:val="clear" w:color="auto" w:fill="auto"/>
            <w:noWrap/>
            <w:vAlign w:val="center"/>
            <w:hideMark/>
          </w:tcPr>
          <w:p w14:paraId="53C57E1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4575</w:t>
            </w:r>
          </w:p>
        </w:tc>
        <w:tc>
          <w:tcPr>
            <w:tcW w:w="654" w:type="dxa"/>
            <w:tcBorders>
              <w:top w:val="nil"/>
              <w:left w:val="nil"/>
              <w:bottom w:val="single" w:sz="8" w:space="0" w:color="auto"/>
              <w:right w:val="single" w:sz="8" w:space="0" w:color="auto"/>
            </w:tcBorders>
            <w:shd w:val="clear" w:color="auto" w:fill="auto"/>
            <w:noWrap/>
            <w:vAlign w:val="center"/>
            <w:hideMark/>
          </w:tcPr>
          <w:p w14:paraId="5A82506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5454684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bl>
    <w:p w14:paraId="07477A3A" w14:textId="77777777" w:rsidR="00F45DB5" w:rsidRPr="00517792" w:rsidRDefault="00F45DB5" w:rsidP="00F45DB5">
      <w:pPr>
        <w:jc w:val="both"/>
        <w:rPr>
          <w:rFonts w:ascii="Times New Roman" w:hAnsi="Times New Roman"/>
        </w:rPr>
      </w:pPr>
    </w:p>
    <w:p w14:paraId="5C28B74B" w14:textId="77777777" w:rsidR="00F45DB5" w:rsidRPr="00517792" w:rsidRDefault="00F45DB5" w:rsidP="00F45DB5">
      <w:pPr>
        <w:jc w:val="both"/>
        <w:rPr>
          <w:rFonts w:ascii="Times New Roman" w:hAnsi="Times New Roman"/>
        </w:rPr>
      </w:pPr>
      <w:r w:rsidRPr="00517792">
        <w:rPr>
          <w:rFonts w:ascii="Times New Roman" w:hAnsi="Times New Roman"/>
        </w:rPr>
        <w:t>b) egyéb további korlátozottan forgalomképes ingatlanok</w:t>
      </w:r>
    </w:p>
    <w:tbl>
      <w:tblPr>
        <w:tblW w:w="10774" w:type="dxa"/>
        <w:tblInd w:w="-719" w:type="dxa"/>
        <w:tblCellMar>
          <w:left w:w="70" w:type="dxa"/>
          <w:right w:w="70" w:type="dxa"/>
        </w:tblCellMar>
        <w:tblLook w:val="04A0" w:firstRow="1" w:lastRow="0" w:firstColumn="1" w:lastColumn="0" w:noHBand="0" w:noVBand="1"/>
      </w:tblPr>
      <w:tblGrid>
        <w:gridCol w:w="993"/>
        <w:gridCol w:w="2410"/>
        <w:gridCol w:w="1842"/>
        <w:gridCol w:w="993"/>
        <w:gridCol w:w="654"/>
        <w:gridCol w:w="3882"/>
      </w:tblGrid>
      <w:tr w:rsidR="00F45DB5" w:rsidRPr="00517792" w14:paraId="20D1BC87" w14:textId="77777777" w:rsidTr="00501B2D">
        <w:trPr>
          <w:trHeight w:val="390"/>
        </w:trPr>
        <w:tc>
          <w:tcPr>
            <w:tcW w:w="99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10CA93D"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Hrsz.</w:t>
            </w:r>
          </w:p>
        </w:tc>
        <w:tc>
          <w:tcPr>
            <w:tcW w:w="2410" w:type="dxa"/>
            <w:tcBorders>
              <w:top w:val="single" w:sz="8" w:space="0" w:color="auto"/>
              <w:left w:val="nil"/>
              <w:bottom w:val="single" w:sz="8" w:space="0" w:color="auto"/>
              <w:right w:val="single" w:sz="8" w:space="0" w:color="auto"/>
            </w:tcBorders>
            <w:shd w:val="clear" w:color="auto" w:fill="auto"/>
            <w:noWrap/>
            <w:vAlign w:val="bottom"/>
            <w:hideMark/>
          </w:tcPr>
          <w:p w14:paraId="7DC55FB3"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Ingatlan megnevezése</w:t>
            </w:r>
          </w:p>
        </w:tc>
        <w:tc>
          <w:tcPr>
            <w:tcW w:w="1842" w:type="dxa"/>
            <w:tcBorders>
              <w:top w:val="single" w:sz="8" w:space="0" w:color="auto"/>
              <w:left w:val="nil"/>
              <w:bottom w:val="single" w:sz="8" w:space="0" w:color="auto"/>
              <w:right w:val="single" w:sz="8" w:space="0" w:color="auto"/>
            </w:tcBorders>
            <w:shd w:val="clear" w:color="auto" w:fill="auto"/>
            <w:noWrap/>
            <w:vAlign w:val="bottom"/>
            <w:hideMark/>
          </w:tcPr>
          <w:p w14:paraId="17F54E5D"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Címe</w:t>
            </w:r>
          </w:p>
        </w:tc>
        <w:tc>
          <w:tcPr>
            <w:tcW w:w="993" w:type="dxa"/>
            <w:tcBorders>
              <w:top w:val="single" w:sz="8" w:space="0" w:color="auto"/>
              <w:left w:val="nil"/>
              <w:bottom w:val="single" w:sz="8" w:space="0" w:color="auto"/>
              <w:right w:val="single" w:sz="8" w:space="0" w:color="auto"/>
            </w:tcBorders>
            <w:shd w:val="clear" w:color="auto" w:fill="auto"/>
            <w:noWrap/>
            <w:vAlign w:val="bottom"/>
            <w:hideMark/>
          </w:tcPr>
          <w:p w14:paraId="38CC14D6"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Terület(m</w:t>
            </w:r>
            <w:r w:rsidRPr="00517792">
              <w:rPr>
                <w:rFonts w:ascii="Times New Roman" w:eastAsia="Times New Roman" w:hAnsi="Times New Roman"/>
                <w:b/>
                <w:bCs/>
                <w:color w:val="000000"/>
                <w:sz w:val="20"/>
                <w:szCs w:val="20"/>
                <w:vertAlign w:val="superscript"/>
                <w:lang w:eastAsia="hu-HU"/>
              </w:rPr>
              <w:t>2</w:t>
            </w:r>
            <w:r w:rsidRPr="00517792">
              <w:rPr>
                <w:rFonts w:ascii="Times New Roman" w:eastAsia="Times New Roman" w:hAnsi="Times New Roman"/>
                <w:b/>
                <w:bCs/>
                <w:color w:val="000000"/>
                <w:sz w:val="20"/>
                <w:szCs w:val="20"/>
                <w:lang w:eastAsia="hu-HU"/>
              </w:rPr>
              <w:t>)</w:t>
            </w:r>
          </w:p>
        </w:tc>
        <w:tc>
          <w:tcPr>
            <w:tcW w:w="654" w:type="dxa"/>
            <w:tcBorders>
              <w:top w:val="single" w:sz="8" w:space="0" w:color="auto"/>
              <w:left w:val="nil"/>
              <w:bottom w:val="single" w:sz="8" w:space="0" w:color="auto"/>
              <w:right w:val="single" w:sz="8" w:space="0" w:color="auto"/>
            </w:tcBorders>
            <w:shd w:val="clear" w:color="auto" w:fill="auto"/>
            <w:noWrap/>
            <w:vAlign w:val="bottom"/>
            <w:hideMark/>
          </w:tcPr>
          <w:p w14:paraId="0848216C"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Önk. %</w:t>
            </w:r>
          </w:p>
        </w:tc>
        <w:tc>
          <w:tcPr>
            <w:tcW w:w="3882" w:type="dxa"/>
            <w:tcBorders>
              <w:top w:val="single" w:sz="8" w:space="0" w:color="auto"/>
              <w:left w:val="nil"/>
              <w:bottom w:val="single" w:sz="8" w:space="0" w:color="auto"/>
              <w:right w:val="single" w:sz="8" w:space="0" w:color="auto"/>
            </w:tcBorders>
            <w:shd w:val="clear" w:color="auto" w:fill="auto"/>
            <w:noWrap/>
            <w:vAlign w:val="bottom"/>
            <w:hideMark/>
          </w:tcPr>
          <w:p w14:paraId="5236F13E"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Megjegyzés</w:t>
            </w:r>
          </w:p>
        </w:tc>
      </w:tr>
      <w:tr w:rsidR="00F45DB5" w:rsidRPr="00517792" w14:paraId="047F1295" w14:textId="77777777" w:rsidTr="00501B2D">
        <w:trPr>
          <w:trHeight w:val="30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93A5B3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290/4</w:t>
            </w:r>
          </w:p>
        </w:tc>
        <w:tc>
          <w:tcPr>
            <w:tcW w:w="2410" w:type="dxa"/>
            <w:tcBorders>
              <w:top w:val="nil"/>
              <w:left w:val="nil"/>
              <w:bottom w:val="single" w:sz="8" w:space="0" w:color="auto"/>
              <w:right w:val="single" w:sz="8" w:space="0" w:color="auto"/>
            </w:tcBorders>
            <w:shd w:val="clear" w:color="auto" w:fill="auto"/>
            <w:vAlign w:val="center"/>
            <w:hideMark/>
          </w:tcPr>
          <w:p w14:paraId="3EC9199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Somlyó-tó szabadidő központ</w:t>
            </w:r>
          </w:p>
        </w:tc>
        <w:tc>
          <w:tcPr>
            <w:tcW w:w="1842" w:type="dxa"/>
            <w:tcBorders>
              <w:top w:val="nil"/>
              <w:left w:val="nil"/>
              <w:bottom w:val="single" w:sz="8" w:space="0" w:color="auto"/>
              <w:right w:val="single" w:sz="8" w:space="0" w:color="auto"/>
            </w:tcBorders>
            <w:shd w:val="clear" w:color="auto" w:fill="auto"/>
            <w:vAlign w:val="center"/>
            <w:hideMark/>
          </w:tcPr>
          <w:p w14:paraId="43E808A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Hársfa u. 44.</w:t>
            </w:r>
          </w:p>
        </w:tc>
        <w:tc>
          <w:tcPr>
            <w:tcW w:w="993" w:type="dxa"/>
            <w:tcBorders>
              <w:top w:val="nil"/>
              <w:left w:val="nil"/>
              <w:bottom w:val="single" w:sz="8" w:space="0" w:color="auto"/>
              <w:right w:val="single" w:sz="8" w:space="0" w:color="auto"/>
            </w:tcBorders>
            <w:shd w:val="clear" w:color="auto" w:fill="auto"/>
            <w:vAlign w:val="center"/>
            <w:hideMark/>
          </w:tcPr>
          <w:p w14:paraId="379FE09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62244</w:t>
            </w:r>
          </w:p>
        </w:tc>
        <w:tc>
          <w:tcPr>
            <w:tcW w:w="654" w:type="dxa"/>
            <w:tcBorders>
              <w:top w:val="nil"/>
              <w:left w:val="nil"/>
              <w:bottom w:val="single" w:sz="8" w:space="0" w:color="auto"/>
              <w:right w:val="single" w:sz="8" w:space="0" w:color="auto"/>
            </w:tcBorders>
            <w:shd w:val="clear" w:color="auto" w:fill="auto"/>
            <w:vAlign w:val="center"/>
            <w:hideMark/>
          </w:tcPr>
          <w:p w14:paraId="0B78652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24CDC15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4E2EE698"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9F887C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291/2</w:t>
            </w:r>
          </w:p>
        </w:tc>
        <w:tc>
          <w:tcPr>
            <w:tcW w:w="2410" w:type="dxa"/>
            <w:tcBorders>
              <w:top w:val="nil"/>
              <w:left w:val="nil"/>
              <w:bottom w:val="single" w:sz="8" w:space="0" w:color="auto"/>
              <w:right w:val="single" w:sz="8" w:space="0" w:color="auto"/>
            </w:tcBorders>
            <w:shd w:val="clear" w:color="auto" w:fill="auto"/>
            <w:vAlign w:val="center"/>
            <w:hideMark/>
          </w:tcPr>
          <w:p w14:paraId="6E7E29E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Tó kerékpár-pálya</w:t>
            </w:r>
          </w:p>
        </w:tc>
        <w:tc>
          <w:tcPr>
            <w:tcW w:w="1842" w:type="dxa"/>
            <w:tcBorders>
              <w:top w:val="nil"/>
              <w:left w:val="nil"/>
              <w:bottom w:val="single" w:sz="8" w:space="0" w:color="auto"/>
              <w:right w:val="single" w:sz="8" w:space="0" w:color="auto"/>
            </w:tcBorders>
            <w:shd w:val="clear" w:color="auto" w:fill="auto"/>
            <w:vAlign w:val="center"/>
            <w:hideMark/>
          </w:tcPr>
          <w:p w14:paraId="791B1EE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Moha u.</w:t>
            </w:r>
          </w:p>
        </w:tc>
        <w:tc>
          <w:tcPr>
            <w:tcW w:w="993" w:type="dxa"/>
            <w:tcBorders>
              <w:top w:val="nil"/>
              <w:left w:val="nil"/>
              <w:bottom w:val="single" w:sz="8" w:space="0" w:color="auto"/>
              <w:right w:val="single" w:sz="8" w:space="0" w:color="auto"/>
            </w:tcBorders>
            <w:shd w:val="clear" w:color="auto" w:fill="auto"/>
            <w:vAlign w:val="center"/>
            <w:hideMark/>
          </w:tcPr>
          <w:p w14:paraId="207D213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3148</w:t>
            </w:r>
          </w:p>
        </w:tc>
        <w:tc>
          <w:tcPr>
            <w:tcW w:w="654" w:type="dxa"/>
            <w:tcBorders>
              <w:top w:val="nil"/>
              <w:left w:val="nil"/>
              <w:bottom w:val="single" w:sz="8" w:space="0" w:color="auto"/>
              <w:right w:val="single" w:sz="8" w:space="0" w:color="auto"/>
            </w:tcBorders>
            <w:shd w:val="clear" w:color="auto" w:fill="auto"/>
            <w:vAlign w:val="center"/>
            <w:hideMark/>
          </w:tcPr>
          <w:p w14:paraId="7B7015B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15FE0C6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0FC8F623"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85135E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968</w:t>
            </w:r>
          </w:p>
        </w:tc>
        <w:tc>
          <w:tcPr>
            <w:tcW w:w="2410" w:type="dxa"/>
            <w:tcBorders>
              <w:top w:val="nil"/>
              <w:left w:val="nil"/>
              <w:bottom w:val="single" w:sz="8" w:space="0" w:color="auto"/>
              <w:right w:val="single" w:sz="8" w:space="0" w:color="auto"/>
            </w:tcBorders>
            <w:shd w:val="clear" w:color="auto" w:fill="auto"/>
            <w:vAlign w:val="center"/>
            <w:hideMark/>
          </w:tcPr>
          <w:p w14:paraId="5E8CB85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tervezett parkoló</w:t>
            </w:r>
          </w:p>
        </w:tc>
        <w:tc>
          <w:tcPr>
            <w:tcW w:w="1842" w:type="dxa"/>
            <w:tcBorders>
              <w:top w:val="nil"/>
              <w:left w:val="nil"/>
              <w:bottom w:val="single" w:sz="8" w:space="0" w:color="auto"/>
              <w:right w:val="single" w:sz="8" w:space="0" w:color="auto"/>
            </w:tcBorders>
            <w:shd w:val="clear" w:color="auto" w:fill="auto"/>
            <w:vAlign w:val="center"/>
            <w:hideMark/>
          </w:tcPr>
          <w:p w14:paraId="578936C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Ibolyás u.</w:t>
            </w:r>
          </w:p>
        </w:tc>
        <w:tc>
          <w:tcPr>
            <w:tcW w:w="993" w:type="dxa"/>
            <w:tcBorders>
              <w:top w:val="nil"/>
              <w:left w:val="nil"/>
              <w:bottom w:val="single" w:sz="8" w:space="0" w:color="auto"/>
              <w:right w:val="single" w:sz="8" w:space="0" w:color="auto"/>
            </w:tcBorders>
            <w:shd w:val="clear" w:color="auto" w:fill="auto"/>
            <w:vAlign w:val="center"/>
            <w:hideMark/>
          </w:tcPr>
          <w:p w14:paraId="4607413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406</w:t>
            </w:r>
          </w:p>
        </w:tc>
        <w:tc>
          <w:tcPr>
            <w:tcW w:w="654" w:type="dxa"/>
            <w:tcBorders>
              <w:top w:val="nil"/>
              <w:left w:val="nil"/>
              <w:bottom w:val="single" w:sz="8" w:space="0" w:color="auto"/>
              <w:right w:val="single" w:sz="8" w:space="0" w:color="auto"/>
            </w:tcBorders>
            <w:shd w:val="clear" w:color="auto" w:fill="auto"/>
            <w:vAlign w:val="center"/>
            <w:hideMark/>
          </w:tcPr>
          <w:p w14:paraId="1F5DBB6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69EBA29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1A50990E"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B97658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969</w:t>
            </w:r>
          </w:p>
        </w:tc>
        <w:tc>
          <w:tcPr>
            <w:tcW w:w="2410" w:type="dxa"/>
            <w:tcBorders>
              <w:top w:val="nil"/>
              <w:left w:val="nil"/>
              <w:bottom w:val="single" w:sz="8" w:space="0" w:color="auto"/>
              <w:right w:val="single" w:sz="8" w:space="0" w:color="auto"/>
            </w:tcBorders>
            <w:shd w:val="clear" w:color="auto" w:fill="auto"/>
            <w:vAlign w:val="center"/>
            <w:hideMark/>
          </w:tcPr>
          <w:p w14:paraId="6A1F749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tervezett parkoló</w:t>
            </w:r>
          </w:p>
        </w:tc>
        <w:tc>
          <w:tcPr>
            <w:tcW w:w="1842" w:type="dxa"/>
            <w:tcBorders>
              <w:top w:val="nil"/>
              <w:left w:val="nil"/>
              <w:bottom w:val="single" w:sz="8" w:space="0" w:color="auto"/>
              <w:right w:val="single" w:sz="8" w:space="0" w:color="auto"/>
            </w:tcBorders>
            <w:shd w:val="clear" w:color="auto" w:fill="auto"/>
            <w:vAlign w:val="center"/>
            <w:hideMark/>
          </w:tcPr>
          <w:p w14:paraId="53C9932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Ibolyás u.</w:t>
            </w:r>
          </w:p>
        </w:tc>
        <w:tc>
          <w:tcPr>
            <w:tcW w:w="993" w:type="dxa"/>
            <w:tcBorders>
              <w:top w:val="nil"/>
              <w:left w:val="nil"/>
              <w:bottom w:val="single" w:sz="8" w:space="0" w:color="auto"/>
              <w:right w:val="single" w:sz="8" w:space="0" w:color="auto"/>
            </w:tcBorders>
            <w:shd w:val="clear" w:color="auto" w:fill="auto"/>
            <w:vAlign w:val="center"/>
            <w:hideMark/>
          </w:tcPr>
          <w:p w14:paraId="77205E5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462</w:t>
            </w:r>
          </w:p>
        </w:tc>
        <w:tc>
          <w:tcPr>
            <w:tcW w:w="654" w:type="dxa"/>
            <w:tcBorders>
              <w:top w:val="nil"/>
              <w:left w:val="nil"/>
              <w:bottom w:val="single" w:sz="8" w:space="0" w:color="auto"/>
              <w:right w:val="single" w:sz="8" w:space="0" w:color="auto"/>
            </w:tcBorders>
            <w:shd w:val="clear" w:color="auto" w:fill="auto"/>
            <w:vAlign w:val="center"/>
            <w:hideMark/>
          </w:tcPr>
          <w:p w14:paraId="2FD041D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637BAAB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68856386"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10C638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971</w:t>
            </w:r>
          </w:p>
        </w:tc>
        <w:tc>
          <w:tcPr>
            <w:tcW w:w="2410" w:type="dxa"/>
            <w:tcBorders>
              <w:top w:val="nil"/>
              <w:left w:val="nil"/>
              <w:bottom w:val="single" w:sz="8" w:space="0" w:color="auto"/>
              <w:right w:val="single" w:sz="8" w:space="0" w:color="auto"/>
            </w:tcBorders>
            <w:shd w:val="clear" w:color="auto" w:fill="auto"/>
            <w:vAlign w:val="center"/>
            <w:hideMark/>
          </w:tcPr>
          <w:p w14:paraId="73525F9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tervezett parkoló</w:t>
            </w:r>
          </w:p>
        </w:tc>
        <w:tc>
          <w:tcPr>
            <w:tcW w:w="1842" w:type="dxa"/>
            <w:tcBorders>
              <w:top w:val="nil"/>
              <w:left w:val="nil"/>
              <w:bottom w:val="single" w:sz="8" w:space="0" w:color="auto"/>
              <w:right w:val="single" w:sz="8" w:space="0" w:color="auto"/>
            </w:tcBorders>
            <w:shd w:val="clear" w:color="auto" w:fill="auto"/>
            <w:vAlign w:val="center"/>
            <w:hideMark/>
          </w:tcPr>
          <w:p w14:paraId="3A2B381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Ibolyás u.</w:t>
            </w:r>
          </w:p>
        </w:tc>
        <w:tc>
          <w:tcPr>
            <w:tcW w:w="993" w:type="dxa"/>
            <w:tcBorders>
              <w:top w:val="nil"/>
              <w:left w:val="nil"/>
              <w:bottom w:val="single" w:sz="8" w:space="0" w:color="auto"/>
              <w:right w:val="single" w:sz="8" w:space="0" w:color="auto"/>
            </w:tcBorders>
            <w:shd w:val="clear" w:color="auto" w:fill="auto"/>
            <w:vAlign w:val="center"/>
            <w:hideMark/>
          </w:tcPr>
          <w:p w14:paraId="2713C8C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461</w:t>
            </w:r>
          </w:p>
        </w:tc>
        <w:tc>
          <w:tcPr>
            <w:tcW w:w="654" w:type="dxa"/>
            <w:tcBorders>
              <w:top w:val="nil"/>
              <w:left w:val="nil"/>
              <w:bottom w:val="single" w:sz="8" w:space="0" w:color="auto"/>
              <w:right w:val="single" w:sz="8" w:space="0" w:color="auto"/>
            </w:tcBorders>
            <w:shd w:val="clear" w:color="auto" w:fill="auto"/>
            <w:vAlign w:val="center"/>
            <w:hideMark/>
          </w:tcPr>
          <w:p w14:paraId="3D09A4B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36013CC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7E1EC457" w14:textId="77777777" w:rsidTr="00501B2D">
        <w:trPr>
          <w:trHeight w:val="5218"/>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048059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1118/1</w:t>
            </w:r>
          </w:p>
        </w:tc>
        <w:tc>
          <w:tcPr>
            <w:tcW w:w="2410" w:type="dxa"/>
            <w:tcBorders>
              <w:top w:val="single" w:sz="8" w:space="0" w:color="auto"/>
              <w:left w:val="nil"/>
              <w:bottom w:val="single" w:sz="8" w:space="0" w:color="auto"/>
              <w:right w:val="single" w:sz="8" w:space="0" w:color="auto"/>
            </w:tcBorders>
            <w:shd w:val="clear" w:color="auto" w:fill="auto"/>
            <w:vAlign w:val="center"/>
            <w:hideMark/>
          </w:tcPr>
          <w:p w14:paraId="460B39A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Piac kiszolgáló épület</w:t>
            </w:r>
          </w:p>
        </w:tc>
        <w:tc>
          <w:tcPr>
            <w:tcW w:w="1842" w:type="dxa"/>
            <w:tcBorders>
              <w:top w:val="single" w:sz="8" w:space="0" w:color="auto"/>
              <w:left w:val="nil"/>
              <w:bottom w:val="single" w:sz="8" w:space="0" w:color="auto"/>
              <w:right w:val="single" w:sz="8" w:space="0" w:color="auto"/>
            </w:tcBorders>
            <w:shd w:val="clear" w:color="auto" w:fill="auto"/>
            <w:vAlign w:val="center"/>
            <w:hideMark/>
          </w:tcPr>
          <w:p w14:paraId="37AEFC8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Vörösmarty tér 11.</w:t>
            </w:r>
          </w:p>
        </w:tc>
        <w:tc>
          <w:tcPr>
            <w:tcW w:w="993" w:type="dxa"/>
            <w:tcBorders>
              <w:top w:val="single" w:sz="8" w:space="0" w:color="auto"/>
              <w:left w:val="nil"/>
              <w:bottom w:val="single" w:sz="8" w:space="0" w:color="auto"/>
              <w:right w:val="single" w:sz="8" w:space="0" w:color="auto"/>
            </w:tcBorders>
            <w:shd w:val="clear" w:color="auto" w:fill="auto"/>
            <w:vAlign w:val="center"/>
            <w:hideMark/>
          </w:tcPr>
          <w:p w14:paraId="4F19B5F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2182</w:t>
            </w:r>
          </w:p>
        </w:tc>
        <w:tc>
          <w:tcPr>
            <w:tcW w:w="654" w:type="dxa"/>
            <w:tcBorders>
              <w:top w:val="single" w:sz="8" w:space="0" w:color="auto"/>
              <w:left w:val="nil"/>
              <w:bottom w:val="single" w:sz="8" w:space="0" w:color="auto"/>
              <w:right w:val="single" w:sz="8" w:space="0" w:color="auto"/>
            </w:tcBorders>
            <w:shd w:val="clear" w:color="auto" w:fill="auto"/>
            <w:vAlign w:val="center"/>
            <w:hideMark/>
          </w:tcPr>
          <w:p w14:paraId="2867453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single" w:sz="8" w:space="0" w:color="auto"/>
              <w:left w:val="nil"/>
              <w:bottom w:val="single" w:sz="8" w:space="0" w:color="auto"/>
              <w:right w:val="single" w:sz="8" w:space="0" w:color="auto"/>
            </w:tcBorders>
            <w:shd w:val="clear" w:color="auto" w:fill="auto"/>
            <w:vAlign w:val="center"/>
            <w:hideMark/>
          </w:tcPr>
          <w:p w14:paraId="1CD6F91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Az Önkormányzat a „Vállalkozások piacra jutását segítő termelői piac fejlesztése Fóton” tárgyában benyújtott pályázat támogatásáról szóló döntésről 2022. december 13-án kaptunk értesítést, az elnyert összeg nettó 230 000 000 Ft. A támogatási szerződés 2023. február 22-én lépett hatályba. A Fóti Kft. a tervezői versenyeztetési eljáráson nyertes Vándorépítész Kft-vel a tervezési szerződést 2023. február 10-én aláírta. A tervező a terveket 2023. március 10-én leszállította. A kivitelező kiválasztása céljából a közbeszerzési eljárás folyamatban van, ajánlattételi határidő 2023. május 22.</w:t>
            </w:r>
          </w:p>
        </w:tc>
      </w:tr>
      <w:tr w:rsidR="00F45DB5" w:rsidRPr="00517792" w14:paraId="7ED75E4C" w14:textId="77777777" w:rsidTr="00501B2D">
        <w:trPr>
          <w:trHeight w:val="1958"/>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D5F276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1119</w:t>
            </w:r>
          </w:p>
        </w:tc>
        <w:tc>
          <w:tcPr>
            <w:tcW w:w="2410" w:type="dxa"/>
            <w:tcBorders>
              <w:top w:val="single" w:sz="8" w:space="0" w:color="auto"/>
              <w:left w:val="nil"/>
              <w:bottom w:val="single" w:sz="8" w:space="0" w:color="auto"/>
              <w:right w:val="single" w:sz="8" w:space="0" w:color="auto"/>
            </w:tcBorders>
            <w:shd w:val="clear" w:color="auto" w:fill="auto"/>
            <w:vAlign w:val="center"/>
            <w:hideMark/>
          </w:tcPr>
          <w:p w14:paraId="4677868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tervezett épület (Rendőrőrs)</w:t>
            </w:r>
          </w:p>
        </w:tc>
        <w:tc>
          <w:tcPr>
            <w:tcW w:w="1842" w:type="dxa"/>
            <w:tcBorders>
              <w:top w:val="single" w:sz="8" w:space="0" w:color="auto"/>
              <w:left w:val="nil"/>
              <w:bottom w:val="single" w:sz="8" w:space="0" w:color="auto"/>
              <w:right w:val="single" w:sz="8" w:space="0" w:color="auto"/>
            </w:tcBorders>
            <w:shd w:val="clear" w:color="auto" w:fill="auto"/>
            <w:vAlign w:val="center"/>
            <w:hideMark/>
          </w:tcPr>
          <w:p w14:paraId="72713A2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Vörösmarty tér 10.</w:t>
            </w:r>
          </w:p>
        </w:tc>
        <w:tc>
          <w:tcPr>
            <w:tcW w:w="993" w:type="dxa"/>
            <w:tcBorders>
              <w:top w:val="single" w:sz="8" w:space="0" w:color="auto"/>
              <w:left w:val="nil"/>
              <w:bottom w:val="single" w:sz="8" w:space="0" w:color="auto"/>
              <w:right w:val="single" w:sz="8" w:space="0" w:color="auto"/>
            </w:tcBorders>
            <w:shd w:val="clear" w:color="auto" w:fill="auto"/>
            <w:vAlign w:val="center"/>
            <w:hideMark/>
          </w:tcPr>
          <w:p w14:paraId="7CD15BE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823</w:t>
            </w:r>
          </w:p>
        </w:tc>
        <w:tc>
          <w:tcPr>
            <w:tcW w:w="654" w:type="dxa"/>
            <w:tcBorders>
              <w:top w:val="single" w:sz="8" w:space="0" w:color="auto"/>
              <w:left w:val="nil"/>
              <w:bottom w:val="single" w:sz="8" w:space="0" w:color="auto"/>
              <w:right w:val="single" w:sz="8" w:space="0" w:color="auto"/>
            </w:tcBorders>
            <w:shd w:val="clear" w:color="auto" w:fill="auto"/>
            <w:vAlign w:val="center"/>
            <w:hideMark/>
          </w:tcPr>
          <w:p w14:paraId="06BEEC6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single" w:sz="8" w:space="0" w:color="auto"/>
              <w:left w:val="nil"/>
              <w:bottom w:val="single" w:sz="8" w:space="0" w:color="auto"/>
              <w:right w:val="single" w:sz="8" w:space="0" w:color="auto"/>
            </w:tcBorders>
            <w:shd w:val="clear" w:color="auto" w:fill="auto"/>
            <w:vAlign w:val="center"/>
            <w:hideMark/>
          </w:tcPr>
          <w:p w14:paraId="65801CA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Az építési engedély kérelmet a Pest Megyei Kormányhivatal a 2022. november 30-ai végzésében visszautasította, azzal az indokkal, hogy a tervezett rendeltetés nem felel meg a helyi építési szabályzat előírásainak (igazgatási rendeltetés, ill. földszinten lakó rendeltetés nem helyezhető el.) A HÉSZ módosítása folyamatban van.</w:t>
            </w:r>
          </w:p>
        </w:tc>
      </w:tr>
      <w:tr w:rsidR="00F45DB5" w:rsidRPr="00517792" w14:paraId="138E16D7"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749759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1298</w:t>
            </w:r>
          </w:p>
        </w:tc>
        <w:tc>
          <w:tcPr>
            <w:tcW w:w="2410" w:type="dxa"/>
            <w:tcBorders>
              <w:top w:val="nil"/>
              <w:left w:val="nil"/>
              <w:bottom w:val="single" w:sz="8" w:space="0" w:color="auto"/>
              <w:right w:val="single" w:sz="8" w:space="0" w:color="auto"/>
            </w:tcBorders>
            <w:shd w:val="clear" w:color="auto" w:fill="auto"/>
            <w:vAlign w:val="center"/>
            <w:hideMark/>
          </w:tcPr>
          <w:p w14:paraId="4830A53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Óvodakert</w:t>
            </w:r>
          </w:p>
        </w:tc>
        <w:tc>
          <w:tcPr>
            <w:tcW w:w="1842" w:type="dxa"/>
            <w:tcBorders>
              <w:top w:val="nil"/>
              <w:left w:val="nil"/>
              <w:bottom w:val="single" w:sz="8" w:space="0" w:color="auto"/>
              <w:right w:val="single" w:sz="8" w:space="0" w:color="auto"/>
            </w:tcBorders>
            <w:shd w:val="clear" w:color="auto" w:fill="auto"/>
            <w:vAlign w:val="center"/>
            <w:hideMark/>
          </w:tcPr>
          <w:p w14:paraId="0D3F829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Vörösmarty tér</w:t>
            </w:r>
          </w:p>
        </w:tc>
        <w:tc>
          <w:tcPr>
            <w:tcW w:w="993" w:type="dxa"/>
            <w:tcBorders>
              <w:top w:val="nil"/>
              <w:left w:val="nil"/>
              <w:bottom w:val="single" w:sz="8" w:space="0" w:color="auto"/>
              <w:right w:val="single" w:sz="8" w:space="0" w:color="auto"/>
            </w:tcBorders>
            <w:shd w:val="clear" w:color="auto" w:fill="auto"/>
            <w:vAlign w:val="center"/>
            <w:hideMark/>
          </w:tcPr>
          <w:p w14:paraId="58813FC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2473</w:t>
            </w:r>
          </w:p>
        </w:tc>
        <w:tc>
          <w:tcPr>
            <w:tcW w:w="654" w:type="dxa"/>
            <w:tcBorders>
              <w:top w:val="nil"/>
              <w:left w:val="nil"/>
              <w:bottom w:val="single" w:sz="8" w:space="0" w:color="auto"/>
              <w:right w:val="single" w:sz="8" w:space="0" w:color="auto"/>
            </w:tcBorders>
            <w:shd w:val="clear" w:color="auto" w:fill="auto"/>
            <w:vAlign w:val="center"/>
            <w:hideMark/>
          </w:tcPr>
          <w:p w14:paraId="7179AC1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63CB913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3A34A930" w14:textId="77777777" w:rsidTr="00501B2D">
        <w:trPr>
          <w:trHeight w:val="949"/>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D0EEA4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1300</w:t>
            </w:r>
          </w:p>
        </w:tc>
        <w:tc>
          <w:tcPr>
            <w:tcW w:w="2410" w:type="dxa"/>
            <w:tcBorders>
              <w:top w:val="nil"/>
              <w:left w:val="nil"/>
              <w:bottom w:val="single" w:sz="8" w:space="0" w:color="auto"/>
              <w:right w:val="single" w:sz="8" w:space="0" w:color="auto"/>
            </w:tcBorders>
            <w:shd w:val="clear" w:color="auto" w:fill="auto"/>
            <w:vAlign w:val="center"/>
            <w:hideMark/>
          </w:tcPr>
          <w:p w14:paraId="503DA9A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Tervezett információs iroda</w:t>
            </w:r>
          </w:p>
        </w:tc>
        <w:tc>
          <w:tcPr>
            <w:tcW w:w="1842" w:type="dxa"/>
            <w:tcBorders>
              <w:top w:val="nil"/>
              <w:left w:val="nil"/>
              <w:bottom w:val="single" w:sz="8" w:space="0" w:color="auto"/>
              <w:right w:val="single" w:sz="8" w:space="0" w:color="auto"/>
            </w:tcBorders>
            <w:shd w:val="clear" w:color="auto" w:fill="auto"/>
            <w:vAlign w:val="center"/>
            <w:hideMark/>
          </w:tcPr>
          <w:p w14:paraId="68A1ACE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Vörösmarty tér</w:t>
            </w:r>
          </w:p>
        </w:tc>
        <w:tc>
          <w:tcPr>
            <w:tcW w:w="993" w:type="dxa"/>
            <w:tcBorders>
              <w:top w:val="nil"/>
              <w:left w:val="nil"/>
              <w:bottom w:val="single" w:sz="8" w:space="0" w:color="auto"/>
              <w:right w:val="single" w:sz="8" w:space="0" w:color="auto"/>
            </w:tcBorders>
            <w:shd w:val="clear" w:color="auto" w:fill="auto"/>
            <w:vAlign w:val="center"/>
            <w:hideMark/>
          </w:tcPr>
          <w:p w14:paraId="1D72055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1089</w:t>
            </w:r>
          </w:p>
        </w:tc>
        <w:tc>
          <w:tcPr>
            <w:tcW w:w="654" w:type="dxa"/>
            <w:tcBorders>
              <w:top w:val="nil"/>
              <w:left w:val="nil"/>
              <w:bottom w:val="single" w:sz="8" w:space="0" w:color="auto"/>
              <w:right w:val="single" w:sz="8" w:space="0" w:color="auto"/>
            </w:tcBorders>
            <w:shd w:val="clear" w:color="auto" w:fill="auto"/>
            <w:vAlign w:val="center"/>
            <w:hideMark/>
          </w:tcPr>
          <w:p w14:paraId="3A4386A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4B91FA1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 kiviteli tervet a Tervező 2022. december 6-án leszállította. A tervezési folyamat lezárult.</w:t>
            </w:r>
          </w:p>
        </w:tc>
      </w:tr>
      <w:tr w:rsidR="00F45DB5" w:rsidRPr="00517792" w14:paraId="371E19DD" w14:textId="77777777" w:rsidTr="00501B2D">
        <w:trPr>
          <w:trHeight w:val="693"/>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14B65F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1303</w:t>
            </w:r>
          </w:p>
        </w:tc>
        <w:tc>
          <w:tcPr>
            <w:tcW w:w="2410" w:type="dxa"/>
            <w:tcBorders>
              <w:top w:val="nil"/>
              <w:left w:val="nil"/>
              <w:bottom w:val="single" w:sz="8" w:space="0" w:color="auto"/>
              <w:right w:val="single" w:sz="8" w:space="0" w:color="auto"/>
            </w:tcBorders>
            <w:shd w:val="clear" w:color="auto" w:fill="auto"/>
            <w:vAlign w:val="center"/>
            <w:hideMark/>
          </w:tcPr>
          <w:p w14:paraId="1492775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jelenleg zöldterület</w:t>
            </w:r>
          </w:p>
        </w:tc>
        <w:tc>
          <w:tcPr>
            <w:tcW w:w="1842" w:type="dxa"/>
            <w:tcBorders>
              <w:top w:val="nil"/>
              <w:left w:val="nil"/>
              <w:bottom w:val="single" w:sz="8" w:space="0" w:color="auto"/>
              <w:right w:val="single" w:sz="8" w:space="0" w:color="auto"/>
            </w:tcBorders>
            <w:shd w:val="clear" w:color="auto" w:fill="auto"/>
            <w:vAlign w:val="center"/>
            <w:hideMark/>
          </w:tcPr>
          <w:p w14:paraId="51F80AB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Vörösmarty tér</w:t>
            </w:r>
          </w:p>
        </w:tc>
        <w:tc>
          <w:tcPr>
            <w:tcW w:w="993" w:type="dxa"/>
            <w:tcBorders>
              <w:top w:val="nil"/>
              <w:left w:val="nil"/>
              <w:bottom w:val="single" w:sz="8" w:space="0" w:color="auto"/>
              <w:right w:val="single" w:sz="8" w:space="0" w:color="auto"/>
            </w:tcBorders>
            <w:shd w:val="clear" w:color="auto" w:fill="auto"/>
            <w:vAlign w:val="center"/>
            <w:hideMark/>
          </w:tcPr>
          <w:p w14:paraId="33BFA90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777</w:t>
            </w:r>
          </w:p>
        </w:tc>
        <w:tc>
          <w:tcPr>
            <w:tcW w:w="654" w:type="dxa"/>
            <w:tcBorders>
              <w:top w:val="nil"/>
              <w:left w:val="nil"/>
              <w:bottom w:val="single" w:sz="8" w:space="0" w:color="auto"/>
              <w:right w:val="single" w:sz="8" w:space="0" w:color="auto"/>
            </w:tcBorders>
            <w:shd w:val="clear" w:color="auto" w:fill="auto"/>
            <w:vAlign w:val="center"/>
            <w:hideMark/>
          </w:tcPr>
          <w:p w14:paraId="5AC370B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16C8F9A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Az új Városháza tervei elkészültek, az építési engedélyezésre benyújtandók.</w:t>
            </w:r>
          </w:p>
        </w:tc>
      </w:tr>
      <w:tr w:rsidR="00F45DB5" w:rsidRPr="00517792" w14:paraId="58590A2B" w14:textId="77777777" w:rsidTr="00501B2D">
        <w:trPr>
          <w:trHeight w:val="689"/>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8D314D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1304/1</w:t>
            </w:r>
          </w:p>
        </w:tc>
        <w:tc>
          <w:tcPr>
            <w:tcW w:w="2410" w:type="dxa"/>
            <w:tcBorders>
              <w:top w:val="nil"/>
              <w:left w:val="nil"/>
              <w:bottom w:val="single" w:sz="8" w:space="0" w:color="auto"/>
              <w:right w:val="single" w:sz="8" w:space="0" w:color="auto"/>
            </w:tcBorders>
            <w:shd w:val="clear" w:color="auto" w:fill="auto"/>
            <w:vAlign w:val="center"/>
            <w:hideMark/>
          </w:tcPr>
          <w:p w14:paraId="74D368F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jelenleg zöldterület</w:t>
            </w:r>
          </w:p>
        </w:tc>
        <w:tc>
          <w:tcPr>
            <w:tcW w:w="1842" w:type="dxa"/>
            <w:tcBorders>
              <w:top w:val="nil"/>
              <w:left w:val="nil"/>
              <w:bottom w:val="single" w:sz="8" w:space="0" w:color="auto"/>
              <w:right w:val="single" w:sz="8" w:space="0" w:color="auto"/>
            </w:tcBorders>
            <w:shd w:val="clear" w:color="auto" w:fill="auto"/>
            <w:vAlign w:val="center"/>
            <w:hideMark/>
          </w:tcPr>
          <w:p w14:paraId="6D6F15B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Vörösmarty tér 17.</w:t>
            </w:r>
          </w:p>
        </w:tc>
        <w:tc>
          <w:tcPr>
            <w:tcW w:w="993" w:type="dxa"/>
            <w:tcBorders>
              <w:top w:val="nil"/>
              <w:left w:val="nil"/>
              <w:bottom w:val="single" w:sz="8" w:space="0" w:color="auto"/>
              <w:right w:val="single" w:sz="8" w:space="0" w:color="auto"/>
            </w:tcBorders>
            <w:shd w:val="clear" w:color="auto" w:fill="auto"/>
            <w:vAlign w:val="center"/>
            <w:hideMark/>
          </w:tcPr>
          <w:p w14:paraId="59A1C21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172</w:t>
            </w:r>
          </w:p>
        </w:tc>
        <w:tc>
          <w:tcPr>
            <w:tcW w:w="654" w:type="dxa"/>
            <w:tcBorders>
              <w:top w:val="nil"/>
              <w:left w:val="nil"/>
              <w:bottom w:val="single" w:sz="8" w:space="0" w:color="auto"/>
              <w:right w:val="single" w:sz="8" w:space="0" w:color="auto"/>
            </w:tcBorders>
            <w:shd w:val="clear" w:color="auto" w:fill="auto"/>
            <w:vAlign w:val="center"/>
            <w:hideMark/>
          </w:tcPr>
          <w:p w14:paraId="2DA08CE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034A66D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Az új Városháza tervei elkészültek, az építési engedélyezésre benyújtandók.</w:t>
            </w:r>
          </w:p>
        </w:tc>
      </w:tr>
      <w:tr w:rsidR="00F45DB5" w:rsidRPr="00517792" w14:paraId="7753F2E4" w14:textId="77777777" w:rsidTr="00501B2D">
        <w:trPr>
          <w:trHeight w:val="685"/>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AE8045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1304/2</w:t>
            </w:r>
          </w:p>
        </w:tc>
        <w:tc>
          <w:tcPr>
            <w:tcW w:w="2410" w:type="dxa"/>
            <w:tcBorders>
              <w:top w:val="nil"/>
              <w:left w:val="nil"/>
              <w:bottom w:val="single" w:sz="8" w:space="0" w:color="auto"/>
              <w:right w:val="single" w:sz="8" w:space="0" w:color="auto"/>
            </w:tcBorders>
            <w:shd w:val="clear" w:color="auto" w:fill="auto"/>
            <w:vAlign w:val="center"/>
            <w:hideMark/>
          </w:tcPr>
          <w:p w14:paraId="61FA691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jelenleg zöldterület</w:t>
            </w:r>
          </w:p>
        </w:tc>
        <w:tc>
          <w:tcPr>
            <w:tcW w:w="1842" w:type="dxa"/>
            <w:tcBorders>
              <w:top w:val="nil"/>
              <w:left w:val="nil"/>
              <w:bottom w:val="single" w:sz="8" w:space="0" w:color="auto"/>
              <w:right w:val="single" w:sz="8" w:space="0" w:color="auto"/>
            </w:tcBorders>
            <w:shd w:val="clear" w:color="auto" w:fill="auto"/>
            <w:vAlign w:val="center"/>
            <w:hideMark/>
          </w:tcPr>
          <w:p w14:paraId="5E9EBD9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Vörösmarty tér 16.</w:t>
            </w:r>
          </w:p>
        </w:tc>
        <w:tc>
          <w:tcPr>
            <w:tcW w:w="993" w:type="dxa"/>
            <w:tcBorders>
              <w:top w:val="nil"/>
              <w:left w:val="nil"/>
              <w:bottom w:val="single" w:sz="8" w:space="0" w:color="auto"/>
              <w:right w:val="single" w:sz="8" w:space="0" w:color="auto"/>
            </w:tcBorders>
            <w:shd w:val="clear" w:color="auto" w:fill="auto"/>
            <w:vAlign w:val="center"/>
            <w:hideMark/>
          </w:tcPr>
          <w:p w14:paraId="0ADD58E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520</w:t>
            </w:r>
          </w:p>
        </w:tc>
        <w:tc>
          <w:tcPr>
            <w:tcW w:w="654" w:type="dxa"/>
            <w:tcBorders>
              <w:top w:val="nil"/>
              <w:left w:val="nil"/>
              <w:bottom w:val="single" w:sz="8" w:space="0" w:color="auto"/>
              <w:right w:val="single" w:sz="8" w:space="0" w:color="auto"/>
            </w:tcBorders>
            <w:shd w:val="clear" w:color="auto" w:fill="auto"/>
            <w:vAlign w:val="center"/>
            <w:hideMark/>
          </w:tcPr>
          <w:p w14:paraId="68A93F9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3FFA106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Az új Városháza tervei elkészültek, az építési engedélyezésre benyújtandók.</w:t>
            </w:r>
          </w:p>
        </w:tc>
      </w:tr>
      <w:tr w:rsidR="00F45DB5" w:rsidRPr="00517792" w14:paraId="3C144B01"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A9A0CD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1372</w:t>
            </w:r>
          </w:p>
        </w:tc>
        <w:tc>
          <w:tcPr>
            <w:tcW w:w="2410" w:type="dxa"/>
            <w:tcBorders>
              <w:top w:val="nil"/>
              <w:left w:val="nil"/>
              <w:bottom w:val="single" w:sz="8" w:space="0" w:color="auto"/>
              <w:right w:val="single" w:sz="8" w:space="0" w:color="auto"/>
            </w:tcBorders>
            <w:shd w:val="clear" w:color="auto" w:fill="auto"/>
            <w:vAlign w:val="center"/>
            <w:hideMark/>
          </w:tcPr>
          <w:p w14:paraId="32EC53D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Tájház</w:t>
            </w:r>
          </w:p>
        </w:tc>
        <w:tc>
          <w:tcPr>
            <w:tcW w:w="1842" w:type="dxa"/>
            <w:tcBorders>
              <w:top w:val="nil"/>
              <w:left w:val="nil"/>
              <w:bottom w:val="single" w:sz="8" w:space="0" w:color="auto"/>
              <w:right w:val="single" w:sz="8" w:space="0" w:color="auto"/>
            </w:tcBorders>
            <w:shd w:val="clear" w:color="auto" w:fill="auto"/>
            <w:vAlign w:val="center"/>
            <w:hideMark/>
          </w:tcPr>
          <w:p w14:paraId="2F58A1D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Petőfi u. 6.</w:t>
            </w:r>
          </w:p>
        </w:tc>
        <w:tc>
          <w:tcPr>
            <w:tcW w:w="993" w:type="dxa"/>
            <w:tcBorders>
              <w:top w:val="nil"/>
              <w:left w:val="nil"/>
              <w:bottom w:val="single" w:sz="8" w:space="0" w:color="auto"/>
              <w:right w:val="single" w:sz="8" w:space="0" w:color="auto"/>
            </w:tcBorders>
            <w:shd w:val="clear" w:color="auto" w:fill="auto"/>
            <w:vAlign w:val="center"/>
            <w:hideMark/>
          </w:tcPr>
          <w:p w14:paraId="7644926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1997</w:t>
            </w:r>
          </w:p>
        </w:tc>
        <w:tc>
          <w:tcPr>
            <w:tcW w:w="654" w:type="dxa"/>
            <w:tcBorders>
              <w:top w:val="nil"/>
              <w:left w:val="nil"/>
              <w:bottom w:val="single" w:sz="8" w:space="0" w:color="auto"/>
              <w:right w:val="single" w:sz="8" w:space="0" w:color="auto"/>
            </w:tcBorders>
            <w:shd w:val="clear" w:color="auto" w:fill="auto"/>
            <w:vAlign w:val="center"/>
            <w:hideMark/>
          </w:tcPr>
          <w:p w14:paraId="3FB29F6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429A7F5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3CE5439A" w14:textId="77777777" w:rsidTr="00501B2D">
        <w:trPr>
          <w:trHeight w:val="473"/>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18E3EC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1526</w:t>
            </w:r>
          </w:p>
        </w:tc>
        <w:tc>
          <w:tcPr>
            <w:tcW w:w="2410" w:type="dxa"/>
            <w:tcBorders>
              <w:top w:val="nil"/>
              <w:left w:val="nil"/>
              <w:bottom w:val="single" w:sz="8" w:space="0" w:color="auto"/>
              <w:right w:val="single" w:sz="8" w:space="0" w:color="auto"/>
            </w:tcBorders>
            <w:shd w:val="clear" w:color="auto" w:fill="auto"/>
            <w:vAlign w:val="center"/>
            <w:hideMark/>
          </w:tcPr>
          <w:p w14:paraId="790A405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w:t>
            </w:r>
            <w:proofErr w:type="spellStart"/>
            <w:r w:rsidRPr="00517792">
              <w:rPr>
                <w:rFonts w:ascii="Times New Roman" w:eastAsia="Times New Roman" w:hAnsi="Times New Roman"/>
                <w:color w:val="000000"/>
                <w:sz w:val="20"/>
                <w:szCs w:val="20"/>
                <w:lang w:eastAsia="hu-HU"/>
              </w:rPr>
              <w:t>Pirok</w:t>
            </w:r>
            <w:proofErr w:type="spellEnd"/>
            <w:r w:rsidRPr="00517792">
              <w:rPr>
                <w:rFonts w:ascii="Times New Roman" w:eastAsia="Times New Roman" w:hAnsi="Times New Roman"/>
                <w:color w:val="000000"/>
                <w:sz w:val="20"/>
                <w:szCs w:val="20"/>
                <w:lang w:eastAsia="hu-HU"/>
              </w:rPr>
              <w:t xml:space="preserve"> ház”</w:t>
            </w:r>
          </w:p>
        </w:tc>
        <w:tc>
          <w:tcPr>
            <w:tcW w:w="1842" w:type="dxa"/>
            <w:tcBorders>
              <w:top w:val="nil"/>
              <w:left w:val="nil"/>
              <w:bottom w:val="single" w:sz="8" w:space="0" w:color="auto"/>
              <w:right w:val="single" w:sz="8" w:space="0" w:color="auto"/>
            </w:tcBorders>
            <w:shd w:val="clear" w:color="auto" w:fill="auto"/>
            <w:vAlign w:val="center"/>
            <w:hideMark/>
          </w:tcPr>
          <w:p w14:paraId="1953155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Luther Márton tér 1.</w:t>
            </w:r>
          </w:p>
        </w:tc>
        <w:tc>
          <w:tcPr>
            <w:tcW w:w="993" w:type="dxa"/>
            <w:tcBorders>
              <w:top w:val="nil"/>
              <w:left w:val="nil"/>
              <w:bottom w:val="single" w:sz="8" w:space="0" w:color="auto"/>
              <w:right w:val="single" w:sz="8" w:space="0" w:color="auto"/>
            </w:tcBorders>
            <w:shd w:val="clear" w:color="auto" w:fill="auto"/>
            <w:vAlign w:val="center"/>
            <w:hideMark/>
          </w:tcPr>
          <w:p w14:paraId="2367367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549</w:t>
            </w:r>
          </w:p>
        </w:tc>
        <w:tc>
          <w:tcPr>
            <w:tcW w:w="654" w:type="dxa"/>
            <w:tcBorders>
              <w:top w:val="nil"/>
              <w:left w:val="nil"/>
              <w:bottom w:val="single" w:sz="8" w:space="0" w:color="auto"/>
              <w:right w:val="single" w:sz="8" w:space="0" w:color="auto"/>
            </w:tcBorders>
            <w:shd w:val="clear" w:color="auto" w:fill="auto"/>
            <w:vAlign w:val="center"/>
            <w:hideMark/>
          </w:tcPr>
          <w:p w14:paraId="49A1A7C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59AF809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További sorsáról nincs információ.</w:t>
            </w:r>
          </w:p>
        </w:tc>
      </w:tr>
      <w:tr w:rsidR="00F45DB5" w:rsidRPr="00517792" w14:paraId="27A9EA30" w14:textId="77777777" w:rsidTr="00501B2D">
        <w:trPr>
          <w:trHeight w:val="2466"/>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25F328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1591</w:t>
            </w:r>
          </w:p>
        </w:tc>
        <w:tc>
          <w:tcPr>
            <w:tcW w:w="2410" w:type="dxa"/>
            <w:tcBorders>
              <w:top w:val="nil"/>
              <w:left w:val="nil"/>
              <w:bottom w:val="single" w:sz="8" w:space="0" w:color="auto"/>
              <w:right w:val="single" w:sz="8" w:space="0" w:color="auto"/>
            </w:tcBorders>
            <w:shd w:val="clear" w:color="auto" w:fill="auto"/>
            <w:vAlign w:val="center"/>
            <w:hideMark/>
          </w:tcPr>
          <w:p w14:paraId="5921443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Sporttelep</w:t>
            </w:r>
          </w:p>
        </w:tc>
        <w:tc>
          <w:tcPr>
            <w:tcW w:w="1842" w:type="dxa"/>
            <w:tcBorders>
              <w:top w:val="nil"/>
              <w:left w:val="nil"/>
              <w:bottom w:val="single" w:sz="8" w:space="0" w:color="auto"/>
              <w:right w:val="single" w:sz="8" w:space="0" w:color="auto"/>
            </w:tcBorders>
            <w:shd w:val="clear" w:color="auto" w:fill="auto"/>
            <w:vAlign w:val="center"/>
            <w:hideMark/>
          </w:tcPr>
          <w:p w14:paraId="6C44065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Kossuth u. 36.</w:t>
            </w:r>
          </w:p>
        </w:tc>
        <w:tc>
          <w:tcPr>
            <w:tcW w:w="993" w:type="dxa"/>
            <w:tcBorders>
              <w:top w:val="nil"/>
              <w:left w:val="nil"/>
              <w:bottom w:val="single" w:sz="8" w:space="0" w:color="auto"/>
              <w:right w:val="single" w:sz="8" w:space="0" w:color="auto"/>
            </w:tcBorders>
            <w:shd w:val="clear" w:color="auto" w:fill="auto"/>
            <w:vAlign w:val="center"/>
            <w:hideMark/>
          </w:tcPr>
          <w:p w14:paraId="08B52A0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1856</w:t>
            </w:r>
          </w:p>
        </w:tc>
        <w:tc>
          <w:tcPr>
            <w:tcW w:w="654" w:type="dxa"/>
            <w:tcBorders>
              <w:top w:val="nil"/>
              <w:left w:val="nil"/>
              <w:bottom w:val="single" w:sz="8" w:space="0" w:color="auto"/>
              <w:right w:val="single" w:sz="8" w:space="0" w:color="auto"/>
            </w:tcBorders>
            <w:shd w:val="clear" w:color="auto" w:fill="auto"/>
            <w:vAlign w:val="center"/>
            <w:hideMark/>
          </w:tcPr>
          <w:p w14:paraId="291B0FC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bottom"/>
            <w:hideMark/>
          </w:tcPr>
          <w:p w14:paraId="0E3879EB" w14:textId="77777777" w:rsidR="00F45DB5" w:rsidRPr="00517792" w:rsidRDefault="00F45DB5" w:rsidP="00501B2D">
            <w:pPr>
              <w:spacing w:after="0" w:line="240" w:lineRule="auto"/>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 Pest Megye Önkormányzata által közzétett Civil Támogatási Alap és Fót Város Önkormányzata által biztosított támogatásból a Fóti Sportegyesület sportöltöző épületének tetőszerkezete és energetikai felújítása valósulhat meg. (A megvalósítás támogatási szerződésben meghatározott határideje 2023. szeptember 30.)</w:t>
            </w:r>
          </w:p>
        </w:tc>
      </w:tr>
      <w:tr w:rsidR="00F45DB5" w:rsidRPr="00517792" w14:paraId="2AE6B899"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C8A07A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1594/2</w:t>
            </w:r>
          </w:p>
        </w:tc>
        <w:tc>
          <w:tcPr>
            <w:tcW w:w="2410" w:type="dxa"/>
            <w:tcBorders>
              <w:top w:val="nil"/>
              <w:left w:val="nil"/>
              <w:bottom w:val="single" w:sz="8" w:space="0" w:color="auto"/>
              <w:right w:val="single" w:sz="8" w:space="0" w:color="auto"/>
            </w:tcBorders>
            <w:shd w:val="clear" w:color="auto" w:fill="auto"/>
            <w:vAlign w:val="center"/>
            <w:hideMark/>
          </w:tcPr>
          <w:p w14:paraId="1654982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Sporttelep</w:t>
            </w:r>
          </w:p>
        </w:tc>
        <w:tc>
          <w:tcPr>
            <w:tcW w:w="1842" w:type="dxa"/>
            <w:tcBorders>
              <w:top w:val="nil"/>
              <w:left w:val="nil"/>
              <w:bottom w:val="single" w:sz="8" w:space="0" w:color="auto"/>
              <w:right w:val="single" w:sz="8" w:space="0" w:color="auto"/>
            </w:tcBorders>
            <w:shd w:val="clear" w:color="auto" w:fill="auto"/>
            <w:vAlign w:val="center"/>
            <w:hideMark/>
          </w:tcPr>
          <w:p w14:paraId="465E5ED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Kossuth u. 36.</w:t>
            </w:r>
          </w:p>
        </w:tc>
        <w:tc>
          <w:tcPr>
            <w:tcW w:w="993" w:type="dxa"/>
            <w:tcBorders>
              <w:top w:val="nil"/>
              <w:left w:val="nil"/>
              <w:bottom w:val="single" w:sz="8" w:space="0" w:color="auto"/>
              <w:right w:val="single" w:sz="8" w:space="0" w:color="auto"/>
            </w:tcBorders>
            <w:shd w:val="clear" w:color="auto" w:fill="auto"/>
            <w:vAlign w:val="center"/>
            <w:hideMark/>
          </w:tcPr>
          <w:p w14:paraId="2D6876C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2442</w:t>
            </w:r>
          </w:p>
        </w:tc>
        <w:tc>
          <w:tcPr>
            <w:tcW w:w="654" w:type="dxa"/>
            <w:tcBorders>
              <w:top w:val="nil"/>
              <w:left w:val="nil"/>
              <w:bottom w:val="single" w:sz="8" w:space="0" w:color="auto"/>
              <w:right w:val="single" w:sz="8" w:space="0" w:color="auto"/>
            </w:tcBorders>
            <w:shd w:val="clear" w:color="auto" w:fill="auto"/>
            <w:vAlign w:val="center"/>
            <w:hideMark/>
          </w:tcPr>
          <w:p w14:paraId="1BA19DF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96</w:t>
            </w:r>
          </w:p>
        </w:tc>
        <w:tc>
          <w:tcPr>
            <w:tcW w:w="3882" w:type="dxa"/>
            <w:tcBorders>
              <w:top w:val="nil"/>
              <w:left w:val="nil"/>
              <w:bottom w:val="single" w:sz="8" w:space="0" w:color="auto"/>
              <w:right w:val="single" w:sz="8" w:space="0" w:color="auto"/>
            </w:tcBorders>
            <w:shd w:val="clear" w:color="auto" w:fill="auto"/>
            <w:vAlign w:val="center"/>
            <w:hideMark/>
          </w:tcPr>
          <w:p w14:paraId="2236C9C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4F7FA143" w14:textId="77777777" w:rsidTr="00501B2D">
        <w:trPr>
          <w:trHeight w:val="29"/>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04483F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1614</w:t>
            </w:r>
          </w:p>
        </w:tc>
        <w:tc>
          <w:tcPr>
            <w:tcW w:w="2410" w:type="dxa"/>
            <w:tcBorders>
              <w:top w:val="nil"/>
              <w:left w:val="nil"/>
              <w:bottom w:val="single" w:sz="8" w:space="0" w:color="auto"/>
              <w:right w:val="single" w:sz="8" w:space="0" w:color="auto"/>
            </w:tcBorders>
            <w:shd w:val="clear" w:color="auto" w:fill="auto"/>
            <w:vAlign w:val="center"/>
            <w:hideMark/>
          </w:tcPr>
          <w:p w14:paraId="0F88B33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telephely</w:t>
            </w:r>
          </w:p>
        </w:tc>
        <w:tc>
          <w:tcPr>
            <w:tcW w:w="1842" w:type="dxa"/>
            <w:tcBorders>
              <w:top w:val="nil"/>
              <w:left w:val="nil"/>
              <w:bottom w:val="single" w:sz="8" w:space="0" w:color="auto"/>
              <w:right w:val="single" w:sz="8" w:space="0" w:color="auto"/>
            </w:tcBorders>
            <w:shd w:val="clear" w:color="auto" w:fill="auto"/>
            <w:vAlign w:val="center"/>
            <w:hideMark/>
          </w:tcPr>
          <w:p w14:paraId="0A5110B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Malom u. 1.</w:t>
            </w:r>
          </w:p>
        </w:tc>
        <w:tc>
          <w:tcPr>
            <w:tcW w:w="993" w:type="dxa"/>
            <w:tcBorders>
              <w:top w:val="nil"/>
              <w:left w:val="nil"/>
              <w:bottom w:val="single" w:sz="8" w:space="0" w:color="auto"/>
              <w:right w:val="single" w:sz="8" w:space="0" w:color="auto"/>
            </w:tcBorders>
            <w:shd w:val="clear" w:color="auto" w:fill="auto"/>
            <w:vAlign w:val="center"/>
            <w:hideMark/>
          </w:tcPr>
          <w:p w14:paraId="62FA0E7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3981</w:t>
            </w:r>
          </w:p>
        </w:tc>
        <w:tc>
          <w:tcPr>
            <w:tcW w:w="654" w:type="dxa"/>
            <w:tcBorders>
              <w:top w:val="nil"/>
              <w:left w:val="nil"/>
              <w:bottom w:val="single" w:sz="8" w:space="0" w:color="auto"/>
              <w:right w:val="single" w:sz="8" w:space="0" w:color="auto"/>
            </w:tcBorders>
            <w:shd w:val="clear" w:color="auto" w:fill="auto"/>
            <w:vAlign w:val="center"/>
            <w:hideMark/>
          </w:tcPr>
          <w:p w14:paraId="2E0B00D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772B343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Fót Város Önkormányzata az Önkormányzati épületek energetikai korszerűsítése Európai Uniós pályázaton - további három önkormányzati épület mellett - a Malom utca 1. szám alatti épület (Fóti Kft. iroda.) energetikai felújításra is nyert forrást. A Malom utcai kiviteli tervek elkészülte után a kivitelezésre a közbeszerzési eljárás indítható.</w:t>
            </w:r>
          </w:p>
        </w:tc>
      </w:tr>
      <w:tr w:rsidR="00F45DB5" w:rsidRPr="00517792" w14:paraId="099A88BE"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5A5B7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1806</w:t>
            </w:r>
          </w:p>
        </w:tc>
        <w:tc>
          <w:tcPr>
            <w:tcW w:w="2410" w:type="dxa"/>
            <w:tcBorders>
              <w:top w:val="nil"/>
              <w:left w:val="nil"/>
              <w:bottom w:val="single" w:sz="8" w:space="0" w:color="auto"/>
              <w:right w:val="single" w:sz="8" w:space="0" w:color="auto"/>
            </w:tcBorders>
            <w:shd w:val="clear" w:color="auto" w:fill="auto"/>
            <w:vAlign w:val="center"/>
            <w:hideMark/>
          </w:tcPr>
          <w:p w14:paraId="1B747D3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Ált. Iskola Garay J.</w:t>
            </w:r>
          </w:p>
        </w:tc>
        <w:tc>
          <w:tcPr>
            <w:tcW w:w="1842" w:type="dxa"/>
            <w:tcBorders>
              <w:top w:val="nil"/>
              <w:left w:val="nil"/>
              <w:bottom w:val="single" w:sz="8" w:space="0" w:color="auto"/>
              <w:right w:val="single" w:sz="8" w:space="0" w:color="auto"/>
            </w:tcBorders>
            <w:shd w:val="clear" w:color="auto" w:fill="auto"/>
            <w:vAlign w:val="center"/>
            <w:hideMark/>
          </w:tcPr>
          <w:p w14:paraId="5EF4607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Arany J. u. 20-26.</w:t>
            </w:r>
          </w:p>
        </w:tc>
        <w:tc>
          <w:tcPr>
            <w:tcW w:w="993" w:type="dxa"/>
            <w:tcBorders>
              <w:top w:val="nil"/>
              <w:left w:val="nil"/>
              <w:bottom w:val="single" w:sz="8" w:space="0" w:color="auto"/>
              <w:right w:val="single" w:sz="8" w:space="0" w:color="auto"/>
            </w:tcBorders>
            <w:shd w:val="clear" w:color="auto" w:fill="auto"/>
            <w:vAlign w:val="center"/>
            <w:hideMark/>
          </w:tcPr>
          <w:p w14:paraId="602501D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7206</w:t>
            </w:r>
          </w:p>
        </w:tc>
        <w:tc>
          <w:tcPr>
            <w:tcW w:w="654" w:type="dxa"/>
            <w:tcBorders>
              <w:top w:val="nil"/>
              <w:left w:val="nil"/>
              <w:bottom w:val="single" w:sz="8" w:space="0" w:color="auto"/>
              <w:right w:val="single" w:sz="8" w:space="0" w:color="auto"/>
            </w:tcBorders>
            <w:shd w:val="clear" w:color="auto" w:fill="auto"/>
            <w:vAlign w:val="center"/>
            <w:hideMark/>
          </w:tcPr>
          <w:p w14:paraId="06C40AF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29E6781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0CB91889"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87C87D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1811</w:t>
            </w:r>
          </w:p>
        </w:tc>
        <w:tc>
          <w:tcPr>
            <w:tcW w:w="2410" w:type="dxa"/>
            <w:tcBorders>
              <w:top w:val="nil"/>
              <w:left w:val="nil"/>
              <w:bottom w:val="single" w:sz="8" w:space="0" w:color="auto"/>
              <w:right w:val="single" w:sz="8" w:space="0" w:color="auto"/>
            </w:tcBorders>
            <w:shd w:val="clear" w:color="auto" w:fill="auto"/>
            <w:vAlign w:val="center"/>
            <w:hideMark/>
          </w:tcPr>
          <w:p w14:paraId="2C73FA0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Iskola parkoló</w:t>
            </w:r>
          </w:p>
        </w:tc>
        <w:tc>
          <w:tcPr>
            <w:tcW w:w="1842" w:type="dxa"/>
            <w:tcBorders>
              <w:top w:val="nil"/>
              <w:left w:val="nil"/>
              <w:bottom w:val="single" w:sz="8" w:space="0" w:color="auto"/>
              <w:right w:val="single" w:sz="8" w:space="0" w:color="auto"/>
            </w:tcBorders>
            <w:shd w:val="clear" w:color="auto" w:fill="auto"/>
            <w:vAlign w:val="center"/>
            <w:hideMark/>
          </w:tcPr>
          <w:p w14:paraId="784BBDD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Ady Endre u. 17.</w:t>
            </w:r>
          </w:p>
        </w:tc>
        <w:tc>
          <w:tcPr>
            <w:tcW w:w="993" w:type="dxa"/>
            <w:tcBorders>
              <w:top w:val="nil"/>
              <w:left w:val="nil"/>
              <w:bottom w:val="single" w:sz="8" w:space="0" w:color="auto"/>
              <w:right w:val="single" w:sz="8" w:space="0" w:color="auto"/>
            </w:tcBorders>
            <w:shd w:val="clear" w:color="auto" w:fill="auto"/>
            <w:vAlign w:val="center"/>
            <w:hideMark/>
          </w:tcPr>
          <w:p w14:paraId="0CBF2FD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410</w:t>
            </w:r>
          </w:p>
        </w:tc>
        <w:tc>
          <w:tcPr>
            <w:tcW w:w="654" w:type="dxa"/>
            <w:tcBorders>
              <w:top w:val="nil"/>
              <w:left w:val="nil"/>
              <w:bottom w:val="single" w:sz="8" w:space="0" w:color="auto"/>
              <w:right w:val="single" w:sz="8" w:space="0" w:color="auto"/>
            </w:tcBorders>
            <w:shd w:val="clear" w:color="auto" w:fill="auto"/>
            <w:vAlign w:val="center"/>
            <w:hideMark/>
          </w:tcPr>
          <w:p w14:paraId="1D9ADDE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5940243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2B5C7CA2"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3EF041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1814</w:t>
            </w:r>
          </w:p>
        </w:tc>
        <w:tc>
          <w:tcPr>
            <w:tcW w:w="2410" w:type="dxa"/>
            <w:tcBorders>
              <w:top w:val="nil"/>
              <w:left w:val="nil"/>
              <w:bottom w:val="single" w:sz="8" w:space="0" w:color="auto"/>
              <w:right w:val="single" w:sz="8" w:space="0" w:color="auto"/>
            </w:tcBorders>
            <w:shd w:val="clear" w:color="auto" w:fill="auto"/>
            <w:vAlign w:val="center"/>
            <w:hideMark/>
          </w:tcPr>
          <w:p w14:paraId="737D4C7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Iskola parkoló</w:t>
            </w:r>
          </w:p>
        </w:tc>
        <w:tc>
          <w:tcPr>
            <w:tcW w:w="1842" w:type="dxa"/>
            <w:tcBorders>
              <w:top w:val="nil"/>
              <w:left w:val="nil"/>
              <w:bottom w:val="single" w:sz="8" w:space="0" w:color="auto"/>
              <w:right w:val="single" w:sz="8" w:space="0" w:color="auto"/>
            </w:tcBorders>
            <w:shd w:val="clear" w:color="auto" w:fill="auto"/>
            <w:vAlign w:val="center"/>
            <w:hideMark/>
          </w:tcPr>
          <w:p w14:paraId="28EB1DB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Ady Endre u. 15.</w:t>
            </w:r>
          </w:p>
        </w:tc>
        <w:tc>
          <w:tcPr>
            <w:tcW w:w="993" w:type="dxa"/>
            <w:tcBorders>
              <w:top w:val="nil"/>
              <w:left w:val="nil"/>
              <w:bottom w:val="single" w:sz="8" w:space="0" w:color="auto"/>
              <w:right w:val="single" w:sz="8" w:space="0" w:color="auto"/>
            </w:tcBorders>
            <w:shd w:val="clear" w:color="auto" w:fill="auto"/>
            <w:vAlign w:val="center"/>
            <w:hideMark/>
          </w:tcPr>
          <w:p w14:paraId="5EE0B19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539</w:t>
            </w:r>
          </w:p>
        </w:tc>
        <w:tc>
          <w:tcPr>
            <w:tcW w:w="654" w:type="dxa"/>
            <w:tcBorders>
              <w:top w:val="nil"/>
              <w:left w:val="nil"/>
              <w:bottom w:val="single" w:sz="8" w:space="0" w:color="auto"/>
              <w:right w:val="single" w:sz="8" w:space="0" w:color="auto"/>
            </w:tcBorders>
            <w:shd w:val="clear" w:color="auto" w:fill="auto"/>
            <w:vAlign w:val="center"/>
            <w:hideMark/>
          </w:tcPr>
          <w:p w14:paraId="6D0A47E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3E750C0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2BB7EBF2"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6261CE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1892</w:t>
            </w:r>
          </w:p>
        </w:tc>
        <w:tc>
          <w:tcPr>
            <w:tcW w:w="2410" w:type="dxa"/>
            <w:tcBorders>
              <w:top w:val="single" w:sz="8" w:space="0" w:color="auto"/>
              <w:left w:val="nil"/>
              <w:bottom w:val="single" w:sz="8" w:space="0" w:color="auto"/>
              <w:right w:val="single" w:sz="8" w:space="0" w:color="auto"/>
            </w:tcBorders>
            <w:shd w:val="clear" w:color="auto" w:fill="auto"/>
            <w:vAlign w:val="center"/>
            <w:hideMark/>
          </w:tcPr>
          <w:p w14:paraId="4F2ECF4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Szolgáltató ház</w:t>
            </w:r>
          </w:p>
        </w:tc>
        <w:tc>
          <w:tcPr>
            <w:tcW w:w="1842" w:type="dxa"/>
            <w:tcBorders>
              <w:top w:val="single" w:sz="8" w:space="0" w:color="auto"/>
              <w:left w:val="nil"/>
              <w:bottom w:val="single" w:sz="8" w:space="0" w:color="auto"/>
              <w:right w:val="single" w:sz="8" w:space="0" w:color="auto"/>
            </w:tcBorders>
            <w:shd w:val="clear" w:color="auto" w:fill="auto"/>
            <w:vAlign w:val="center"/>
            <w:hideMark/>
          </w:tcPr>
          <w:p w14:paraId="51D209E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Dózsa </w:t>
            </w:r>
            <w:proofErr w:type="spellStart"/>
            <w:r w:rsidRPr="00517792">
              <w:rPr>
                <w:rFonts w:ascii="Times New Roman" w:eastAsia="Times New Roman" w:hAnsi="Times New Roman"/>
                <w:color w:val="000000"/>
                <w:sz w:val="20"/>
                <w:szCs w:val="20"/>
                <w:lang w:eastAsia="hu-HU"/>
              </w:rPr>
              <w:t>Gy</w:t>
            </w:r>
            <w:proofErr w:type="spellEnd"/>
            <w:r w:rsidRPr="00517792">
              <w:rPr>
                <w:rFonts w:ascii="Times New Roman" w:eastAsia="Times New Roman" w:hAnsi="Times New Roman"/>
                <w:color w:val="000000"/>
                <w:sz w:val="20"/>
                <w:szCs w:val="20"/>
                <w:lang w:eastAsia="hu-HU"/>
              </w:rPr>
              <w:t>. u. 12-14.</w:t>
            </w:r>
          </w:p>
        </w:tc>
        <w:tc>
          <w:tcPr>
            <w:tcW w:w="993" w:type="dxa"/>
            <w:tcBorders>
              <w:top w:val="single" w:sz="8" w:space="0" w:color="auto"/>
              <w:left w:val="nil"/>
              <w:bottom w:val="single" w:sz="8" w:space="0" w:color="auto"/>
              <w:right w:val="single" w:sz="8" w:space="0" w:color="auto"/>
            </w:tcBorders>
            <w:shd w:val="clear" w:color="auto" w:fill="auto"/>
            <w:vAlign w:val="center"/>
            <w:hideMark/>
          </w:tcPr>
          <w:p w14:paraId="01D3484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2060</w:t>
            </w:r>
          </w:p>
        </w:tc>
        <w:tc>
          <w:tcPr>
            <w:tcW w:w="654" w:type="dxa"/>
            <w:tcBorders>
              <w:top w:val="single" w:sz="8" w:space="0" w:color="auto"/>
              <w:left w:val="nil"/>
              <w:bottom w:val="single" w:sz="8" w:space="0" w:color="auto"/>
              <w:right w:val="single" w:sz="8" w:space="0" w:color="auto"/>
            </w:tcBorders>
            <w:shd w:val="clear" w:color="auto" w:fill="auto"/>
            <w:vAlign w:val="center"/>
            <w:hideMark/>
          </w:tcPr>
          <w:p w14:paraId="21887F5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single" w:sz="8" w:space="0" w:color="auto"/>
              <w:left w:val="nil"/>
              <w:bottom w:val="single" w:sz="8" w:space="0" w:color="auto"/>
              <w:right w:val="single" w:sz="8" w:space="0" w:color="auto"/>
            </w:tcBorders>
            <w:shd w:val="clear" w:color="auto" w:fill="auto"/>
            <w:vAlign w:val="center"/>
            <w:hideMark/>
          </w:tcPr>
          <w:p w14:paraId="0C8A2B9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09B49D3D" w14:textId="77777777" w:rsidTr="00501B2D">
        <w:trPr>
          <w:trHeight w:val="96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9E3687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2813</w:t>
            </w:r>
          </w:p>
        </w:tc>
        <w:tc>
          <w:tcPr>
            <w:tcW w:w="2410" w:type="dxa"/>
            <w:tcBorders>
              <w:top w:val="nil"/>
              <w:left w:val="nil"/>
              <w:bottom w:val="single" w:sz="8" w:space="0" w:color="auto"/>
              <w:right w:val="single" w:sz="8" w:space="0" w:color="auto"/>
            </w:tcBorders>
            <w:shd w:val="clear" w:color="auto" w:fill="auto"/>
            <w:vAlign w:val="center"/>
            <w:hideMark/>
          </w:tcPr>
          <w:p w14:paraId="342ACCD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Iskola – Szent Ágoston katolikus</w:t>
            </w:r>
          </w:p>
        </w:tc>
        <w:tc>
          <w:tcPr>
            <w:tcW w:w="1842" w:type="dxa"/>
            <w:tcBorders>
              <w:top w:val="nil"/>
              <w:left w:val="nil"/>
              <w:bottom w:val="single" w:sz="8" w:space="0" w:color="auto"/>
              <w:right w:val="single" w:sz="8" w:space="0" w:color="auto"/>
            </w:tcBorders>
            <w:shd w:val="clear" w:color="auto" w:fill="auto"/>
            <w:vAlign w:val="center"/>
            <w:hideMark/>
          </w:tcPr>
          <w:p w14:paraId="6900E50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Béke u. 36.</w:t>
            </w:r>
          </w:p>
        </w:tc>
        <w:tc>
          <w:tcPr>
            <w:tcW w:w="993" w:type="dxa"/>
            <w:tcBorders>
              <w:top w:val="nil"/>
              <w:left w:val="nil"/>
              <w:bottom w:val="single" w:sz="8" w:space="0" w:color="auto"/>
              <w:right w:val="single" w:sz="8" w:space="0" w:color="auto"/>
            </w:tcBorders>
            <w:shd w:val="clear" w:color="auto" w:fill="auto"/>
            <w:vAlign w:val="center"/>
            <w:hideMark/>
          </w:tcPr>
          <w:p w14:paraId="625F8C6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2139</w:t>
            </w:r>
          </w:p>
        </w:tc>
        <w:tc>
          <w:tcPr>
            <w:tcW w:w="654" w:type="dxa"/>
            <w:tcBorders>
              <w:top w:val="nil"/>
              <w:left w:val="nil"/>
              <w:bottom w:val="single" w:sz="8" w:space="0" w:color="auto"/>
              <w:right w:val="single" w:sz="8" w:space="0" w:color="auto"/>
            </w:tcBorders>
            <w:shd w:val="clear" w:color="auto" w:fill="auto"/>
            <w:vAlign w:val="center"/>
            <w:hideMark/>
          </w:tcPr>
          <w:p w14:paraId="069AD24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7C815C0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Tető részleges javítása, korhadt széldeszkák cseréje.</w:t>
            </w:r>
          </w:p>
        </w:tc>
      </w:tr>
      <w:tr w:rsidR="00F45DB5" w:rsidRPr="00517792" w14:paraId="1BBE2AAD"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100EA3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2821/2</w:t>
            </w:r>
          </w:p>
        </w:tc>
        <w:tc>
          <w:tcPr>
            <w:tcW w:w="2410" w:type="dxa"/>
            <w:tcBorders>
              <w:top w:val="nil"/>
              <w:left w:val="nil"/>
              <w:bottom w:val="single" w:sz="8" w:space="0" w:color="auto"/>
              <w:right w:val="single" w:sz="8" w:space="0" w:color="auto"/>
            </w:tcBorders>
            <w:shd w:val="clear" w:color="auto" w:fill="auto"/>
            <w:vAlign w:val="center"/>
            <w:hideMark/>
          </w:tcPr>
          <w:p w14:paraId="4B268E5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Könyvtár</w:t>
            </w:r>
          </w:p>
        </w:tc>
        <w:tc>
          <w:tcPr>
            <w:tcW w:w="1842" w:type="dxa"/>
            <w:tcBorders>
              <w:top w:val="nil"/>
              <w:left w:val="nil"/>
              <w:bottom w:val="single" w:sz="8" w:space="0" w:color="auto"/>
              <w:right w:val="single" w:sz="8" w:space="0" w:color="auto"/>
            </w:tcBorders>
            <w:shd w:val="clear" w:color="auto" w:fill="auto"/>
            <w:vAlign w:val="center"/>
            <w:hideMark/>
          </w:tcPr>
          <w:p w14:paraId="212F360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Béke u. 35.</w:t>
            </w:r>
          </w:p>
        </w:tc>
        <w:tc>
          <w:tcPr>
            <w:tcW w:w="993" w:type="dxa"/>
            <w:tcBorders>
              <w:top w:val="nil"/>
              <w:left w:val="nil"/>
              <w:bottom w:val="single" w:sz="8" w:space="0" w:color="auto"/>
              <w:right w:val="single" w:sz="8" w:space="0" w:color="auto"/>
            </w:tcBorders>
            <w:shd w:val="clear" w:color="auto" w:fill="auto"/>
            <w:vAlign w:val="center"/>
            <w:hideMark/>
          </w:tcPr>
          <w:p w14:paraId="2B37D07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1780</w:t>
            </w:r>
          </w:p>
        </w:tc>
        <w:tc>
          <w:tcPr>
            <w:tcW w:w="654" w:type="dxa"/>
            <w:tcBorders>
              <w:top w:val="nil"/>
              <w:left w:val="nil"/>
              <w:bottom w:val="single" w:sz="8" w:space="0" w:color="auto"/>
              <w:right w:val="single" w:sz="8" w:space="0" w:color="auto"/>
            </w:tcBorders>
            <w:shd w:val="clear" w:color="auto" w:fill="auto"/>
            <w:vAlign w:val="center"/>
            <w:hideMark/>
          </w:tcPr>
          <w:p w14:paraId="1745CBC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6BA7B45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37299571"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77E3D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3003/2</w:t>
            </w:r>
          </w:p>
        </w:tc>
        <w:tc>
          <w:tcPr>
            <w:tcW w:w="2410" w:type="dxa"/>
            <w:tcBorders>
              <w:top w:val="nil"/>
              <w:left w:val="nil"/>
              <w:bottom w:val="single" w:sz="8" w:space="0" w:color="auto"/>
              <w:right w:val="single" w:sz="8" w:space="0" w:color="auto"/>
            </w:tcBorders>
            <w:shd w:val="clear" w:color="auto" w:fill="auto"/>
            <w:vAlign w:val="center"/>
            <w:hideMark/>
          </w:tcPr>
          <w:p w14:paraId="376BD93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„Pavilon sor”</w:t>
            </w:r>
          </w:p>
        </w:tc>
        <w:tc>
          <w:tcPr>
            <w:tcW w:w="1842" w:type="dxa"/>
            <w:tcBorders>
              <w:top w:val="nil"/>
              <w:left w:val="nil"/>
              <w:bottom w:val="single" w:sz="8" w:space="0" w:color="auto"/>
              <w:right w:val="single" w:sz="8" w:space="0" w:color="auto"/>
            </w:tcBorders>
            <w:shd w:val="clear" w:color="auto" w:fill="auto"/>
            <w:vAlign w:val="center"/>
            <w:hideMark/>
          </w:tcPr>
          <w:p w14:paraId="3F79CCD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Németh Kálmán u. 40.</w:t>
            </w:r>
          </w:p>
        </w:tc>
        <w:tc>
          <w:tcPr>
            <w:tcW w:w="993" w:type="dxa"/>
            <w:tcBorders>
              <w:top w:val="nil"/>
              <w:left w:val="nil"/>
              <w:bottom w:val="single" w:sz="8" w:space="0" w:color="auto"/>
              <w:right w:val="single" w:sz="8" w:space="0" w:color="auto"/>
            </w:tcBorders>
            <w:shd w:val="clear" w:color="auto" w:fill="auto"/>
            <w:vAlign w:val="center"/>
            <w:hideMark/>
          </w:tcPr>
          <w:p w14:paraId="3EB4C34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996</w:t>
            </w:r>
          </w:p>
        </w:tc>
        <w:tc>
          <w:tcPr>
            <w:tcW w:w="654" w:type="dxa"/>
            <w:tcBorders>
              <w:top w:val="nil"/>
              <w:left w:val="nil"/>
              <w:bottom w:val="single" w:sz="8" w:space="0" w:color="auto"/>
              <w:right w:val="single" w:sz="8" w:space="0" w:color="auto"/>
            </w:tcBorders>
            <w:shd w:val="clear" w:color="auto" w:fill="auto"/>
            <w:vAlign w:val="center"/>
            <w:hideMark/>
          </w:tcPr>
          <w:p w14:paraId="37B44CD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1AF4A9F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1096C657"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156DDA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3551</w:t>
            </w:r>
          </w:p>
        </w:tc>
        <w:tc>
          <w:tcPr>
            <w:tcW w:w="2410" w:type="dxa"/>
            <w:tcBorders>
              <w:top w:val="nil"/>
              <w:left w:val="nil"/>
              <w:bottom w:val="single" w:sz="8" w:space="0" w:color="auto"/>
              <w:right w:val="single" w:sz="8" w:space="0" w:color="auto"/>
            </w:tcBorders>
            <w:shd w:val="clear" w:color="auto" w:fill="auto"/>
            <w:vAlign w:val="center"/>
            <w:hideMark/>
          </w:tcPr>
          <w:p w14:paraId="0C83169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Általános Iskola Németh K.</w:t>
            </w:r>
          </w:p>
        </w:tc>
        <w:tc>
          <w:tcPr>
            <w:tcW w:w="1842" w:type="dxa"/>
            <w:tcBorders>
              <w:top w:val="nil"/>
              <w:left w:val="nil"/>
              <w:bottom w:val="single" w:sz="8" w:space="0" w:color="auto"/>
              <w:right w:val="single" w:sz="8" w:space="0" w:color="auto"/>
            </w:tcBorders>
            <w:shd w:val="clear" w:color="auto" w:fill="auto"/>
            <w:vAlign w:val="center"/>
            <w:hideMark/>
          </w:tcPr>
          <w:p w14:paraId="1C0618B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Márc. 15. u. 40.</w:t>
            </w:r>
          </w:p>
        </w:tc>
        <w:tc>
          <w:tcPr>
            <w:tcW w:w="993" w:type="dxa"/>
            <w:tcBorders>
              <w:top w:val="nil"/>
              <w:left w:val="nil"/>
              <w:bottom w:val="single" w:sz="8" w:space="0" w:color="auto"/>
              <w:right w:val="single" w:sz="8" w:space="0" w:color="auto"/>
            </w:tcBorders>
            <w:shd w:val="clear" w:color="auto" w:fill="auto"/>
            <w:vAlign w:val="center"/>
            <w:hideMark/>
          </w:tcPr>
          <w:p w14:paraId="30EEDC0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8399</w:t>
            </w:r>
          </w:p>
        </w:tc>
        <w:tc>
          <w:tcPr>
            <w:tcW w:w="654" w:type="dxa"/>
            <w:tcBorders>
              <w:top w:val="nil"/>
              <w:left w:val="nil"/>
              <w:bottom w:val="single" w:sz="8" w:space="0" w:color="auto"/>
              <w:right w:val="single" w:sz="8" w:space="0" w:color="auto"/>
            </w:tcBorders>
            <w:shd w:val="clear" w:color="auto" w:fill="auto"/>
            <w:vAlign w:val="center"/>
            <w:hideMark/>
          </w:tcPr>
          <w:p w14:paraId="567ADCB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4271535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3B6861E8"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3439EA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3778</w:t>
            </w:r>
          </w:p>
        </w:tc>
        <w:tc>
          <w:tcPr>
            <w:tcW w:w="2410" w:type="dxa"/>
            <w:tcBorders>
              <w:top w:val="nil"/>
              <w:left w:val="nil"/>
              <w:bottom w:val="single" w:sz="8" w:space="0" w:color="auto"/>
              <w:right w:val="single" w:sz="8" w:space="0" w:color="auto"/>
            </w:tcBorders>
            <w:shd w:val="clear" w:color="auto" w:fill="auto"/>
            <w:vAlign w:val="center"/>
            <w:hideMark/>
          </w:tcPr>
          <w:p w14:paraId="5429EBC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sporttelep</w:t>
            </w:r>
          </w:p>
        </w:tc>
        <w:tc>
          <w:tcPr>
            <w:tcW w:w="1842" w:type="dxa"/>
            <w:tcBorders>
              <w:top w:val="nil"/>
              <w:left w:val="nil"/>
              <w:bottom w:val="single" w:sz="8" w:space="0" w:color="auto"/>
              <w:right w:val="single" w:sz="8" w:space="0" w:color="auto"/>
            </w:tcBorders>
            <w:shd w:val="clear" w:color="auto" w:fill="auto"/>
            <w:vAlign w:val="center"/>
            <w:hideMark/>
          </w:tcPr>
          <w:p w14:paraId="6746B78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Németh K. u. 45-47.</w:t>
            </w:r>
          </w:p>
        </w:tc>
        <w:tc>
          <w:tcPr>
            <w:tcW w:w="993" w:type="dxa"/>
            <w:tcBorders>
              <w:top w:val="nil"/>
              <w:left w:val="nil"/>
              <w:bottom w:val="single" w:sz="8" w:space="0" w:color="auto"/>
              <w:right w:val="single" w:sz="8" w:space="0" w:color="auto"/>
            </w:tcBorders>
            <w:shd w:val="clear" w:color="auto" w:fill="auto"/>
            <w:vAlign w:val="center"/>
            <w:hideMark/>
          </w:tcPr>
          <w:p w14:paraId="1EFB105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9630</w:t>
            </w:r>
          </w:p>
        </w:tc>
        <w:tc>
          <w:tcPr>
            <w:tcW w:w="654" w:type="dxa"/>
            <w:tcBorders>
              <w:top w:val="nil"/>
              <w:left w:val="nil"/>
              <w:bottom w:val="single" w:sz="8" w:space="0" w:color="auto"/>
              <w:right w:val="single" w:sz="8" w:space="0" w:color="auto"/>
            </w:tcBorders>
            <w:shd w:val="clear" w:color="auto" w:fill="auto"/>
            <w:vAlign w:val="center"/>
            <w:hideMark/>
          </w:tcPr>
          <w:p w14:paraId="20AF3EE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7E0C5D6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30847B8F" w14:textId="77777777" w:rsidTr="00501B2D">
        <w:trPr>
          <w:trHeight w:val="2887"/>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E80D65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4560/45</w:t>
            </w:r>
          </w:p>
        </w:tc>
        <w:tc>
          <w:tcPr>
            <w:tcW w:w="2410" w:type="dxa"/>
            <w:tcBorders>
              <w:top w:val="nil"/>
              <w:left w:val="nil"/>
              <w:bottom w:val="single" w:sz="8" w:space="0" w:color="auto"/>
              <w:right w:val="single" w:sz="8" w:space="0" w:color="auto"/>
            </w:tcBorders>
            <w:shd w:val="clear" w:color="auto" w:fill="auto"/>
            <w:vAlign w:val="center"/>
            <w:hideMark/>
          </w:tcPr>
          <w:p w14:paraId="1FAB0E3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Zeneiskola</w:t>
            </w:r>
          </w:p>
        </w:tc>
        <w:tc>
          <w:tcPr>
            <w:tcW w:w="1842" w:type="dxa"/>
            <w:tcBorders>
              <w:top w:val="nil"/>
              <w:left w:val="nil"/>
              <w:bottom w:val="single" w:sz="8" w:space="0" w:color="auto"/>
              <w:right w:val="single" w:sz="8" w:space="0" w:color="auto"/>
            </w:tcBorders>
            <w:shd w:val="clear" w:color="auto" w:fill="auto"/>
            <w:vAlign w:val="center"/>
            <w:hideMark/>
          </w:tcPr>
          <w:p w14:paraId="004D023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Szent László u. 1.</w:t>
            </w:r>
          </w:p>
        </w:tc>
        <w:tc>
          <w:tcPr>
            <w:tcW w:w="993" w:type="dxa"/>
            <w:tcBorders>
              <w:top w:val="nil"/>
              <w:left w:val="nil"/>
              <w:bottom w:val="single" w:sz="8" w:space="0" w:color="auto"/>
              <w:right w:val="single" w:sz="8" w:space="0" w:color="auto"/>
            </w:tcBorders>
            <w:shd w:val="clear" w:color="auto" w:fill="auto"/>
            <w:vAlign w:val="center"/>
            <w:hideMark/>
          </w:tcPr>
          <w:p w14:paraId="255AAE3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473</w:t>
            </w:r>
          </w:p>
        </w:tc>
        <w:tc>
          <w:tcPr>
            <w:tcW w:w="654" w:type="dxa"/>
            <w:tcBorders>
              <w:top w:val="nil"/>
              <w:left w:val="nil"/>
              <w:bottom w:val="single" w:sz="8" w:space="0" w:color="auto"/>
              <w:right w:val="single" w:sz="8" w:space="0" w:color="auto"/>
            </w:tcBorders>
            <w:shd w:val="clear" w:color="auto" w:fill="auto"/>
            <w:vAlign w:val="center"/>
            <w:hideMark/>
          </w:tcPr>
          <w:p w14:paraId="22DAD46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4012E91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 Képviselő Testület 287/2022.(XII.20.) KT-határozatában döntött, hogy megbízza Fóti Közszolgáltató Közhasznú Nonprofit Kft-t a Fót, Szent László utca 1. szám alatti épület lépcsőházának és a bejáratának – a rendelkezésre álló terveknek megfelelő - átalakításához szükséges feladatok ellátásával.</w:t>
            </w:r>
          </w:p>
        </w:tc>
      </w:tr>
      <w:tr w:rsidR="00F45DB5" w:rsidRPr="00517792" w14:paraId="2023FA3B"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84E7E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5505</w:t>
            </w:r>
          </w:p>
        </w:tc>
        <w:tc>
          <w:tcPr>
            <w:tcW w:w="2410" w:type="dxa"/>
            <w:tcBorders>
              <w:top w:val="nil"/>
              <w:left w:val="nil"/>
              <w:bottom w:val="single" w:sz="8" w:space="0" w:color="auto"/>
              <w:right w:val="single" w:sz="8" w:space="0" w:color="auto"/>
            </w:tcBorders>
            <w:shd w:val="clear" w:color="auto" w:fill="auto"/>
            <w:vAlign w:val="center"/>
            <w:hideMark/>
          </w:tcPr>
          <w:p w14:paraId="36C06EC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Általános Iskola Fáy A.</w:t>
            </w:r>
          </w:p>
        </w:tc>
        <w:tc>
          <w:tcPr>
            <w:tcW w:w="1842" w:type="dxa"/>
            <w:tcBorders>
              <w:top w:val="nil"/>
              <w:left w:val="nil"/>
              <w:bottom w:val="single" w:sz="8" w:space="0" w:color="auto"/>
              <w:right w:val="single" w:sz="8" w:space="0" w:color="auto"/>
            </w:tcBorders>
            <w:shd w:val="clear" w:color="auto" w:fill="auto"/>
            <w:vAlign w:val="center"/>
            <w:hideMark/>
          </w:tcPr>
          <w:p w14:paraId="0F67233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Vásár tér 1.</w:t>
            </w:r>
          </w:p>
        </w:tc>
        <w:tc>
          <w:tcPr>
            <w:tcW w:w="993" w:type="dxa"/>
            <w:tcBorders>
              <w:top w:val="nil"/>
              <w:left w:val="nil"/>
              <w:bottom w:val="single" w:sz="8" w:space="0" w:color="auto"/>
              <w:right w:val="single" w:sz="8" w:space="0" w:color="auto"/>
            </w:tcBorders>
            <w:shd w:val="clear" w:color="auto" w:fill="auto"/>
            <w:vAlign w:val="center"/>
            <w:hideMark/>
          </w:tcPr>
          <w:p w14:paraId="02BF853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21173</w:t>
            </w:r>
          </w:p>
        </w:tc>
        <w:tc>
          <w:tcPr>
            <w:tcW w:w="654" w:type="dxa"/>
            <w:tcBorders>
              <w:top w:val="nil"/>
              <w:left w:val="nil"/>
              <w:bottom w:val="single" w:sz="8" w:space="0" w:color="auto"/>
              <w:right w:val="single" w:sz="8" w:space="0" w:color="auto"/>
            </w:tcBorders>
            <w:shd w:val="clear" w:color="auto" w:fill="auto"/>
            <w:vAlign w:val="center"/>
            <w:hideMark/>
          </w:tcPr>
          <w:p w14:paraId="0865A52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3E7EC3A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w:t>
            </w:r>
          </w:p>
        </w:tc>
      </w:tr>
      <w:tr w:rsidR="00F45DB5" w:rsidRPr="00517792" w14:paraId="4D3D61EF" w14:textId="77777777" w:rsidTr="00501B2D">
        <w:trPr>
          <w:trHeight w:val="1925"/>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F43729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5566/1</w:t>
            </w:r>
          </w:p>
        </w:tc>
        <w:tc>
          <w:tcPr>
            <w:tcW w:w="2410" w:type="dxa"/>
            <w:tcBorders>
              <w:top w:val="nil"/>
              <w:left w:val="nil"/>
              <w:bottom w:val="single" w:sz="8" w:space="0" w:color="auto"/>
              <w:right w:val="single" w:sz="8" w:space="0" w:color="auto"/>
            </w:tcBorders>
            <w:shd w:val="clear" w:color="auto" w:fill="auto"/>
            <w:vAlign w:val="center"/>
            <w:hideMark/>
          </w:tcPr>
          <w:p w14:paraId="798EE2F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Hulladékudvar</w:t>
            </w:r>
          </w:p>
        </w:tc>
        <w:tc>
          <w:tcPr>
            <w:tcW w:w="1842" w:type="dxa"/>
            <w:tcBorders>
              <w:top w:val="nil"/>
              <w:left w:val="nil"/>
              <w:bottom w:val="single" w:sz="8" w:space="0" w:color="auto"/>
              <w:right w:val="single" w:sz="8" w:space="0" w:color="auto"/>
            </w:tcBorders>
            <w:shd w:val="clear" w:color="auto" w:fill="auto"/>
            <w:vAlign w:val="center"/>
            <w:hideMark/>
          </w:tcPr>
          <w:p w14:paraId="79A50F3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Barackos</w:t>
            </w:r>
          </w:p>
        </w:tc>
        <w:tc>
          <w:tcPr>
            <w:tcW w:w="993" w:type="dxa"/>
            <w:tcBorders>
              <w:top w:val="nil"/>
              <w:left w:val="nil"/>
              <w:bottom w:val="single" w:sz="8" w:space="0" w:color="auto"/>
              <w:right w:val="single" w:sz="8" w:space="0" w:color="auto"/>
            </w:tcBorders>
            <w:shd w:val="clear" w:color="auto" w:fill="auto"/>
            <w:vAlign w:val="center"/>
            <w:hideMark/>
          </w:tcPr>
          <w:p w14:paraId="4C459EE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3171</w:t>
            </w:r>
          </w:p>
        </w:tc>
        <w:tc>
          <w:tcPr>
            <w:tcW w:w="654" w:type="dxa"/>
            <w:tcBorders>
              <w:top w:val="nil"/>
              <w:left w:val="nil"/>
              <w:bottom w:val="single" w:sz="8" w:space="0" w:color="auto"/>
              <w:right w:val="single" w:sz="8" w:space="0" w:color="auto"/>
            </w:tcBorders>
            <w:shd w:val="clear" w:color="auto" w:fill="auto"/>
            <w:vAlign w:val="center"/>
            <w:hideMark/>
          </w:tcPr>
          <w:p w14:paraId="25EDC96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2E53505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 kivitelezési eljárás lezárásának határideje 2023.08.31. A közvilágítás és útépítés kivitelezési munkái előreláthatóan 2023. augusztus végére készülnek el.</w:t>
            </w:r>
          </w:p>
        </w:tc>
      </w:tr>
      <w:tr w:rsidR="00F45DB5" w:rsidRPr="00517792" w14:paraId="603B8B17"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E2E93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6427/3</w:t>
            </w:r>
          </w:p>
        </w:tc>
        <w:tc>
          <w:tcPr>
            <w:tcW w:w="2410" w:type="dxa"/>
            <w:tcBorders>
              <w:top w:val="nil"/>
              <w:left w:val="nil"/>
              <w:bottom w:val="single" w:sz="8" w:space="0" w:color="auto"/>
              <w:right w:val="single" w:sz="8" w:space="0" w:color="auto"/>
            </w:tcBorders>
            <w:shd w:val="clear" w:color="auto" w:fill="auto"/>
            <w:vAlign w:val="center"/>
            <w:hideMark/>
          </w:tcPr>
          <w:p w14:paraId="0A1A93B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Gyep, legelő, színpad</w:t>
            </w:r>
          </w:p>
        </w:tc>
        <w:tc>
          <w:tcPr>
            <w:tcW w:w="1842" w:type="dxa"/>
            <w:tcBorders>
              <w:top w:val="nil"/>
              <w:left w:val="nil"/>
              <w:bottom w:val="single" w:sz="8" w:space="0" w:color="auto"/>
              <w:right w:val="single" w:sz="8" w:space="0" w:color="auto"/>
            </w:tcBorders>
            <w:shd w:val="clear" w:color="auto" w:fill="auto"/>
            <w:vAlign w:val="center"/>
            <w:hideMark/>
          </w:tcPr>
          <w:p w14:paraId="38A1A30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Fáy Présház mellett</w:t>
            </w:r>
          </w:p>
        </w:tc>
        <w:tc>
          <w:tcPr>
            <w:tcW w:w="993" w:type="dxa"/>
            <w:tcBorders>
              <w:top w:val="nil"/>
              <w:left w:val="nil"/>
              <w:bottom w:val="single" w:sz="8" w:space="0" w:color="auto"/>
              <w:right w:val="single" w:sz="8" w:space="0" w:color="auto"/>
            </w:tcBorders>
            <w:shd w:val="clear" w:color="auto" w:fill="auto"/>
            <w:vAlign w:val="center"/>
            <w:hideMark/>
          </w:tcPr>
          <w:p w14:paraId="2BF9262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5664</w:t>
            </w:r>
          </w:p>
        </w:tc>
        <w:tc>
          <w:tcPr>
            <w:tcW w:w="654" w:type="dxa"/>
            <w:tcBorders>
              <w:top w:val="nil"/>
              <w:left w:val="nil"/>
              <w:bottom w:val="single" w:sz="8" w:space="0" w:color="auto"/>
              <w:right w:val="single" w:sz="8" w:space="0" w:color="auto"/>
            </w:tcBorders>
            <w:shd w:val="clear" w:color="auto" w:fill="auto"/>
            <w:vAlign w:val="center"/>
            <w:hideMark/>
          </w:tcPr>
          <w:p w14:paraId="103A813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2F7CC26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13C48A09" w14:textId="77777777" w:rsidTr="00501B2D">
        <w:trPr>
          <w:trHeight w:val="946"/>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53D3B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083/12</w:t>
            </w:r>
          </w:p>
        </w:tc>
        <w:tc>
          <w:tcPr>
            <w:tcW w:w="2410" w:type="dxa"/>
            <w:tcBorders>
              <w:top w:val="nil"/>
              <w:left w:val="nil"/>
              <w:bottom w:val="single" w:sz="8" w:space="0" w:color="auto"/>
              <w:right w:val="single" w:sz="8" w:space="0" w:color="auto"/>
            </w:tcBorders>
            <w:shd w:val="clear" w:color="auto" w:fill="auto"/>
            <w:vAlign w:val="center"/>
            <w:hideMark/>
          </w:tcPr>
          <w:p w14:paraId="15EEC01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Vendégház- közösségi kert</w:t>
            </w:r>
          </w:p>
        </w:tc>
        <w:tc>
          <w:tcPr>
            <w:tcW w:w="1842" w:type="dxa"/>
            <w:tcBorders>
              <w:top w:val="nil"/>
              <w:left w:val="nil"/>
              <w:bottom w:val="single" w:sz="8" w:space="0" w:color="auto"/>
              <w:right w:val="single" w:sz="8" w:space="0" w:color="auto"/>
            </w:tcBorders>
            <w:shd w:val="clear" w:color="auto" w:fill="auto"/>
            <w:vAlign w:val="center"/>
            <w:hideMark/>
          </w:tcPr>
          <w:p w14:paraId="034C28A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Lovas u.</w:t>
            </w:r>
          </w:p>
        </w:tc>
        <w:tc>
          <w:tcPr>
            <w:tcW w:w="993" w:type="dxa"/>
            <w:tcBorders>
              <w:top w:val="nil"/>
              <w:left w:val="nil"/>
              <w:bottom w:val="single" w:sz="8" w:space="0" w:color="auto"/>
              <w:right w:val="single" w:sz="8" w:space="0" w:color="auto"/>
            </w:tcBorders>
            <w:shd w:val="clear" w:color="auto" w:fill="auto"/>
            <w:vAlign w:val="center"/>
            <w:hideMark/>
          </w:tcPr>
          <w:p w14:paraId="1BC0FAB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19025</w:t>
            </w:r>
          </w:p>
        </w:tc>
        <w:tc>
          <w:tcPr>
            <w:tcW w:w="654" w:type="dxa"/>
            <w:tcBorders>
              <w:top w:val="nil"/>
              <w:left w:val="nil"/>
              <w:bottom w:val="single" w:sz="8" w:space="0" w:color="auto"/>
              <w:right w:val="single" w:sz="8" w:space="0" w:color="auto"/>
            </w:tcBorders>
            <w:shd w:val="clear" w:color="auto" w:fill="auto"/>
            <w:vAlign w:val="center"/>
            <w:hideMark/>
          </w:tcPr>
          <w:p w14:paraId="555E389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1AADACA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Vendégház: belső tér alsó és felső színt festés. Melegvizet és fűtést biztosító gáz kazán cseréje.</w:t>
            </w:r>
          </w:p>
        </w:tc>
      </w:tr>
      <w:tr w:rsidR="00F45DB5" w:rsidRPr="00517792" w14:paraId="54AF54F1" w14:textId="77777777" w:rsidTr="00501B2D">
        <w:trPr>
          <w:trHeight w:val="1967"/>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5F0442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0250/9</w:t>
            </w:r>
          </w:p>
        </w:tc>
        <w:tc>
          <w:tcPr>
            <w:tcW w:w="2410" w:type="dxa"/>
            <w:tcBorders>
              <w:top w:val="nil"/>
              <w:left w:val="nil"/>
              <w:bottom w:val="single" w:sz="8" w:space="0" w:color="auto"/>
              <w:right w:val="single" w:sz="8" w:space="0" w:color="auto"/>
            </w:tcBorders>
            <w:shd w:val="clear" w:color="auto" w:fill="auto"/>
            <w:vAlign w:val="center"/>
            <w:hideMark/>
          </w:tcPr>
          <w:p w14:paraId="1D74421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Sporttelep, kosárlabda csarnok, műfüves labdarugó pálya</w:t>
            </w:r>
          </w:p>
        </w:tc>
        <w:tc>
          <w:tcPr>
            <w:tcW w:w="1842" w:type="dxa"/>
            <w:tcBorders>
              <w:top w:val="nil"/>
              <w:left w:val="nil"/>
              <w:bottom w:val="single" w:sz="8" w:space="0" w:color="auto"/>
              <w:right w:val="single" w:sz="8" w:space="0" w:color="auto"/>
            </w:tcBorders>
            <w:shd w:val="clear" w:color="auto" w:fill="auto"/>
            <w:vAlign w:val="center"/>
            <w:hideMark/>
          </w:tcPr>
          <w:p w14:paraId="1017909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Sport u. 10.</w:t>
            </w:r>
          </w:p>
        </w:tc>
        <w:tc>
          <w:tcPr>
            <w:tcW w:w="993" w:type="dxa"/>
            <w:tcBorders>
              <w:top w:val="nil"/>
              <w:left w:val="nil"/>
              <w:bottom w:val="single" w:sz="8" w:space="0" w:color="auto"/>
              <w:right w:val="single" w:sz="8" w:space="0" w:color="auto"/>
            </w:tcBorders>
            <w:shd w:val="clear" w:color="auto" w:fill="auto"/>
            <w:vAlign w:val="center"/>
            <w:hideMark/>
          </w:tcPr>
          <w:p w14:paraId="7311F75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22706</w:t>
            </w:r>
          </w:p>
        </w:tc>
        <w:tc>
          <w:tcPr>
            <w:tcW w:w="654" w:type="dxa"/>
            <w:tcBorders>
              <w:top w:val="nil"/>
              <w:left w:val="nil"/>
              <w:bottom w:val="single" w:sz="8" w:space="0" w:color="auto"/>
              <w:right w:val="single" w:sz="8" w:space="0" w:color="auto"/>
            </w:tcBorders>
            <w:shd w:val="clear" w:color="auto" w:fill="auto"/>
            <w:vAlign w:val="center"/>
            <w:hideMark/>
          </w:tcPr>
          <w:p w14:paraId="1349ED2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noWrap/>
            <w:vAlign w:val="center"/>
            <w:hideMark/>
          </w:tcPr>
          <w:p w14:paraId="161C3F2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Az MLSZ Országos Pályaépítési Programjában megépült nagyméretű műfüves futballpálya előírásoknak megfelelő használatához szükséges öltöző konténerek beszerzése és telepítése várható.</w:t>
            </w:r>
          </w:p>
        </w:tc>
      </w:tr>
      <w:tr w:rsidR="00F45DB5" w:rsidRPr="00517792" w14:paraId="1CF87B52"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5A8DF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0278</w:t>
            </w:r>
          </w:p>
        </w:tc>
        <w:tc>
          <w:tcPr>
            <w:tcW w:w="2410" w:type="dxa"/>
            <w:tcBorders>
              <w:top w:val="nil"/>
              <w:left w:val="nil"/>
              <w:bottom w:val="single" w:sz="8" w:space="0" w:color="auto"/>
              <w:right w:val="single" w:sz="8" w:space="0" w:color="auto"/>
            </w:tcBorders>
            <w:shd w:val="clear" w:color="auto" w:fill="auto"/>
            <w:vAlign w:val="center"/>
            <w:hideMark/>
          </w:tcPr>
          <w:p w14:paraId="5E055CE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temető, ravatalozó</w:t>
            </w:r>
          </w:p>
        </w:tc>
        <w:tc>
          <w:tcPr>
            <w:tcW w:w="1842" w:type="dxa"/>
            <w:tcBorders>
              <w:top w:val="nil"/>
              <w:left w:val="nil"/>
              <w:bottom w:val="single" w:sz="8" w:space="0" w:color="auto"/>
              <w:right w:val="single" w:sz="8" w:space="0" w:color="auto"/>
            </w:tcBorders>
            <w:shd w:val="clear" w:color="auto" w:fill="auto"/>
            <w:vAlign w:val="center"/>
            <w:hideMark/>
          </w:tcPr>
          <w:p w14:paraId="0ECAD74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Alagi utca</w:t>
            </w:r>
          </w:p>
        </w:tc>
        <w:tc>
          <w:tcPr>
            <w:tcW w:w="993" w:type="dxa"/>
            <w:tcBorders>
              <w:top w:val="nil"/>
              <w:left w:val="nil"/>
              <w:bottom w:val="single" w:sz="8" w:space="0" w:color="auto"/>
              <w:right w:val="single" w:sz="8" w:space="0" w:color="auto"/>
            </w:tcBorders>
            <w:shd w:val="clear" w:color="auto" w:fill="auto"/>
            <w:vAlign w:val="center"/>
            <w:hideMark/>
          </w:tcPr>
          <w:p w14:paraId="16B176D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6070</w:t>
            </w:r>
          </w:p>
        </w:tc>
        <w:tc>
          <w:tcPr>
            <w:tcW w:w="654" w:type="dxa"/>
            <w:tcBorders>
              <w:top w:val="nil"/>
              <w:left w:val="nil"/>
              <w:bottom w:val="single" w:sz="8" w:space="0" w:color="auto"/>
              <w:right w:val="single" w:sz="8" w:space="0" w:color="auto"/>
            </w:tcBorders>
            <w:shd w:val="clear" w:color="auto" w:fill="auto"/>
            <w:vAlign w:val="center"/>
            <w:hideMark/>
          </w:tcPr>
          <w:p w14:paraId="3128EAD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09C6716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1E16DD84"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39FAD8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0279/1</w:t>
            </w:r>
          </w:p>
        </w:tc>
        <w:tc>
          <w:tcPr>
            <w:tcW w:w="2410" w:type="dxa"/>
            <w:tcBorders>
              <w:top w:val="nil"/>
              <w:left w:val="nil"/>
              <w:bottom w:val="single" w:sz="8" w:space="0" w:color="auto"/>
              <w:right w:val="single" w:sz="8" w:space="0" w:color="auto"/>
            </w:tcBorders>
            <w:shd w:val="clear" w:color="auto" w:fill="auto"/>
            <w:vAlign w:val="center"/>
            <w:hideMark/>
          </w:tcPr>
          <w:p w14:paraId="1FD15C2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temető</w:t>
            </w:r>
          </w:p>
        </w:tc>
        <w:tc>
          <w:tcPr>
            <w:tcW w:w="1842" w:type="dxa"/>
            <w:tcBorders>
              <w:top w:val="nil"/>
              <w:left w:val="nil"/>
              <w:bottom w:val="single" w:sz="8" w:space="0" w:color="auto"/>
              <w:right w:val="single" w:sz="8" w:space="0" w:color="auto"/>
            </w:tcBorders>
            <w:shd w:val="clear" w:color="auto" w:fill="auto"/>
            <w:vAlign w:val="center"/>
            <w:hideMark/>
          </w:tcPr>
          <w:p w14:paraId="3DCA0A6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Alagi utca</w:t>
            </w:r>
          </w:p>
        </w:tc>
        <w:tc>
          <w:tcPr>
            <w:tcW w:w="993" w:type="dxa"/>
            <w:tcBorders>
              <w:top w:val="nil"/>
              <w:left w:val="nil"/>
              <w:bottom w:val="single" w:sz="8" w:space="0" w:color="auto"/>
              <w:right w:val="single" w:sz="8" w:space="0" w:color="auto"/>
            </w:tcBorders>
            <w:shd w:val="clear" w:color="auto" w:fill="auto"/>
            <w:vAlign w:val="center"/>
            <w:hideMark/>
          </w:tcPr>
          <w:p w14:paraId="0AFE0C6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3920</w:t>
            </w:r>
          </w:p>
        </w:tc>
        <w:tc>
          <w:tcPr>
            <w:tcW w:w="654" w:type="dxa"/>
            <w:tcBorders>
              <w:top w:val="nil"/>
              <w:left w:val="nil"/>
              <w:bottom w:val="single" w:sz="8" w:space="0" w:color="auto"/>
              <w:right w:val="single" w:sz="8" w:space="0" w:color="auto"/>
            </w:tcBorders>
            <w:shd w:val="clear" w:color="auto" w:fill="auto"/>
            <w:vAlign w:val="center"/>
            <w:hideMark/>
          </w:tcPr>
          <w:p w14:paraId="4F2D9B7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23B2D15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w:t>
            </w:r>
          </w:p>
        </w:tc>
      </w:tr>
      <w:tr w:rsidR="00F45DB5" w:rsidRPr="00517792" w14:paraId="70F01B9E" w14:textId="77777777" w:rsidTr="00501B2D">
        <w:trPr>
          <w:trHeight w:val="330"/>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3CC6A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900/2</w:t>
            </w:r>
          </w:p>
        </w:tc>
        <w:tc>
          <w:tcPr>
            <w:tcW w:w="2410" w:type="dxa"/>
            <w:tcBorders>
              <w:top w:val="nil"/>
              <w:left w:val="nil"/>
              <w:bottom w:val="single" w:sz="8" w:space="0" w:color="auto"/>
              <w:right w:val="single" w:sz="8" w:space="0" w:color="auto"/>
            </w:tcBorders>
            <w:shd w:val="clear" w:color="auto" w:fill="auto"/>
            <w:vAlign w:val="center"/>
            <w:hideMark/>
          </w:tcPr>
          <w:p w14:paraId="2C9EBDC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Ravatalozó</w:t>
            </w:r>
          </w:p>
        </w:tc>
        <w:tc>
          <w:tcPr>
            <w:tcW w:w="1842" w:type="dxa"/>
            <w:tcBorders>
              <w:top w:val="nil"/>
              <w:left w:val="nil"/>
              <w:bottom w:val="single" w:sz="8" w:space="0" w:color="auto"/>
              <w:right w:val="single" w:sz="8" w:space="0" w:color="auto"/>
            </w:tcBorders>
            <w:shd w:val="clear" w:color="auto" w:fill="auto"/>
            <w:vAlign w:val="center"/>
            <w:hideMark/>
          </w:tcPr>
          <w:p w14:paraId="60E265F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Vörösmarty u. 72.</w:t>
            </w:r>
          </w:p>
        </w:tc>
        <w:tc>
          <w:tcPr>
            <w:tcW w:w="993" w:type="dxa"/>
            <w:tcBorders>
              <w:top w:val="nil"/>
              <w:left w:val="nil"/>
              <w:bottom w:val="single" w:sz="8" w:space="0" w:color="auto"/>
              <w:right w:val="single" w:sz="8" w:space="0" w:color="auto"/>
            </w:tcBorders>
            <w:shd w:val="clear" w:color="auto" w:fill="auto"/>
            <w:vAlign w:val="center"/>
            <w:hideMark/>
          </w:tcPr>
          <w:p w14:paraId="686E67D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2368</w:t>
            </w:r>
          </w:p>
        </w:tc>
        <w:tc>
          <w:tcPr>
            <w:tcW w:w="654" w:type="dxa"/>
            <w:tcBorders>
              <w:top w:val="nil"/>
              <w:left w:val="nil"/>
              <w:bottom w:val="single" w:sz="8" w:space="0" w:color="auto"/>
              <w:right w:val="single" w:sz="8" w:space="0" w:color="auto"/>
            </w:tcBorders>
            <w:shd w:val="clear" w:color="auto" w:fill="auto"/>
            <w:vAlign w:val="center"/>
            <w:hideMark/>
          </w:tcPr>
          <w:p w14:paraId="6E922B9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82" w:type="dxa"/>
            <w:tcBorders>
              <w:top w:val="nil"/>
              <w:left w:val="nil"/>
              <w:bottom w:val="single" w:sz="8" w:space="0" w:color="auto"/>
              <w:right w:val="single" w:sz="8" w:space="0" w:color="auto"/>
            </w:tcBorders>
            <w:shd w:val="clear" w:color="auto" w:fill="auto"/>
            <w:vAlign w:val="center"/>
            <w:hideMark/>
          </w:tcPr>
          <w:p w14:paraId="789E6E0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Tetőjavítási munkák</w:t>
            </w:r>
          </w:p>
        </w:tc>
      </w:tr>
    </w:tbl>
    <w:p w14:paraId="46608032" w14:textId="77777777" w:rsidR="00F45DB5" w:rsidRPr="00517792" w:rsidRDefault="00F45DB5" w:rsidP="00F45DB5">
      <w:pPr>
        <w:spacing w:before="240" w:after="240"/>
        <w:rPr>
          <w:rFonts w:ascii="Times New Roman" w:hAnsi="Times New Roman"/>
          <w:b/>
          <w:bCs/>
          <w:sz w:val="24"/>
          <w:szCs w:val="24"/>
          <w:u w:val="single"/>
        </w:rPr>
      </w:pPr>
      <w:r>
        <w:rPr>
          <w:rFonts w:ascii="Times New Roman" w:hAnsi="Times New Roman"/>
          <w:b/>
          <w:bCs/>
          <w:sz w:val="24"/>
          <w:szCs w:val="24"/>
          <w:u w:val="single"/>
        </w:rPr>
        <w:t xml:space="preserve">III. </w:t>
      </w:r>
      <w:r w:rsidRPr="00517792">
        <w:rPr>
          <w:rFonts w:ascii="Times New Roman" w:hAnsi="Times New Roman"/>
          <w:b/>
          <w:bCs/>
          <w:sz w:val="24"/>
          <w:szCs w:val="24"/>
          <w:u w:val="single"/>
        </w:rPr>
        <w:t>Forgalomképes ingatlanok</w:t>
      </w:r>
    </w:p>
    <w:tbl>
      <w:tblPr>
        <w:tblW w:w="10774" w:type="dxa"/>
        <w:tblInd w:w="-71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993"/>
        <w:gridCol w:w="2410"/>
        <w:gridCol w:w="1842"/>
        <w:gridCol w:w="993"/>
        <w:gridCol w:w="708"/>
        <w:gridCol w:w="3828"/>
      </w:tblGrid>
      <w:tr w:rsidR="00F45DB5" w:rsidRPr="00517792" w14:paraId="7BE6D72E" w14:textId="77777777" w:rsidTr="00501B2D">
        <w:trPr>
          <w:trHeight w:val="390"/>
        </w:trPr>
        <w:tc>
          <w:tcPr>
            <w:tcW w:w="993" w:type="dxa"/>
            <w:shd w:val="clear" w:color="auto" w:fill="auto"/>
            <w:noWrap/>
            <w:vAlign w:val="bottom"/>
            <w:hideMark/>
          </w:tcPr>
          <w:p w14:paraId="7F22EB7B"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Hrsz.</w:t>
            </w:r>
          </w:p>
        </w:tc>
        <w:tc>
          <w:tcPr>
            <w:tcW w:w="2410" w:type="dxa"/>
            <w:shd w:val="clear" w:color="auto" w:fill="auto"/>
            <w:noWrap/>
            <w:vAlign w:val="bottom"/>
            <w:hideMark/>
          </w:tcPr>
          <w:p w14:paraId="79B0CE68"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Ingatlan megnevezése</w:t>
            </w:r>
          </w:p>
        </w:tc>
        <w:tc>
          <w:tcPr>
            <w:tcW w:w="1842" w:type="dxa"/>
            <w:shd w:val="clear" w:color="auto" w:fill="auto"/>
            <w:noWrap/>
            <w:vAlign w:val="bottom"/>
            <w:hideMark/>
          </w:tcPr>
          <w:p w14:paraId="0EEB6E62"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Címe</w:t>
            </w:r>
          </w:p>
        </w:tc>
        <w:tc>
          <w:tcPr>
            <w:tcW w:w="993" w:type="dxa"/>
            <w:shd w:val="clear" w:color="auto" w:fill="auto"/>
            <w:noWrap/>
            <w:vAlign w:val="bottom"/>
            <w:hideMark/>
          </w:tcPr>
          <w:p w14:paraId="78F67027"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Terület(m</w:t>
            </w:r>
            <w:r w:rsidRPr="00517792">
              <w:rPr>
                <w:rFonts w:ascii="Times New Roman" w:eastAsia="Times New Roman" w:hAnsi="Times New Roman"/>
                <w:b/>
                <w:bCs/>
                <w:color w:val="000000"/>
                <w:sz w:val="20"/>
                <w:szCs w:val="20"/>
                <w:vertAlign w:val="superscript"/>
                <w:lang w:eastAsia="hu-HU"/>
              </w:rPr>
              <w:t>2</w:t>
            </w:r>
            <w:r w:rsidRPr="00517792">
              <w:rPr>
                <w:rFonts w:ascii="Times New Roman" w:eastAsia="Times New Roman" w:hAnsi="Times New Roman"/>
                <w:b/>
                <w:bCs/>
                <w:color w:val="000000"/>
                <w:sz w:val="20"/>
                <w:szCs w:val="20"/>
                <w:lang w:eastAsia="hu-HU"/>
              </w:rPr>
              <w:t>)</w:t>
            </w:r>
          </w:p>
        </w:tc>
        <w:tc>
          <w:tcPr>
            <w:tcW w:w="708" w:type="dxa"/>
            <w:shd w:val="clear" w:color="auto" w:fill="auto"/>
            <w:noWrap/>
            <w:vAlign w:val="bottom"/>
            <w:hideMark/>
          </w:tcPr>
          <w:p w14:paraId="21397E1B"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Önk. %</w:t>
            </w:r>
          </w:p>
        </w:tc>
        <w:tc>
          <w:tcPr>
            <w:tcW w:w="3828" w:type="dxa"/>
            <w:shd w:val="clear" w:color="auto" w:fill="auto"/>
            <w:noWrap/>
            <w:vAlign w:val="bottom"/>
            <w:hideMark/>
          </w:tcPr>
          <w:p w14:paraId="35A7A80D" w14:textId="77777777" w:rsidR="00F45DB5" w:rsidRPr="00517792" w:rsidRDefault="00F45DB5" w:rsidP="00501B2D">
            <w:pPr>
              <w:spacing w:after="0" w:line="240" w:lineRule="auto"/>
              <w:jc w:val="center"/>
              <w:rPr>
                <w:rFonts w:ascii="Times New Roman" w:eastAsia="Times New Roman" w:hAnsi="Times New Roman"/>
                <w:b/>
                <w:bCs/>
                <w:color w:val="000000"/>
                <w:sz w:val="20"/>
                <w:szCs w:val="20"/>
                <w:lang w:eastAsia="hu-HU"/>
              </w:rPr>
            </w:pPr>
            <w:r w:rsidRPr="00517792">
              <w:rPr>
                <w:rFonts w:ascii="Times New Roman" w:eastAsia="Times New Roman" w:hAnsi="Times New Roman"/>
                <w:b/>
                <w:bCs/>
                <w:color w:val="000000"/>
                <w:sz w:val="20"/>
                <w:szCs w:val="20"/>
                <w:lang w:eastAsia="hu-HU"/>
              </w:rPr>
              <w:t>Megjegyzés </w:t>
            </w:r>
          </w:p>
        </w:tc>
      </w:tr>
      <w:tr w:rsidR="00F45DB5" w:rsidRPr="00517792" w14:paraId="11495E54" w14:textId="77777777" w:rsidTr="00501B2D">
        <w:trPr>
          <w:trHeight w:val="1209"/>
        </w:trPr>
        <w:tc>
          <w:tcPr>
            <w:tcW w:w="993" w:type="dxa"/>
            <w:shd w:val="clear" w:color="auto" w:fill="auto"/>
            <w:vAlign w:val="center"/>
            <w:hideMark/>
          </w:tcPr>
          <w:p w14:paraId="61DA057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78/1 </w:t>
            </w:r>
          </w:p>
        </w:tc>
        <w:tc>
          <w:tcPr>
            <w:tcW w:w="2410" w:type="dxa"/>
            <w:shd w:val="clear" w:color="auto" w:fill="auto"/>
            <w:vAlign w:val="center"/>
            <w:hideMark/>
          </w:tcPr>
          <w:p w14:paraId="04103C3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7DE1B96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Szabó Dezső utca 22. </w:t>
            </w:r>
          </w:p>
        </w:tc>
        <w:tc>
          <w:tcPr>
            <w:tcW w:w="993" w:type="dxa"/>
            <w:shd w:val="clear" w:color="auto" w:fill="auto"/>
            <w:vAlign w:val="center"/>
            <w:hideMark/>
          </w:tcPr>
          <w:p w14:paraId="5791A41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262</w:t>
            </w:r>
          </w:p>
        </w:tc>
        <w:tc>
          <w:tcPr>
            <w:tcW w:w="708" w:type="dxa"/>
            <w:shd w:val="clear" w:color="auto" w:fill="auto"/>
            <w:vAlign w:val="center"/>
            <w:hideMark/>
          </w:tcPr>
          <w:p w14:paraId="094FF45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5B5CC6F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értékesítésre szánt építési telek, pályáztatása 2021-ben és 2023-ban eredménytelen volt (jelentkezés hiányában)</w:t>
            </w:r>
          </w:p>
        </w:tc>
      </w:tr>
      <w:tr w:rsidR="00F45DB5" w:rsidRPr="00517792" w14:paraId="36891480" w14:textId="77777777" w:rsidTr="00501B2D">
        <w:trPr>
          <w:trHeight w:val="687"/>
        </w:trPr>
        <w:tc>
          <w:tcPr>
            <w:tcW w:w="993" w:type="dxa"/>
            <w:shd w:val="clear" w:color="auto" w:fill="auto"/>
            <w:vAlign w:val="center"/>
            <w:hideMark/>
          </w:tcPr>
          <w:p w14:paraId="46B46E4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125/29 </w:t>
            </w:r>
          </w:p>
        </w:tc>
        <w:tc>
          <w:tcPr>
            <w:tcW w:w="2410" w:type="dxa"/>
            <w:shd w:val="clear" w:color="auto" w:fill="auto"/>
            <w:vAlign w:val="center"/>
            <w:hideMark/>
          </w:tcPr>
          <w:p w14:paraId="12F717E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2C5D7DD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Árvácska utca</w:t>
            </w:r>
          </w:p>
        </w:tc>
        <w:tc>
          <w:tcPr>
            <w:tcW w:w="993" w:type="dxa"/>
            <w:shd w:val="clear" w:color="auto" w:fill="auto"/>
            <w:vAlign w:val="center"/>
            <w:hideMark/>
          </w:tcPr>
          <w:p w14:paraId="19B0A6E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245</w:t>
            </w:r>
          </w:p>
        </w:tc>
        <w:tc>
          <w:tcPr>
            <w:tcW w:w="708" w:type="dxa"/>
            <w:shd w:val="clear" w:color="auto" w:fill="auto"/>
            <w:vAlign w:val="center"/>
            <w:hideMark/>
          </w:tcPr>
          <w:p w14:paraId="28FF959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701A284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152 hrsz-hez kapcsolódik, telekkiegészítésként értékesíthető</w:t>
            </w:r>
          </w:p>
        </w:tc>
      </w:tr>
      <w:tr w:rsidR="00F45DB5" w:rsidRPr="00517792" w14:paraId="7859FF05" w14:textId="77777777" w:rsidTr="00501B2D">
        <w:trPr>
          <w:trHeight w:val="697"/>
        </w:trPr>
        <w:tc>
          <w:tcPr>
            <w:tcW w:w="993" w:type="dxa"/>
            <w:shd w:val="clear" w:color="auto" w:fill="auto"/>
            <w:vAlign w:val="center"/>
            <w:hideMark/>
          </w:tcPr>
          <w:p w14:paraId="43E4362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223/32 </w:t>
            </w:r>
          </w:p>
        </w:tc>
        <w:tc>
          <w:tcPr>
            <w:tcW w:w="2410" w:type="dxa"/>
            <w:shd w:val="clear" w:color="auto" w:fill="auto"/>
            <w:vAlign w:val="center"/>
            <w:hideMark/>
          </w:tcPr>
          <w:p w14:paraId="24FE9D8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56EF488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Árvácska utca</w:t>
            </w:r>
          </w:p>
        </w:tc>
        <w:tc>
          <w:tcPr>
            <w:tcW w:w="993" w:type="dxa"/>
            <w:shd w:val="clear" w:color="auto" w:fill="auto"/>
            <w:vAlign w:val="center"/>
            <w:hideMark/>
          </w:tcPr>
          <w:p w14:paraId="34BEF54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248</w:t>
            </w:r>
          </w:p>
        </w:tc>
        <w:tc>
          <w:tcPr>
            <w:tcW w:w="708" w:type="dxa"/>
            <w:shd w:val="clear" w:color="auto" w:fill="auto"/>
            <w:vAlign w:val="center"/>
            <w:hideMark/>
          </w:tcPr>
          <w:p w14:paraId="1CD49D8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23AB293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192 hrsz-hez kapcsolódik, telekkiegészítésként értékesíthető</w:t>
            </w:r>
          </w:p>
        </w:tc>
      </w:tr>
      <w:tr w:rsidR="00F45DB5" w:rsidRPr="00517792" w14:paraId="1F436DA6" w14:textId="77777777" w:rsidTr="00501B2D">
        <w:trPr>
          <w:trHeight w:val="679"/>
        </w:trPr>
        <w:tc>
          <w:tcPr>
            <w:tcW w:w="993" w:type="dxa"/>
            <w:shd w:val="clear" w:color="auto" w:fill="auto"/>
            <w:vAlign w:val="center"/>
            <w:hideMark/>
          </w:tcPr>
          <w:p w14:paraId="2F99584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223/37 </w:t>
            </w:r>
          </w:p>
        </w:tc>
        <w:tc>
          <w:tcPr>
            <w:tcW w:w="2410" w:type="dxa"/>
            <w:shd w:val="clear" w:color="auto" w:fill="auto"/>
            <w:vAlign w:val="center"/>
            <w:hideMark/>
          </w:tcPr>
          <w:p w14:paraId="28DD7AF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53C3D66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Árvácska utca</w:t>
            </w:r>
          </w:p>
        </w:tc>
        <w:tc>
          <w:tcPr>
            <w:tcW w:w="993" w:type="dxa"/>
            <w:shd w:val="clear" w:color="auto" w:fill="auto"/>
            <w:vAlign w:val="center"/>
            <w:hideMark/>
          </w:tcPr>
          <w:p w14:paraId="1B0645B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345</w:t>
            </w:r>
          </w:p>
        </w:tc>
        <w:tc>
          <w:tcPr>
            <w:tcW w:w="708" w:type="dxa"/>
            <w:shd w:val="clear" w:color="auto" w:fill="auto"/>
            <w:vAlign w:val="center"/>
            <w:hideMark/>
          </w:tcPr>
          <w:p w14:paraId="5AACDB0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345AED0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178 hrsz-hez kapcsolódik, telekkiegészítésként értékesíthető</w:t>
            </w:r>
          </w:p>
        </w:tc>
      </w:tr>
      <w:tr w:rsidR="00F45DB5" w:rsidRPr="00517792" w14:paraId="7F3D6EE0" w14:textId="77777777" w:rsidTr="00501B2D">
        <w:trPr>
          <w:trHeight w:val="689"/>
        </w:trPr>
        <w:tc>
          <w:tcPr>
            <w:tcW w:w="993" w:type="dxa"/>
            <w:shd w:val="clear" w:color="auto" w:fill="auto"/>
            <w:vAlign w:val="center"/>
            <w:hideMark/>
          </w:tcPr>
          <w:p w14:paraId="78D23FC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223/52 </w:t>
            </w:r>
          </w:p>
        </w:tc>
        <w:tc>
          <w:tcPr>
            <w:tcW w:w="2410" w:type="dxa"/>
            <w:shd w:val="clear" w:color="auto" w:fill="auto"/>
            <w:vAlign w:val="center"/>
            <w:hideMark/>
          </w:tcPr>
          <w:p w14:paraId="34E6E57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8FE6E2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Árvácska utca</w:t>
            </w:r>
          </w:p>
        </w:tc>
        <w:tc>
          <w:tcPr>
            <w:tcW w:w="993" w:type="dxa"/>
            <w:shd w:val="clear" w:color="auto" w:fill="auto"/>
            <w:vAlign w:val="center"/>
            <w:hideMark/>
          </w:tcPr>
          <w:p w14:paraId="73D3EF0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302</w:t>
            </w:r>
          </w:p>
        </w:tc>
        <w:tc>
          <w:tcPr>
            <w:tcW w:w="708" w:type="dxa"/>
            <w:shd w:val="clear" w:color="auto" w:fill="auto"/>
            <w:vAlign w:val="center"/>
            <w:hideMark/>
          </w:tcPr>
          <w:p w14:paraId="248505B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1E38AC7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162 hrsz-hez kapcsolódik, telekkiegészítésként értékesíthető</w:t>
            </w:r>
          </w:p>
        </w:tc>
      </w:tr>
      <w:tr w:rsidR="00F45DB5" w:rsidRPr="00517792" w14:paraId="3EB0AD91" w14:textId="77777777" w:rsidTr="00501B2D">
        <w:trPr>
          <w:trHeight w:val="685"/>
        </w:trPr>
        <w:tc>
          <w:tcPr>
            <w:tcW w:w="993" w:type="dxa"/>
            <w:shd w:val="clear" w:color="auto" w:fill="auto"/>
            <w:vAlign w:val="center"/>
            <w:hideMark/>
          </w:tcPr>
          <w:p w14:paraId="72D38E2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223/64 </w:t>
            </w:r>
          </w:p>
        </w:tc>
        <w:tc>
          <w:tcPr>
            <w:tcW w:w="2410" w:type="dxa"/>
            <w:shd w:val="clear" w:color="auto" w:fill="auto"/>
            <w:vAlign w:val="center"/>
            <w:hideMark/>
          </w:tcPr>
          <w:p w14:paraId="3901FF2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CA58A6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Árvácska utca</w:t>
            </w:r>
          </w:p>
        </w:tc>
        <w:tc>
          <w:tcPr>
            <w:tcW w:w="993" w:type="dxa"/>
            <w:shd w:val="clear" w:color="auto" w:fill="auto"/>
            <w:vAlign w:val="center"/>
            <w:hideMark/>
          </w:tcPr>
          <w:p w14:paraId="15BB5D1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269</w:t>
            </w:r>
          </w:p>
        </w:tc>
        <w:tc>
          <w:tcPr>
            <w:tcW w:w="708" w:type="dxa"/>
            <w:shd w:val="clear" w:color="auto" w:fill="auto"/>
            <w:vAlign w:val="center"/>
            <w:hideMark/>
          </w:tcPr>
          <w:p w14:paraId="4FEF4D1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2A6D505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186 hrsz-hez kapcsolódik, telekkiegészítésként értékesíthető</w:t>
            </w:r>
          </w:p>
        </w:tc>
      </w:tr>
      <w:tr w:rsidR="00F45DB5" w:rsidRPr="00517792" w14:paraId="199938C0" w14:textId="77777777" w:rsidTr="00501B2D">
        <w:trPr>
          <w:trHeight w:val="645"/>
        </w:trPr>
        <w:tc>
          <w:tcPr>
            <w:tcW w:w="993" w:type="dxa"/>
            <w:shd w:val="clear" w:color="auto" w:fill="auto"/>
            <w:vAlign w:val="center"/>
            <w:hideMark/>
          </w:tcPr>
          <w:p w14:paraId="1AFF6CD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225/ </w:t>
            </w:r>
          </w:p>
        </w:tc>
        <w:tc>
          <w:tcPr>
            <w:tcW w:w="2410" w:type="dxa"/>
            <w:shd w:val="clear" w:color="auto" w:fill="auto"/>
            <w:vAlign w:val="center"/>
            <w:hideMark/>
          </w:tcPr>
          <w:p w14:paraId="53FF53C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erdő</w:t>
            </w:r>
          </w:p>
        </w:tc>
        <w:tc>
          <w:tcPr>
            <w:tcW w:w="1842" w:type="dxa"/>
            <w:shd w:val="clear" w:color="auto" w:fill="auto"/>
            <w:vAlign w:val="center"/>
            <w:hideMark/>
          </w:tcPr>
          <w:p w14:paraId="053E448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Hársfa utca</w:t>
            </w:r>
          </w:p>
        </w:tc>
        <w:tc>
          <w:tcPr>
            <w:tcW w:w="993" w:type="dxa"/>
            <w:shd w:val="clear" w:color="auto" w:fill="auto"/>
            <w:vAlign w:val="center"/>
            <w:hideMark/>
          </w:tcPr>
          <w:p w14:paraId="40D6AD5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25994</w:t>
            </w:r>
          </w:p>
        </w:tc>
        <w:tc>
          <w:tcPr>
            <w:tcW w:w="708" w:type="dxa"/>
            <w:shd w:val="clear" w:color="auto" w:fill="auto"/>
            <w:vAlign w:val="center"/>
            <w:hideMark/>
          </w:tcPr>
          <w:p w14:paraId="06C5412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5860EE0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Fótfürdő vasútállomás melletti erdősáv parkolóval</w:t>
            </w:r>
          </w:p>
        </w:tc>
      </w:tr>
      <w:tr w:rsidR="00F45DB5" w:rsidRPr="00517792" w14:paraId="2E07964B" w14:textId="77777777" w:rsidTr="00501B2D">
        <w:trPr>
          <w:trHeight w:val="463"/>
        </w:trPr>
        <w:tc>
          <w:tcPr>
            <w:tcW w:w="993" w:type="dxa"/>
            <w:shd w:val="clear" w:color="auto" w:fill="auto"/>
            <w:vAlign w:val="center"/>
            <w:hideMark/>
          </w:tcPr>
          <w:p w14:paraId="2622D0E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227/45 </w:t>
            </w:r>
          </w:p>
        </w:tc>
        <w:tc>
          <w:tcPr>
            <w:tcW w:w="2410" w:type="dxa"/>
            <w:shd w:val="clear" w:color="auto" w:fill="auto"/>
            <w:vAlign w:val="center"/>
            <w:hideMark/>
          </w:tcPr>
          <w:p w14:paraId="20B5F04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7ECEFDD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Fenyő utca</w:t>
            </w:r>
          </w:p>
        </w:tc>
        <w:tc>
          <w:tcPr>
            <w:tcW w:w="993" w:type="dxa"/>
            <w:shd w:val="clear" w:color="auto" w:fill="auto"/>
            <w:vAlign w:val="center"/>
            <w:hideMark/>
          </w:tcPr>
          <w:p w14:paraId="65ED60E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362</w:t>
            </w:r>
          </w:p>
        </w:tc>
        <w:tc>
          <w:tcPr>
            <w:tcW w:w="708" w:type="dxa"/>
            <w:shd w:val="clear" w:color="auto" w:fill="auto"/>
            <w:vAlign w:val="center"/>
            <w:hideMark/>
          </w:tcPr>
          <w:p w14:paraId="5EAC179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B11341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értékesítésre szánt építési telek</w:t>
            </w:r>
          </w:p>
        </w:tc>
      </w:tr>
      <w:tr w:rsidR="00F45DB5" w:rsidRPr="00517792" w14:paraId="0956F6D3" w14:textId="77777777" w:rsidTr="00501B2D">
        <w:trPr>
          <w:trHeight w:val="1166"/>
        </w:trPr>
        <w:tc>
          <w:tcPr>
            <w:tcW w:w="993" w:type="dxa"/>
            <w:shd w:val="clear" w:color="auto" w:fill="auto"/>
            <w:vAlign w:val="center"/>
            <w:hideMark/>
          </w:tcPr>
          <w:p w14:paraId="741D897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246/1 </w:t>
            </w:r>
          </w:p>
        </w:tc>
        <w:tc>
          <w:tcPr>
            <w:tcW w:w="2410" w:type="dxa"/>
            <w:shd w:val="clear" w:color="auto" w:fill="auto"/>
            <w:vAlign w:val="center"/>
            <w:hideMark/>
          </w:tcPr>
          <w:p w14:paraId="2C2FB2B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3CE7BC2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Fűzfa utca</w:t>
            </w:r>
          </w:p>
        </w:tc>
        <w:tc>
          <w:tcPr>
            <w:tcW w:w="993" w:type="dxa"/>
            <w:shd w:val="clear" w:color="auto" w:fill="auto"/>
            <w:vAlign w:val="center"/>
            <w:hideMark/>
          </w:tcPr>
          <w:p w14:paraId="212AA57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1783</w:t>
            </w:r>
          </w:p>
        </w:tc>
        <w:tc>
          <w:tcPr>
            <w:tcW w:w="708" w:type="dxa"/>
            <w:shd w:val="clear" w:color="auto" w:fill="auto"/>
            <w:vAlign w:val="center"/>
            <w:hideMark/>
          </w:tcPr>
          <w:p w14:paraId="7C1AE35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2E90F01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jelenleg nem javasolható az értékesítése, csak telekalakítást követően együtt kezelve a 246/4 hrsz-szel (amorf alaprajzú lejtős telek)</w:t>
            </w:r>
          </w:p>
        </w:tc>
      </w:tr>
      <w:tr w:rsidR="00F45DB5" w:rsidRPr="00517792" w14:paraId="4F727075" w14:textId="77777777" w:rsidTr="00501B2D">
        <w:trPr>
          <w:trHeight w:val="971"/>
        </w:trPr>
        <w:tc>
          <w:tcPr>
            <w:tcW w:w="993" w:type="dxa"/>
            <w:shd w:val="clear" w:color="auto" w:fill="auto"/>
            <w:vAlign w:val="center"/>
            <w:hideMark/>
          </w:tcPr>
          <w:p w14:paraId="6847C20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246/4 </w:t>
            </w:r>
          </w:p>
        </w:tc>
        <w:tc>
          <w:tcPr>
            <w:tcW w:w="2410" w:type="dxa"/>
            <w:shd w:val="clear" w:color="auto" w:fill="auto"/>
            <w:vAlign w:val="center"/>
            <w:hideMark/>
          </w:tcPr>
          <w:p w14:paraId="23EBB4C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24820FA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Fenyő utca</w:t>
            </w:r>
          </w:p>
        </w:tc>
        <w:tc>
          <w:tcPr>
            <w:tcW w:w="993" w:type="dxa"/>
            <w:shd w:val="clear" w:color="auto" w:fill="auto"/>
            <w:vAlign w:val="center"/>
            <w:hideMark/>
          </w:tcPr>
          <w:p w14:paraId="2C9F54B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292</w:t>
            </w:r>
          </w:p>
        </w:tc>
        <w:tc>
          <w:tcPr>
            <w:tcW w:w="708" w:type="dxa"/>
            <w:shd w:val="clear" w:color="auto" w:fill="auto"/>
            <w:vAlign w:val="center"/>
            <w:hideMark/>
          </w:tcPr>
          <w:p w14:paraId="778171D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3BF8B63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jelenleg nem javasolható az értékesítése, csak telekalakítást követően együtt kezelve a 246/1 hrsz-szel</w:t>
            </w:r>
          </w:p>
        </w:tc>
      </w:tr>
      <w:tr w:rsidR="00F45DB5" w:rsidRPr="00517792" w14:paraId="2E59E57F" w14:textId="77777777" w:rsidTr="00501B2D">
        <w:trPr>
          <w:trHeight w:val="545"/>
        </w:trPr>
        <w:tc>
          <w:tcPr>
            <w:tcW w:w="993" w:type="dxa"/>
            <w:shd w:val="clear" w:color="auto" w:fill="auto"/>
            <w:vAlign w:val="center"/>
            <w:hideMark/>
          </w:tcPr>
          <w:p w14:paraId="74511F9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377/ </w:t>
            </w:r>
          </w:p>
        </w:tc>
        <w:tc>
          <w:tcPr>
            <w:tcW w:w="2410" w:type="dxa"/>
            <w:shd w:val="clear" w:color="auto" w:fill="auto"/>
            <w:vAlign w:val="center"/>
            <w:hideMark/>
          </w:tcPr>
          <w:p w14:paraId="673654B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2A5E22B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Cser utca 10. </w:t>
            </w:r>
          </w:p>
        </w:tc>
        <w:tc>
          <w:tcPr>
            <w:tcW w:w="993" w:type="dxa"/>
            <w:shd w:val="clear" w:color="auto" w:fill="auto"/>
            <w:vAlign w:val="center"/>
            <w:hideMark/>
          </w:tcPr>
          <w:p w14:paraId="7865AB1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379</w:t>
            </w:r>
          </w:p>
        </w:tc>
        <w:tc>
          <w:tcPr>
            <w:tcW w:w="708" w:type="dxa"/>
            <w:shd w:val="clear" w:color="auto" w:fill="auto"/>
            <w:vAlign w:val="center"/>
            <w:hideMark/>
          </w:tcPr>
          <w:p w14:paraId="6F6102B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77B3233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értékesítésre szánt építési telek</w:t>
            </w:r>
          </w:p>
        </w:tc>
      </w:tr>
      <w:tr w:rsidR="00F45DB5" w:rsidRPr="00517792" w14:paraId="269D403F" w14:textId="77777777" w:rsidTr="00501B2D">
        <w:trPr>
          <w:trHeight w:val="397"/>
        </w:trPr>
        <w:tc>
          <w:tcPr>
            <w:tcW w:w="993" w:type="dxa"/>
            <w:shd w:val="clear" w:color="auto" w:fill="auto"/>
            <w:vAlign w:val="center"/>
            <w:hideMark/>
          </w:tcPr>
          <w:p w14:paraId="49C5F2C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398/ </w:t>
            </w:r>
          </w:p>
        </w:tc>
        <w:tc>
          <w:tcPr>
            <w:tcW w:w="2410" w:type="dxa"/>
            <w:shd w:val="clear" w:color="auto" w:fill="auto"/>
            <w:vAlign w:val="center"/>
            <w:hideMark/>
          </w:tcPr>
          <w:p w14:paraId="49FECA1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4E9C282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Tölgy utca 8. </w:t>
            </w:r>
          </w:p>
        </w:tc>
        <w:tc>
          <w:tcPr>
            <w:tcW w:w="993" w:type="dxa"/>
            <w:shd w:val="clear" w:color="auto" w:fill="auto"/>
            <w:vAlign w:val="center"/>
            <w:hideMark/>
          </w:tcPr>
          <w:p w14:paraId="57BE334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356</w:t>
            </w:r>
          </w:p>
        </w:tc>
        <w:tc>
          <w:tcPr>
            <w:tcW w:w="708" w:type="dxa"/>
            <w:shd w:val="clear" w:color="auto" w:fill="auto"/>
            <w:vAlign w:val="center"/>
            <w:hideMark/>
          </w:tcPr>
          <w:p w14:paraId="36C2A22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63D2BCA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értékesítésre szánt építési telek</w:t>
            </w:r>
          </w:p>
        </w:tc>
      </w:tr>
      <w:tr w:rsidR="00F45DB5" w:rsidRPr="00517792" w14:paraId="51728E75" w14:textId="77777777" w:rsidTr="00501B2D">
        <w:trPr>
          <w:trHeight w:val="391"/>
        </w:trPr>
        <w:tc>
          <w:tcPr>
            <w:tcW w:w="993" w:type="dxa"/>
            <w:shd w:val="clear" w:color="auto" w:fill="auto"/>
            <w:vAlign w:val="center"/>
            <w:hideMark/>
          </w:tcPr>
          <w:p w14:paraId="79B66CF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854/ </w:t>
            </w:r>
          </w:p>
        </w:tc>
        <w:tc>
          <w:tcPr>
            <w:tcW w:w="2410" w:type="dxa"/>
            <w:shd w:val="clear" w:color="auto" w:fill="auto"/>
            <w:vAlign w:val="center"/>
            <w:hideMark/>
          </w:tcPr>
          <w:p w14:paraId="667FA69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4A26946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Sinka István utca 11. </w:t>
            </w:r>
          </w:p>
        </w:tc>
        <w:tc>
          <w:tcPr>
            <w:tcW w:w="993" w:type="dxa"/>
            <w:shd w:val="clear" w:color="auto" w:fill="auto"/>
            <w:vAlign w:val="center"/>
            <w:hideMark/>
          </w:tcPr>
          <w:p w14:paraId="4517C09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468</w:t>
            </w:r>
          </w:p>
        </w:tc>
        <w:tc>
          <w:tcPr>
            <w:tcW w:w="708" w:type="dxa"/>
            <w:shd w:val="clear" w:color="auto" w:fill="auto"/>
            <w:vAlign w:val="center"/>
            <w:hideMark/>
          </w:tcPr>
          <w:p w14:paraId="3B44D2F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5A5D898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terven közterület</w:t>
            </w:r>
          </w:p>
        </w:tc>
      </w:tr>
      <w:tr w:rsidR="00F45DB5" w:rsidRPr="00517792" w14:paraId="75AE541A" w14:textId="77777777" w:rsidTr="00501B2D">
        <w:trPr>
          <w:trHeight w:val="811"/>
        </w:trPr>
        <w:tc>
          <w:tcPr>
            <w:tcW w:w="993" w:type="dxa"/>
            <w:shd w:val="clear" w:color="auto" w:fill="auto"/>
            <w:vAlign w:val="center"/>
            <w:hideMark/>
          </w:tcPr>
          <w:p w14:paraId="32D00D1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 xml:space="preserve">872/2 </w:t>
            </w:r>
          </w:p>
        </w:tc>
        <w:tc>
          <w:tcPr>
            <w:tcW w:w="2410" w:type="dxa"/>
            <w:shd w:val="clear" w:color="auto" w:fill="auto"/>
            <w:vAlign w:val="center"/>
            <w:hideMark/>
          </w:tcPr>
          <w:p w14:paraId="729355D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95015A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Sinka István utca</w:t>
            </w:r>
          </w:p>
        </w:tc>
        <w:tc>
          <w:tcPr>
            <w:tcW w:w="993" w:type="dxa"/>
            <w:shd w:val="clear" w:color="auto" w:fill="auto"/>
            <w:vAlign w:val="center"/>
            <w:hideMark/>
          </w:tcPr>
          <w:p w14:paraId="305C9DA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291</w:t>
            </w:r>
          </w:p>
        </w:tc>
        <w:tc>
          <w:tcPr>
            <w:tcW w:w="708" w:type="dxa"/>
            <w:shd w:val="clear" w:color="auto" w:fill="auto"/>
            <w:vAlign w:val="center"/>
            <w:hideMark/>
          </w:tcPr>
          <w:p w14:paraId="6C183F7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7948B75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873 hrsz-hez kapcsolódik, telekkiegészítésként, de önállóan is értékesíthető</w:t>
            </w:r>
          </w:p>
        </w:tc>
      </w:tr>
      <w:tr w:rsidR="00F45DB5" w:rsidRPr="00517792" w14:paraId="1870A62D" w14:textId="77777777" w:rsidTr="00501B2D">
        <w:trPr>
          <w:trHeight w:val="837"/>
        </w:trPr>
        <w:tc>
          <w:tcPr>
            <w:tcW w:w="993" w:type="dxa"/>
            <w:shd w:val="clear" w:color="auto" w:fill="auto"/>
            <w:vAlign w:val="center"/>
            <w:hideMark/>
          </w:tcPr>
          <w:p w14:paraId="3BDD5F0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974/ </w:t>
            </w:r>
          </w:p>
        </w:tc>
        <w:tc>
          <w:tcPr>
            <w:tcW w:w="2410" w:type="dxa"/>
            <w:shd w:val="clear" w:color="auto" w:fill="auto"/>
            <w:vAlign w:val="center"/>
            <w:hideMark/>
          </w:tcPr>
          <w:p w14:paraId="3692A96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337A319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Ibolyás utca</w:t>
            </w:r>
          </w:p>
        </w:tc>
        <w:tc>
          <w:tcPr>
            <w:tcW w:w="993" w:type="dxa"/>
            <w:shd w:val="clear" w:color="auto" w:fill="auto"/>
            <w:vAlign w:val="center"/>
            <w:hideMark/>
          </w:tcPr>
          <w:p w14:paraId="71CDE8F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85</w:t>
            </w:r>
          </w:p>
        </w:tc>
        <w:tc>
          <w:tcPr>
            <w:tcW w:w="708" w:type="dxa"/>
            <w:shd w:val="clear" w:color="auto" w:fill="auto"/>
            <w:vAlign w:val="center"/>
            <w:hideMark/>
          </w:tcPr>
          <w:p w14:paraId="036E330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35A8667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hasznosítása telekalakítással a szomszédos ingatlanokat bevonva</w:t>
            </w:r>
          </w:p>
        </w:tc>
      </w:tr>
      <w:tr w:rsidR="00F45DB5" w:rsidRPr="00517792" w14:paraId="6CF4899A" w14:textId="77777777" w:rsidTr="00501B2D">
        <w:trPr>
          <w:trHeight w:val="682"/>
        </w:trPr>
        <w:tc>
          <w:tcPr>
            <w:tcW w:w="993" w:type="dxa"/>
            <w:shd w:val="clear" w:color="auto" w:fill="auto"/>
            <w:vAlign w:val="center"/>
            <w:hideMark/>
          </w:tcPr>
          <w:p w14:paraId="34A3BAE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993/ </w:t>
            </w:r>
          </w:p>
        </w:tc>
        <w:tc>
          <w:tcPr>
            <w:tcW w:w="2410" w:type="dxa"/>
            <w:shd w:val="clear" w:color="auto" w:fill="auto"/>
            <w:vAlign w:val="center"/>
            <w:hideMark/>
          </w:tcPr>
          <w:p w14:paraId="08451BD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5E4AA3C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Ibolyás utca</w:t>
            </w:r>
          </w:p>
        </w:tc>
        <w:tc>
          <w:tcPr>
            <w:tcW w:w="993" w:type="dxa"/>
            <w:shd w:val="clear" w:color="auto" w:fill="auto"/>
            <w:vAlign w:val="center"/>
            <w:hideMark/>
          </w:tcPr>
          <w:p w14:paraId="7079255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672</w:t>
            </w:r>
          </w:p>
        </w:tc>
        <w:tc>
          <w:tcPr>
            <w:tcW w:w="708" w:type="dxa"/>
            <w:shd w:val="clear" w:color="auto" w:fill="auto"/>
            <w:vAlign w:val="center"/>
            <w:hideMark/>
          </w:tcPr>
          <w:p w14:paraId="729A489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23E03F9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szabályozási vonallal érintett, szomszédos telkekkel egyesíthető</w:t>
            </w:r>
          </w:p>
        </w:tc>
      </w:tr>
      <w:tr w:rsidR="00F45DB5" w:rsidRPr="00517792" w14:paraId="42F54B19" w14:textId="77777777" w:rsidTr="00501B2D">
        <w:trPr>
          <w:trHeight w:val="330"/>
        </w:trPr>
        <w:tc>
          <w:tcPr>
            <w:tcW w:w="993" w:type="dxa"/>
            <w:shd w:val="clear" w:color="auto" w:fill="auto"/>
            <w:vAlign w:val="center"/>
            <w:hideMark/>
          </w:tcPr>
          <w:p w14:paraId="7C4FBB8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1104/ </w:t>
            </w:r>
          </w:p>
        </w:tc>
        <w:tc>
          <w:tcPr>
            <w:tcW w:w="2410" w:type="dxa"/>
            <w:shd w:val="clear" w:color="auto" w:fill="auto"/>
            <w:vAlign w:val="center"/>
            <w:hideMark/>
          </w:tcPr>
          <w:p w14:paraId="19DAEB9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7E8BB6F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50F7491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296</w:t>
            </w:r>
          </w:p>
        </w:tc>
        <w:tc>
          <w:tcPr>
            <w:tcW w:w="708" w:type="dxa"/>
            <w:shd w:val="clear" w:color="auto" w:fill="auto"/>
            <w:vAlign w:val="center"/>
            <w:hideMark/>
          </w:tcPr>
          <w:p w14:paraId="39BCFC0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221CB91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közpark része</w:t>
            </w:r>
          </w:p>
        </w:tc>
      </w:tr>
      <w:tr w:rsidR="00F45DB5" w:rsidRPr="00517792" w14:paraId="7202EBEA" w14:textId="77777777" w:rsidTr="00501B2D">
        <w:trPr>
          <w:trHeight w:val="330"/>
        </w:trPr>
        <w:tc>
          <w:tcPr>
            <w:tcW w:w="993" w:type="dxa"/>
            <w:shd w:val="clear" w:color="auto" w:fill="auto"/>
            <w:vAlign w:val="center"/>
            <w:hideMark/>
          </w:tcPr>
          <w:p w14:paraId="574ECA3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1108/ </w:t>
            </w:r>
          </w:p>
        </w:tc>
        <w:tc>
          <w:tcPr>
            <w:tcW w:w="2410" w:type="dxa"/>
            <w:shd w:val="clear" w:color="auto" w:fill="auto"/>
            <w:vAlign w:val="center"/>
            <w:hideMark/>
          </w:tcPr>
          <w:p w14:paraId="04B0421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78E39F2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4F5E7E1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495</w:t>
            </w:r>
          </w:p>
        </w:tc>
        <w:tc>
          <w:tcPr>
            <w:tcW w:w="708" w:type="dxa"/>
            <w:shd w:val="clear" w:color="auto" w:fill="auto"/>
            <w:vAlign w:val="center"/>
            <w:hideMark/>
          </w:tcPr>
          <w:p w14:paraId="771895E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53C367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közpark része</w:t>
            </w:r>
          </w:p>
        </w:tc>
      </w:tr>
      <w:tr w:rsidR="00F45DB5" w:rsidRPr="00517792" w14:paraId="0626700C" w14:textId="77777777" w:rsidTr="00501B2D">
        <w:trPr>
          <w:trHeight w:val="330"/>
        </w:trPr>
        <w:tc>
          <w:tcPr>
            <w:tcW w:w="993" w:type="dxa"/>
            <w:shd w:val="clear" w:color="auto" w:fill="auto"/>
            <w:vAlign w:val="center"/>
            <w:hideMark/>
          </w:tcPr>
          <w:p w14:paraId="75216B0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1109/ </w:t>
            </w:r>
          </w:p>
        </w:tc>
        <w:tc>
          <w:tcPr>
            <w:tcW w:w="2410" w:type="dxa"/>
            <w:shd w:val="clear" w:color="auto" w:fill="auto"/>
            <w:vAlign w:val="center"/>
            <w:hideMark/>
          </w:tcPr>
          <w:p w14:paraId="1E14425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0A42BAA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3CFEB25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263</w:t>
            </w:r>
          </w:p>
        </w:tc>
        <w:tc>
          <w:tcPr>
            <w:tcW w:w="708" w:type="dxa"/>
            <w:shd w:val="clear" w:color="auto" w:fill="auto"/>
            <w:vAlign w:val="center"/>
            <w:hideMark/>
          </w:tcPr>
          <w:p w14:paraId="120BA29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636A756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közpark része</w:t>
            </w:r>
          </w:p>
        </w:tc>
      </w:tr>
      <w:tr w:rsidR="00F45DB5" w:rsidRPr="00517792" w14:paraId="00CFDB68" w14:textId="77777777" w:rsidTr="00501B2D">
        <w:trPr>
          <w:trHeight w:val="330"/>
        </w:trPr>
        <w:tc>
          <w:tcPr>
            <w:tcW w:w="993" w:type="dxa"/>
            <w:shd w:val="clear" w:color="auto" w:fill="auto"/>
            <w:vAlign w:val="center"/>
            <w:hideMark/>
          </w:tcPr>
          <w:p w14:paraId="0BA5335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1115/ </w:t>
            </w:r>
          </w:p>
        </w:tc>
        <w:tc>
          <w:tcPr>
            <w:tcW w:w="2410" w:type="dxa"/>
            <w:shd w:val="clear" w:color="auto" w:fill="auto"/>
            <w:vAlign w:val="center"/>
            <w:hideMark/>
          </w:tcPr>
          <w:p w14:paraId="5BB0105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0C6F8AC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2E2B145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1446</w:t>
            </w:r>
          </w:p>
        </w:tc>
        <w:tc>
          <w:tcPr>
            <w:tcW w:w="708" w:type="dxa"/>
            <w:shd w:val="clear" w:color="auto" w:fill="auto"/>
            <w:vAlign w:val="center"/>
            <w:hideMark/>
          </w:tcPr>
          <w:p w14:paraId="45B700C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18A4AEB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közpark része</w:t>
            </w:r>
          </w:p>
        </w:tc>
      </w:tr>
      <w:tr w:rsidR="00F45DB5" w:rsidRPr="00517792" w14:paraId="48279502" w14:textId="77777777" w:rsidTr="00501B2D">
        <w:trPr>
          <w:trHeight w:val="645"/>
        </w:trPr>
        <w:tc>
          <w:tcPr>
            <w:tcW w:w="993" w:type="dxa"/>
            <w:shd w:val="clear" w:color="auto" w:fill="auto"/>
            <w:vAlign w:val="center"/>
            <w:hideMark/>
          </w:tcPr>
          <w:p w14:paraId="4120E35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1123/2</w:t>
            </w:r>
          </w:p>
        </w:tc>
        <w:tc>
          <w:tcPr>
            <w:tcW w:w="2410" w:type="dxa"/>
            <w:shd w:val="clear" w:color="auto" w:fill="auto"/>
            <w:vAlign w:val="center"/>
            <w:hideMark/>
          </w:tcPr>
          <w:p w14:paraId="25BE9A8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közforgalom </w:t>
            </w:r>
            <w:proofErr w:type="gramStart"/>
            <w:r w:rsidRPr="00517792">
              <w:rPr>
                <w:rFonts w:ascii="Times New Roman" w:eastAsia="Times New Roman" w:hAnsi="Times New Roman"/>
                <w:sz w:val="20"/>
                <w:szCs w:val="20"/>
                <w:lang w:eastAsia="hu-HU"/>
              </w:rPr>
              <w:t>elöl</w:t>
            </w:r>
            <w:proofErr w:type="gramEnd"/>
            <w:r w:rsidRPr="00517792">
              <w:rPr>
                <w:rFonts w:ascii="Times New Roman" w:eastAsia="Times New Roman" w:hAnsi="Times New Roman"/>
                <w:sz w:val="20"/>
                <w:szCs w:val="20"/>
                <w:lang w:eastAsia="hu-HU"/>
              </w:rPr>
              <w:t xml:space="preserve"> el nem zárt magánút</w:t>
            </w:r>
          </w:p>
        </w:tc>
        <w:tc>
          <w:tcPr>
            <w:tcW w:w="1842" w:type="dxa"/>
            <w:shd w:val="clear" w:color="auto" w:fill="auto"/>
            <w:vAlign w:val="center"/>
            <w:hideMark/>
          </w:tcPr>
          <w:p w14:paraId="1C3A55F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Vörösmarty Mihály tér 5. </w:t>
            </w:r>
          </w:p>
        </w:tc>
        <w:tc>
          <w:tcPr>
            <w:tcW w:w="993" w:type="dxa"/>
            <w:shd w:val="clear" w:color="auto" w:fill="auto"/>
            <w:vAlign w:val="center"/>
            <w:hideMark/>
          </w:tcPr>
          <w:p w14:paraId="05012F1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862</w:t>
            </w:r>
          </w:p>
        </w:tc>
        <w:tc>
          <w:tcPr>
            <w:tcW w:w="708" w:type="dxa"/>
            <w:shd w:val="clear" w:color="auto" w:fill="auto"/>
            <w:vAlign w:val="center"/>
            <w:hideMark/>
          </w:tcPr>
          <w:p w14:paraId="1979367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5A2B3F4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kialakítandó sétány telke</w:t>
            </w:r>
          </w:p>
        </w:tc>
      </w:tr>
      <w:tr w:rsidR="00F45DB5" w:rsidRPr="00517792" w14:paraId="26169226" w14:textId="77777777" w:rsidTr="00501B2D">
        <w:trPr>
          <w:trHeight w:val="709"/>
        </w:trPr>
        <w:tc>
          <w:tcPr>
            <w:tcW w:w="993" w:type="dxa"/>
            <w:shd w:val="clear" w:color="auto" w:fill="auto"/>
            <w:vAlign w:val="center"/>
            <w:hideMark/>
          </w:tcPr>
          <w:p w14:paraId="318C3E2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1123/1</w:t>
            </w:r>
          </w:p>
        </w:tc>
        <w:tc>
          <w:tcPr>
            <w:tcW w:w="2410" w:type="dxa"/>
            <w:shd w:val="clear" w:color="auto" w:fill="auto"/>
            <w:vAlign w:val="center"/>
            <w:hideMark/>
          </w:tcPr>
          <w:p w14:paraId="6C3827A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áruház </w:t>
            </w:r>
          </w:p>
        </w:tc>
        <w:tc>
          <w:tcPr>
            <w:tcW w:w="1842" w:type="dxa"/>
            <w:shd w:val="clear" w:color="auto" w:fill="auto"/>
            <w:vAlign w:val="center"/>
            <w:hideMark/>
          </w:tcPr>
          <w:p w14:paraId="4155AC8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Vörösmarty tér 5. </w:t>
            </w:r>
          </w:p>
        </w:tc>
        <w:tc>
          <w:tcPr>
            <w:tcW w:w="993" w:type="dxa"/>
            <w:shd w:val="clear" w:color="auto" w:fill="auto"/>
            <w:vAlign w:val="center"/>
            <w:hideMark/>
          </w:tcPr>
          <w:p w14:paraId="0EC76FF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3280</w:t>
            </w:r>
          </w:p>
        </w:tc>
        <w:tc>
          <w:tcPr>
            <w:tcW w:w="708" w:type="dxa"/>
            <w:shd w:val="clear" w:color="auto" w:fill="auto"/>
            <w:vAlign w:val="center"/>
            <w:hideMark/>
          </w:tcPr>
          <w:p w14:paraId="141EF27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02482DE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értékesítésre szánt ingatlan (tervvel együtt) Fátyol Üzletház telke</w:t>
            </w:r>
          </w:p>
        </w:tc>
      </w:tr>
      <w:tr w:rsidR="00F45DB5" w:rsidRPr="00517792" w14:paraId="3FD2D221" w14:textId="77777777" w:rsidTr="00501B2D">
        <w:trPr>
          <w:trHeight w:val="974"/>
        </w:trPr>
        <w:tc>
          <w:tcPr>
            <w:tcW w:w="993" w:type="dxa"/>
            <w:shd w:val="clear" w:color="auto" w:fill="auto"/>
            <w:vAlign w:val="center"/>
            <w:hideMark/>
          </w:tcPr>
          <w:p w14:paraId="4AF1865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1126/ </w:t>
            </w:r>
          </w:p>
        </w:tc>
        <w:tc>
          <w:tcPr>
            <w:tcW w:w="2410" w:type="dxa"/>
            <w:shd w:val="clear" w:color="auto" w:fill="auto"/>
            <w:vAlign w:val="center"/>
            <w:hideMark/>
          </w:tcPr>
          <w:p w14:paraId="2EBC5E0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lakóház, udvar, gazdasági épület </w:t>
            </w:r>
          </w:p>
        </w:tc>
        <w:tc>
          <w:tcPr>
            <w:tcW w:w="1842" w:type="dxa"/>
            <w:shd w:val="clear" w:color="auto" w:fill="auto"/>
            <w:vAlign w:val="center"/>
            <w:hideMark/>
          </w:tcPr>
          <w:p w14:paraId="0B6EF30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Károlyi István utca</w:t>
            </w:r>
          </w:p>
        </w:tc>
        <w:tc>
          <w:tcPr>
            <w:tcW w:w="993" w:type="dxa"/>
            <w:shd w:val="clear" w:color="auto" w:fill="auto"/>
            <w:vAlign w:val="center"/>
            <w:hideMark/>
          </w:tcPr>
          <w:p w14:paraId="3A6E22E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869</w:t>
            </w:r>
          </w:p>
        </w:tc>
        <w:tc>
          <w:tcPr>
            <w:tcW w:w="708" w:type="dxa"/>
            <w:shd w:val="clear" w:color="auto" w:fill="auto"/>
            <w:vAlign w:val="center"/>
            <w:hideMark/>
          </w:tcPr>
          <w:p w14:paraId="2E3D6C6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50</w:t>
            </w:r>
          </w:p>
        </w:tc>
        <w:tc>
          <w:tcPr>
            <w:tcW w:w="3828" w:type="dxa"/>
            <w:shd w:val="clear" w:color="auto" w:fill="auto"/>
            <w:vAlign w:val="center"/>
            <w:hideMark/>
          </w:tcPr>
          <w:p w14:paraId="0573A02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MNV Zrt-vel tárgyalások az 50% tulajdonrészük átadásáról, kialakítandó közterület része</w:t>
            </w:r>
          </w:p>
        </w:tc>
      </w:tr>
      <w:tr w:rsidR="00F45DB5" w:rsidRPr="00517792" w14:paraId="61188A84" w14:textId="77777777" w:rsidTr="00501B2D">
        <w:trPr>
          <w:trHeight w:val="645"/>
        </w:trPr>
        <w:tc>
          <w:tcPr>
            <w:tcW w:w="993" w:type="dxa"/>
            <w:shd w:val="clear" w:color="auto" w:fill="auto"/>
            <w:vAlign w:val="center"/>
            <w:hideMark/>
          </w:tcPr>
          <w:p w14:paraId="15D4020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1129/10 </w:t>
            </w:r>
          </w:p>
        </w:tc>
        <w:tc>
          <w:tcPr>
            <w:tcW w:w="2410" w:type="dxa"/>
            <w:shd w:val="clear" w:color="auto" w:fill="auto"/>
            <w:vAlign w:val="center"/>
            <w:hideMark/>
          </w:tcPr>
          <w:p w14:paraId="015F59D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4206013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7B68933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324</w:t>
            </w:r>
          </w:p>
        </w:tc>
        <w:tc>
          <w:tcPr>
            <w:tcW w:w="708" w:type="dxa"/>
            <w:shd w:val="clear" w:color="auto" w:fill="auto"/>
            <w:vAlign w:val="center"/>
            <w:hideMark/>
          </w:tcPr>
          <w:p w14:paraId="75E45ED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5516A72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közterület része</w:t>
            </w:r>
          </w:p>
        </w:tc>
      </w:tr>
      <w:tr w:rsidR="00F45DB5" w:rsidRPr="00517792" w14:paraId="37F48F23" w14:textId="77777777" w:rsidTr="00501B2D">
        <w:trPr>
          <w:trHeight w:val="645"/>
        </w:trPr>
        <w:tc>
          <w:tcPr>
            <w:tcW w:w="993" w:type="dxa"/>
            <w:shd w:val="clear" w:color="auto" w:fill="auto"/>
            <w:vAlign w:val="center"/>
            <w:hideMark/>
          </w:tcPr>
          <w:p w14:paraId="0586DEF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1129/11 </w:t>
            </w:r>
          </w:p>
        </w:tc>
        <w:tc>
          <w:tcPr>
            <w:tcW w:w="2410" w:type="dxa"/>
            <w:shd w:val="clear" w:color="auto" w:fill="auto"/>
            <w:vAlign w:val="center"/>
            <w:hideMark/>
          </w:tcPr>
          <w:p w14:paraId="2225857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47E4C9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4C4C602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464</w:t>
            </w:r>
          </w:p>
        </w:tc>
        <w:tc>
          <w:tcPr>
            <w:tcW w:w="708" w:type="dxa"/>
            <w:shd w:val="clear" w:color="auto" w:fill="auto"/>
            <w:vAlign w:val="center"/>
            <w:hideMark/>
          </w:tcPr>
          <w:p w14:paraId="2912376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3AE32AF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közterület része</w:t>
            </w:r>
          </w:p>
        </w:tc>
      </w:tr>
      <w:tr w:rsidR="00F45DB5" w:rsidRPr="00517792" w14:paraId="07E1AB41" w14:textId="77777777" w:rsidTr="00501B2D">
        <w:trPr>
          <w:trHeight w:val="645"/>
        </w:trPr>
        <w:tc>
          <w:tcPr>
            <w:tcW w:w="993" w:type="dxa"/>
            <w:shd w:val="clear" w:color="auto" w:fill="auto"/>
            <w:vAlign w:val="center"/>
            <w:hideMark/>
          </w:tcPr>
          <w:p w14:paraId="3C24152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1129/12 </w:t>
            </w:r>
          </w:p>
        </w:tc>
        <w:tc>
          <w:tcPr>
            <w:tcW w:w="2410" w:type="dxa"/>
            <w:shd w:val="clear" w:color="auto" w:fill="auto"/>
            <w:vAlign w:val="center"/>
            <w:hideMark/>
          </w:tcPr>
          <w:p w14:paraId="4F4C07B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32D0675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001A7F5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895</w:t>
            </w:r>
          </w:p>
        </w:tc>
        <w:tc>
          <w:tcPr>
            <w:tcW w:w="708" w:type="dxa"/>
            <w:shd w:val="clear" w:color="auto" w:fill="auto"/>
            <w:vAlign w:val="center"/>
            <w:hideMark/>
          </w:tcPr>
          <w:p w14:paraId="13938ED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1EDC637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közterület része</w:t>
            </w:r>
          </w:p>
        </w:tc>
      </w:tr>
      <w:tr w:rsidR="00F45DB5" w:rsidRPr="00517792" w14:paraId="091359A2" w14:textId="77777777" w:rsidTr="00501B2D">
        <w:trPr>
          <w:trHeight w:val="645"/>
        </w:trPr>
        <w:tc>
          <w:tcPr>
            <w:tcW w:w="993" w:type="dxa"/>
            <w:shd w:val="clear" w:color="auto" w:fill="auto"/>
            <w:vAlign w:val="center"/>
            <w:hideMark/>
          </w:tcPr>
          <w:p w14:paraId="7773976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1123/4</w:t>
            </w:r>
          </w:p>
        </w:tc>
        <w:tc>
          <w:tcPr>
            <w:tcW w:w="2410" w:type="dxa"/>
            <w:shd w:val="clear" w:color="auto" w:fill="auto"/>
            <w:vAlign w:val="center"/>
            <w:hideMark/>
          </w:tcPr>
          <w:p w14:paraId="2885475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C0F333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Károlyi István utca</w:t>
            </w:r>
          </w:p>
        </w:tc>
        <w:tc>
          <w:tcPr>
            <w:tcW w:w="993" w:type="dxa"/>
            <w:shd w:val="clear" w:color="auto" w:fill="auto"/>
            <w:vAlign w:val="center"/>
            <w:hideMark/>
          </w:tcPr>
          <w:p w14:paraId="0E2CB7E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1139</w:t>
            </w:r>
          </w:p>
        </w:tc>
        <w:tc>
          <w:tcPr>
            <w:tcW w:w="708" w:type="dxa"/>
            <w:shd w:val="clear" w:color="auto" w:fill="auto"/>
            <w:vAlign w:val="center"/>
            <w:hideMark/>
          </w:tcPr>
          <w:p w14:paraId="6498A4A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4EF0DB2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közterület része</w:t>
            </w:r>
          </w:p>
        </w:tc>
      </w:tr>
      <w:tr w:rsidR="00F45DB5" w:rsidRPr="00517792" w14:paraId="3E933E07" w14:textId="77777777" w:rsidTr="00501B2D">
        <w:trPr>
          <w:trHeight w:val="645"/>
        </w:trPr>
        <w:tc>
          <w:tcPr>
            <w:tcW w:w="993" w:type="dxa"/>
            <w:shd w:val="clear" w:color="auto" w:fill="auto"/>
            <w:vAlign w:val="center"/>
            <w:hideMark/>
          </w:tcPr>
          <w:p w14:paraId="46624AC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1123/4</w:t>
            </w:r>
          </w:p>
        </w:tc>
        <w:tc>
          <w:tcPr>
            <w:tcW w:w="2410" w:type="dxa"/>
            <w:shd w:val="clear" w:color="auto" w:fill="auto"/>
            <w:vAlign w:val="center"/>
            <w:hideMark/>
          </w:tcPr>
          <w:p w14:paraId="43DAC31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3A7A9E7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Károlyi István utca</w:t>
            </w:r>
          </w:p>
        </w:tc>
        <w:tc>
          <w:tcPr>
            <w:tcW w:w="993" w:type="dxa"/>
            <w:shd w:val="clear" w:color="auto" w:fill="auto"/>
            <w:vAlign w:val="center"/>
            <w:hideMark/>
          </w:tcPr>
          <w:p w14:paraId="0D1F4BE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314</w:t>
            </w:r>
          </w:p>
        </w:tc>
        <w:tc>
          <w:tcPr>
            <w:tcW w:w="708" w:type="dxa"/>
            <w:shd w:val="clear" w:color="auto" w:fill="auto"/>
            <w:vAlign w:val="center"/>
            <w:hideMark/>
          </w:tcPr>
          <w:p w14:paraId="04AE8CC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375B247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közterület része</w:t>
            </w:r>
          </w:p>
        </w:tc>
      </w:tr>
      <w:tr w:rsidR="00F45DB5" w:rsidRPr="00517792" w14:paraId="58A832B2" w14:textId="77777777" w:rsidTr="00501B2D">
        <w:trPr>
          <w:trHeight w:val="330"/>
        </w:trPr>
        <w:tc>
          <w:tcPr>
            <w:tcW w:w="993" w:type="dxa"/>
            <w:shd w:val="clear" w:color="auto" w:fill="auto"/>
            <w:vAlign w:val="center"/>
            <w:hideMark/>
          </w:tcPr>
          <w:p w14:paraId="31BF66F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1141/ </w:t>
            </w:r>
          </w:p>
        </w:tc>
        <w:tc>
          <w:tcPr>
            <w:tcW w:w="2410" w:type="dxa"/>
            <w:shd w:val="clear" w:color="auto" w:fill="auto"/>
            <w:vAlign w:val="center"/>
            <w:hideMark/>
          </w:tcPr>
          <w:p w14:paraId="16DEC69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7B7537B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5AE65AE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431</w:t>
            </w:r>
          </w:p>
        </w:tc>
        <w:tc>
          <w:tcPr>
            <w:tcW w:w="708" w:type="dxa"/>
            <w:shd w:val="clear" w:color="auto" w:fill="auto"/>
            <w:vAlign w:val="center"/>
            <w:hideMark/>
          </w:tcPr>
          <w:p w14:paraId="523AA62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2F04727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közpark része</w:t>
            </w:r>
          </w:p>
        </w:tc>
      </w:tr>
      <w:tr w:rsidR="00F45DB5" w:rsidRPr="00517792" w14:paraId="38006DFD" w14:textId="77777777" w:rsidTr="00501B2D">
        <w:trPr>
          <w:trHeight w:val="330"/>
        </w:trPr>
        <w:tc>
          <w:tcPr>
            <w:tcW w:w="993" w:type="dxa"/>
            <w:shd w:val="clear" w:color="auto" w:fill="auto"/>
            <w:vAlign w:val="center"/>
            <w:hideMark/>
          </w:tcPr>
          <w:p w14:paraId="47ADACF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1142/ </w:t>
            </w:r>
          </w:p>
        </w:tc>
        <w:tc>
          <w:tcPr>
            <w:tcW w:w="2410" w:type="dxa"/>
            <w:shd w:val="clear" w:color="auto" w:fill="auto"/>
            <w:vAlign w:val="center"/>
            <w:hideMark/>
          </w:tcPr>
          <w:p w14:paraId="6CD1FC9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4ED4EE4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59C6BCB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354</w:t>
            </w:r>
          </w:p>
        </w:tc>
        <w:tc>
          <w:tcPr>
            <w:tcW w:w="708" w:type="dxa"/>
            <w:shd w:val="clear" w:color="auto" w:fill="auto"/>
            <w:vAlign w:val="center"/>
            <w:hideMark/>
          </w:tcPr>
          <w:p w14:paraId="3843846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113BA39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közpark része</w:t>
            </w:r>
          </w:p>
        </w:tc>
      </w:tr>
      <w:tr w:rsidR="00F45DB5" w:rsidRPr="00517792" w14:paraId="09A02AC5" w14:textId="77777777" w:rsidTr="00501B2D">
        <w:trPr>
          <w:trHeight w:val="330"/>
        </w:trPr>
        <w:tc>
          <w:tcPr>
            <w:tcW w:w="993" w:type="dxa"/>
            <w:shd w:val="clear" w:color="auto" w:fill="auto"/>
            <w:vAlign w:val="center"/>
            <w:hideMark/>
          </w:tcPr>
          <w:p w14:paraId="0388665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1143/1 </w:t>
            </w:r>
          </w:p>
        </w:tc>
        <w:tc>
          <w:tcPr>
            <w:tcW w:w="2410" w:type="dxa"/>
            <w:shd w:val="clear" w:color="auto" w:fill="auto"/>
            <w:vAlign w:val="center"/>
            <w:hideMark/>
          </w:tcPr>
          <w:p w14:paraId="22CAF2D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5ED411A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08B5254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197</w:t>
            </w:r>
          </w:p>
        </w:tc>
        <w:tc>
          <w:tcPr>
            <w:tcW w:w="708" w:type="dxa"/>
            <w:shd w:val="clear" w:color="auto" w:fill="auto"/>
            <w:vAlign w:val="center"/>
            <w:hideMark/>
          </w:tcPr>
          <w:p w14:paraId="2864F6A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445846C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közpark része</w:t>
            </w:r>
          </w:p>
        </w:tc>
      </w:tr>
      <w:tr w:rsidR="00F45DB5" w:rsidRPr="00517792" w14:paraId="26BAC520" w14:textId="77777777" w:rsidTr="00501B2D">
        <w:trPr>
          <w:trHeight w:val="330"/>
        </w:trPr>
        <w:tc>
          <w:tcPr>
            <w:tcW w:w="993" w:type="dxa"/>
            <w:shd w:val="clear" w:color="auto" w:fill="auto"/>
            <w:vAlign w:val="center"/>
            <w:hideMark/>
          </w:tcPr>
          <w:p w14:paraId="60957F5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1143/2 </w:t>
            </w:r>
          </w:p>
        </w:tc>
        <w:tc>
          <w:tcPr>
            <w:tcW w:w="2410" w:type="dxa"/>
            <w:shd w:val="clear" w:color="auto" w:fill="auto"/>
            <w:vAlign w:val="center"/>
            <w:hideMark/>
          </w:tcPr>
          <w:p w14:paraId="6241FF4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8EBDB4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2B48166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197</w:t>
            </w:r>
          </w:p>
        </w:tc>
        <w:tc>
          <w:tcPr>
            <w:tcW w:w="708" w:type="dxa"/>
            <w:shd w:val="clear" w:color="auto" w:fill="auto"/>
            <w:vAlign w:val="center"/>
            <w:hideMark/>
          </w:tcPr>
          <w:p w14:paraId="078F23B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1959D7D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közpark része</w:t>
            </w:r>
          </w:p>
        </w:tc>
      </w:tr>
      <w:tr w:rsidR="00F45DB5" w:rsidRPr="00517792" w14:paraId="37717215" w14:textId="77777777" w:rsidTr="00501B2D">
        <w:trPr>
          <w:trHeight w:val="330"/>
        </w:trPr>
        <w:tc>
          <w:tcPr>
            <w:tcW w:w="993" w:type="dxa"/>
            <w:shd w:val="clear" w:color="auto" w:fill="auto"/>
            <w:vAlign w:val="center"/>
            <w:hideMark/>
          </w:tcPr>
          <w:p w14:paraId="66292AE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1144/ </w:t>
            </w:r>
          </w:p>
        </w:tc>
        <w:tc>
          <w:tcPr>
            <w:tcW w:w="2410" w:type="dxa"/>
            <w:shd w:val="clear" w:color="auto" w:fill="auto"/>
            <w:vAlign w:val="center"/>
            <w:hideMark/>
          </w:tcPr>
          <w:p w14:paraId="546098D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8D3782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03B504B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425</w:t>
            </w:r>
          </w:p>
        </w:tc>
        <w:tc>
          <w:tcPr>
            <w:tcW w:w="708" w:type="dxa"/>
            <w:shd w:val="clear" w:color="auto" w:fill="auto"/>
            <w:vAlign w:val="center"/>
            <w:hideMark/>
          </w:tcPr>
          <w:p w14:paraId="5282180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63E0859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közpark része</w:t>
            </w:r>
          </w:p>
        </w:tc>
      </w:tr>
      <w:tr w:rsidR="00F45DB5" w:rsidRPr="00517792" w14:paraId="31E5F0FA" w14:textId="77777777" w:rsidTr="00501B2D">
        <w:trPr>
          <w:trHeight w:val="330"/>
        </w:trPr>
        <w:tc>
          <w:tcPr>
            <w:tcW w:w="993" w:type="dxa"/>
            <w:shd w:val="clear" w:color="auto" w:fill="auto"/>
            <w:vAlign w:val="center"/>
            <w:hideMark/>
          </w:tcPr>
          <w:p w14:paraId="1632580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1145/ </w:t>
            </w:r>
          </w:p>
        </w:tc>
        <w:tc>
          <w:tcPr>
            <w:tcW w:w="2410" w:type="dxa"/>
            <w:shd w:val="clear" w:color="auto" w:fill="auto"/>
            <w:vAlign w:val="center"/>
            <w:hideMark/>
          </w:tcPr>
          <w:p w14:paraId="2467306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25B8939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35020BB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403</w:t>
            </w:r>
          </w:p>
        </w:tc>
        <w:tc>
          <w:tcPr>
            <w:tcW w:w="708" w:type="dxa"/>
            <w:shd w:val="clear" w:color="auto" w:fill="auto"/>
            <w:vAlign w:val="center"/>
            <w:hideMark/>
          </w:tcPr>
          <w:p w14:paraId="2A87ACB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31F8D3E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közpark része</w:t>
            </w:r>
          </w:p>
        </w:tc>
      </w:tr>
      <w:tr w:rsidR="00F45DB5" w:rsidRPr="00517792" w14:paraId="45312995" w14:textId="77777777" w:rsidTr="00501B2D">
        <w:trPr>
          <w:trHeight w:val="330"/>
        </w:trPr>
        <w:tc>
          <w:tcPr>
            <w:tcW w:w="993" w:type="dxa"/>
            <w:shd w:val="clear" w:color="auto" w:fill="auto"/>
            <w:vAlign w:val="center"/>
            <w:hideMark/>
          </w:tcPr>
          <w:p w14:paraId="5D5A792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1146/ </w:t>
            </w:r>
          </w:p>
        </w:tc>
        <w:tc>
          <w:tcPr>
            <w:tcW w:w="2410" w:type="dxa"/>
            <w:shd w:val="clear" w:color="auto" w:fill="auto"/>
            <w:vAlign w:val="center"/>
            <w:hideMark/>
          </w:tcPr>
          <w:p w14:paraId="72E731F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2A75F98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Pataksor utca</w:t>
            </w:r>
          </w:p>
        </w:tc>
        <w:tc>
          <w:tcPr>
            <w:tcW w:w="993" w:type="dxa"/>
            <w:shd w:val="clear" w:color="auto" w:fill="auto"/>
            <w:vAlign w:val="center"/>
            <w:hideMark/>
          </w:tcPr>
          <w:p w14:paraId="0AF172B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400</w:t>
            </w:r>
          </w:p>
        </w:tc>
        <w:tc>
          <w:tcPr>
            <w:tcW w:w="708" w:type="dxa"/>
            <w:shd w:val="clear" w:color="auto" w:fill="auto"/>
            <w:vAlign w:val="center"/>
            <w:hideMark/>
          </w:tcPr>
          <w:p w14:paraId="6BCA16A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42D374B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kialakítandó közpark része</w:t>
            </w:r>
          </w:p>
        </w:tc>
      </w:tr>
      <w:tr w:rsidR="00F45DB5" w:rsidRPr="00517792" w14:paraId="3CE596A6" w14:textId="77777777" w:rsidTr="00501B2D">
        <w:trPr>
          <w:trHeight w:val="330"/>
        </w:trPr>
        <w:tc>
          <w:tcPr>
            <w:tcW w:w="993" w:type="dxa"/>
            <w:shd w:val="clear" w:color="auto" w:fill="auto"/>
            <w:vAlign w:val="center"/>
            <w:hideMark/>
          </w:tcPr>
          <w:p w14:paraId="0A150D3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1233/ </w:t>
            </w:r>
          </w:p>
        </w:tc>
        <w:tc>
          <w:tcPr>
            <w:tcW w:w="2410" w:type="dxa"/>
            <w:shd w:val="clear" w:color="auto" w:fill="auto"/>
            <w:vAlign w:val="center"/>
            <w:hideMark/>
          </w:tcPr>
          <w:p w14:paraId="64A82FB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lakóház, udvar </w:t>
            </w:r>
          </w:p>
        </w:tc>
        <w:tc>
          <w:tcPr>
            <w:tcW w:w="1842" w:type="dxa"/>
            <w:shd w:val="clear" w:color="auto" w:fill="auto"/>
            <w:vAlign w:val="center"/>
            <w:hideMark/>
          </w:tcPr>
          <w:p w14:paraId="233BB00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Széchenyi István utca 23.</w:t>
            </w:r>
          </w:p>
        </w:tc>
        <w:tc>
          <w:tcPr>
            <w:tcW w:w="993" w:type="dxa"/>
            <w:shd w:val="clear" w:color="auto" w:fill="auto"/>
            <w:vAlign w:val="center"/>
            <w:hideMark/>
          </w:tcPr>
          <w:p w14:paraId="43DC3AD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504</w:t>
            </w:r>
          </w:p>
        </w:tc>
        <w:tc>
          <w:tcPr>
            <w:tcW w:w="708" w:type="dxa"/>
            <w:shd w:val="clear" w:color="auto" w:fill="auto"/>
            <w:vAlign w:val="center"/>
            <w:hideMark/>
          </w:tcPr>
          <w:p w14:paraId="72C9CBC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429A84C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földhasználat-ráépítéssel</w:t>
            </w:r>
          </w:p>
        </w:tc>
      </w:tr>
      <w:tr w:rsidR="00F45DB5" w:rsidRPr="00517792" w14:paraId="10902335" w14:textId="77777777" w:rsidTr="00501B2D">
        <w:trPr>
          <w:trHeight w:val="591"/>
        </w:trPr>
        <w:tc>
          <w:tcPr>
            <w:tcW w:w="993" w:type="dxa"/>
            <w:shd w:val="clear" w:color="000000" w:fill="FFFFFF"/>
            <w:vAlign w:val="center"/>
            <w:hideMark/>
          </w:tcPr>
          <w:p w14:paraId="4ED1208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1267/ </w:t>
            </w:r>
          </w:p>
        </w:tc>
        <w:tc>
          <w:tcPr>
            <w:tcW w:w="2410" w:type="dxa"/>
            <w:shd w:val="clear" w:color="000000" w:fill="FFFFFF"/>
            <w:vAlign w:val="center"/>
            <w:hideMark/>
          </w:tcPr>
          <w:p w14:paraId="47DA3DD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000000" w:fill="FFFFFF"/>
            <w:vAlign w:val="center"/>
            <w:hideMark/>
          </w:tcPr>
          <w:p w14:paraId="1A83A75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Széchenyi István utca</w:t>
            </w:r>
          </w:p>
        </w:tc>
        <w:tc>
          <w:tcPr>
            <w:tcW w:w="993" w:type="dxa"/>
            <w:shd w:val="clear" w:color="000000" w:fill="FFFFFF"/>
            <w:vAlign w:val="center"/>
            <w:hideMark/>
          </w:tcPr>
          <w:p w14:paraId="47B88C7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4302</w:t>
            </w:r>
          </w:p>
        </w:tc>
        <w:tc>
          <w:tcPr>
            <w:tcW w:w="708" w:type="dxa"/>
            <w:shd w:val="clear" w:color="000000" w:fill="FFFFFF"/>
            <w:vAlign w:val="center"/>
            <w:hideMark/>
          </w:tcPr>
          <w:p w14:paraId="0DF106A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000000" w:fill="FFFFFF"/>
            <w:vAlign w:val="center"/>
            <w:hideMark/>
          </w:tcPr>
          <w:p w14:paraId="7299C7B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művelési ág módosítás - kivett helyi közútra</w:t>
            </w:r>
          </w:p>
        </w:tc>
      </w:tr>
      <w:tr w:rsidR="00F45DB5" w:rsidRPr="00517792" w14:paraId="24F110BA" w14:textId="77777777" w:rsidTr="00501B2D">
        <w:trPr>
          <w:trHeight w:val="645"/>
        </w:trPr>
        <w:tc>
          <w:tcPr>
            <w:tcW w:w="993" w:type="dxa"/>
            <w:shd w:val="clear" w:color="000000" w:fill="FFFFFF"/>
            <w:vAlign w:val="center"/>
            <w:hideMark/>
          </w:tcPr>
          <w:p w14:paraId="04A36CD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1293/ </w:t>
            </w:r>
          </w:p>
        </w:tc>
        <w:tc>
          <w:tcPr>
            <w:tcW w:w="2410" w:type="dxa"/>
            <w:shd w:val="clear" w:color="000000" w:fill="FFFFFF"/>
            <w:vAlign w:val="center"/>
            <w:hideMark/>
          </w:tcPr>
          <w:p w14:paraId="0C92491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000000" w:fill="FFFFFF"/>
            <w:vAlign w:val="center"/>
            <w:hideMark/>
          </w:tcPr>
          <w:p w14:paraId="630BF0C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Vörösmarty Mihály utca 7. </w:t>
            </w:r>
          </w:p>
        </w:tc>
        <w:tc>
          <w:tcPr>
            <w:tcW w:w="993" w:type="dxa"/>
            <w:shd w:val="clear" w:color="000000" w:fill="FFFFFF"/>
            <w:vAlign w:val="center"/>
            <w:hideMark/>
          </w:tcPr>
          <w:p w14:paraId="5C208C7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431</w:t>
            </w:r>
          </w:p>
        </w:tc>
        <w:tc>
          <w:tcPr>
            <w:tcW w:w="708" w:type="dxa"/>
            <w:shd w:val="clear" w:color="000000" w:fill="FFFFFF"/>
            <w:vAlign w:val="center"/>
            <w:hideMark/>
          </w:tcPr>
          <w:p w14:paraId="67BA3F7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000000" w:fill="FFFFFF"/>
            <w:vAlign w:val="center"/>
            <w:hideMark/>
          </w:tcPr>
          <w:p w14:paraId="6F22CBC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művelési ág módosítás - kivett közterületre</w:t>
            </w:r>
          </w:p>
        </w:tc>
      </w:tr>
      <w:tr w:rsidR="00F45DB5" w:rsidRPr="00517792" w14:paraId="0E200569" w14:textId="77777777" w:rsidTr="00501B2D">
        <w:trPr>
          <w:trHeight w:val="645"/>
        </w:trPr>
        <w:tc>
          <w:tcPr>
            <w:tcW w:w="993" w:type="dxa"/>
            <w:shd w:val="clear" w:color="auto" w:fill="auto"/>
            <w:vAlign w:val="center"/>
            <w:hideMark/>
          </w:tcPr>
          <w:p w14:paraId="4F1B6B4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 xml:space="preserve">1294/ </w:t>
            </w:r>
          </w:p>
        </w:tc>
        <w:tc>
          <w:tcPr>
            <w:tcW w:w="2410" w:type="dxa"/>
            <w:shd w:val="clear" w:color="000000" w:fill="FFFFFF"/>
            <w:vAlign w:val="center"/>
            <w:hideMark/>
          </w:tcPr>
          <w:p w14:paraId="69EFC6C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2EAAAD4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Vörösmarty Mihály utca 12. </w:t>
            </w:r>
          </w:p>
        </w:tc>
        <w:tc>
          <w:tcPr>
            <w:tcW w:w="993" w:type="dxa"/>
            <w:shd w:val="clear" w:color="auto" w:fill="auto"/>
            <w:vAlign w:val="center"/>
            <w:hideMark/>
          </w:tcPr>
          <w:p w14:paraId="64C6012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339</w:t>
            </w:r>
          </w:p>
        </w:tc>
        <w:tc>
          <w:tcPr>
            <w:tcW w:w="708" w:type="dxa"/>
            <w:shd w:val="clear" w:color="auto" w:fill="auto"/>
            <w:vAlign w:val="center"/>
            <w:hideMark/>
          </w:tcPr>
          <w:p w14:paraId="1B268A1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000000" w:fill="FFFFFF"/>
            <w:vAlign w:val="center"/>
            <w:hideMark/>
          </w:tcPr>
          <w:p w14:paraId="308C36D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művelési ág módosítás - kivett közterületre</w:t>
            </w:r>
          </w:p>
        </w:tc>
      </w:tr>
      <w:tr w:rsidR="00F45DB5" w:rsidRPr="00517792" w14:paraId="032DBCA6" w14:textId="77777777" w:rsidTr="00501B2D">
        <w:trPr>
          <w:trHeight w:val="645"/>
        </w:trPr>
        <w:tc>
          <w:tcPr>
            <w:tcW w:w="993" w:type="dxa"/>
            <w:shd w:val="clear" w:color="auto" w:fill="auto"/>
            <w:vAlign w:val="center"/>
            <w:hideMark/>
          </w:tcPr>
          <w:p w14:paraId="7D7C4EE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1295/ </w:t>
            </w:r>
          </w:p>
        </w:tc>
        <w:tc>
          <w:tcPr>
            <w:tcW w:w="2410" w:type="dxa"/>
            <w:shd w:val="clear" w:color="000000" w:fill="FFFFFF"/>
            <w:vAlign w:val="center"/>
            <w:hideMark/>
          </w:tcPr>
          <w:p w14:paraId="24ECECB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3042ADE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Vörösmarty Mihály utca 13. </w:t>
            </w:r>
          </w:p>
        </w:tc>
        <w:tc>
          <w:tcPr>
            <w:tcW w:w="993" w:type="dxa"/>
            <w:shd w:val="clear" w:color="auto" w:fill="auto"/>
            <w:vAlign w:val="center"/>
            <w:hideMark/>
          </w:tcPr>
          <w:p w14:paraId="09166D4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375</w:t>
            </w:r>
          </w:p>
        </w:tc>
        <w:tc>
          <w:tcPr>
            <w:tcW w:w="708" w:type="dxa"/>
            <w:shd w:val="clear" w:color="auto" w:fill="auto"/>
            <w:vAlign w:val="center"/>
            <w:hideMark/>
          </w:tcPr>
          <w:p w14:paraId="3C6C22E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000000" w:fill="FFFFFF"/>
            <w:vAlign w:val="center"/>
            <w:hideMark/>
          </w:tcPr>
          <w:p w14:paraId="1B82C78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művelési ág módosítás - kivett közterületre</w:t>
            </w:r>
          </w:p>
        </w:tc>
      </w:tr>
      <w:tr w:rsidR="00F45DB5" w:rsidRPr="00517792" w14:paraId="45EF5C1E" w14:textId="77777777" w:rsidTr="00501B2D">
        <w:trPr>
          <w:trHeight w:val="645"/>
        </w:trPr>
        <w:tc>
          <w:tcPr>
            <w:tcW w:w="993" w:type="dxa"/>
            <w:shd w:val="clear" w:color="auto" w:fill="auto"/>
            <w:vAlign w:val="center"/>
            <w:hideMark/>
          </w:tcPr>
          <w:p w14:paraId="0CAAD2A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1296/ </w:t>
            </w:r>
          </w:p>
        </w:tc>
        <w:tc>
          <w:tcPr>
            <w:tcW w:w="2410" w:type="dxa"/>
            <w:shd w:val="clear" w:color="000000" w:fill="FFFFFF"/>
            <w:vAlign w:val="center"/>
            <w:hideMark/>
          </w:tcPr>
          <w:p w14:paraId="1060C3F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6B4A9D0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Vörösmarty utca 14.</w:t>
            </w:r>
          </w:p>
        </w:tc>
        <w:tc>
          <w:tcPr>
            <w:tcW w:w="993" w:type="dxa"/>
            <w:shd w:val="clear" w:color="auto" w:fill="auto"/>
            <w:vAlign w:val="center"/>
            <w:hideMark/>
          </w:tcPr>
          <w:p w14:paraId="2877235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395</w:t>
            </w:r>
          </w:p>
        </w:tc>
        <w:tc>
          <w:tcPr>
            <w:tcW w:w="708" w:type="dxa"/>
            <w:shd w:val="clear" w:color="auto" w:fill="auto"/>
            <w:vAlign w:val="center"/>
            <w:hideMark/>
          </w:tcPr>
          <w:p w14:paraId="7D93CAB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000000" w:fill="FFFFFF"/>
            <w:vAlign w:val="center"/>
            <w:hideMark/>
          </w:tcPr>
          <w:p w14:paraId="29D405C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művelési ág módosítás - kivett közterületre</w:t>
            </w:r>
          </w:p>
        </w:tc>
      </w:tr>
      <w:tr w:rsidR="00F45DB5" w:rsidRPr="00517792" w14:paraId="48582A5A" w14:textId="77777777" w:rsidTr="00501B2D">
        <w:trPr>
          <w:trHeight w:val="645"/>
        </w:trPr>
        <w:tc>
          <w:tcPr>
            <w:tcW w:w="993" w:type="dxa"/>
            <w:shd w:val="clear" w:color="auto" w:fill="auto"/>
            <w:vAlign w:val="center"/>
            <w:hideMark/>
          </w:tcPr>
          <w:p w14:paraId="0AADD22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1297/ </w:t>
            </w:r>
          </w:p>
        </w:tc>
        <w:tc>
          <w:tcPr>
            <w:tcW w:w="2410" w:type="dxa"/>
            <w:shd w:val="clear" w:color="000000" w:fill="FFFFFF"/>
            <w:vAlign w:val="center"/>
            <w:hideMark/>
          </w:tcPr>
          <w:p w14:paraId="4963E12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17C298B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Vörösmarty utca 5.</w:t>
            </w:r>
          </w:p>
        </w:tc>
        <w:tc>
          <w:tcPr>
            <w:tcW w:w="993" w:type="dxa"/>
            <w:shd w:val="clear" w:color="auto" w:fill="auto"/>
            <w:vAlign w:val="center"/>
            <w:hideMark/>
          </w:tcPr>
          <w:p w14:paraId="1F68CF9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234</w:t>
            </w:r>
          </w:p>
        </w:tc>
        <w:tc>
          <w:tcPr>
            <w:tcW w:w="708" w:type="dxa"/>
            <w:shd w:val="clear" w:color="auto" w:fill="auto"/>
            <w:vAlign w:val="center"/>
            <w:hideMark/>
          </w:tcPr>
          <w:p w14:paraId="12F08F0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000000" w:fill="FFFFFF"/>
            <w:vAlign w:val="center"/>
            <w:hideMark/>
          </w:tcPr>
          <w:p w14:paraId="31ACAC3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művelési ág módosítás - kivett közterületre</w:t>
            </w:r>
          </w:p>
        </w:tc>
      </w:tr>
      <w:tr w:rsidR="00F45DB5" w:rsidRPr="00517792" w14:paraId="7602D4E2" w14:textId="77777777" w:rsidTr="00501B2D">
        <w:trPr>
          <w:trHeight w:val="330"/>
        </w:trPr>
        <w:tc>
          <w:tcPr>
            <w:tcW w:w="993" w:type="dxa"/>
            <w:shd w:val="clear" w:color="auto" w:fill="auto"/>
            <w:vAlign w:val="center"/>
            <w:hideMark/>
          </w:tcPr>
          <w:p w14:paraId="795D8D2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1301/ </w:t>
            </w:r>
          </w:p>
        </w:tc>
        <w:tc>
          <w:tcPr>
            <w:tcW w:w="2410" w:type="dxa"/>
            <w:shd w:val="clear" w:color="auto" w:fill="auto"/>
            <w:vAlign w:val="center"/>
            <w:hideMark/>
          </w:tcPr>
          <w:p w14:paraId="14FCA51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beépített terület </w:t>
            </w:r>
          </w:p>
        </w:tc>
        <w:tc>
          <w:tcPr>
            <w:tcW w:w="1842" w:type="dxa"/>
            <w:shd w:val="clear" w:color="auto" w:fill="auto"/>
            <w:vAlign w:val="center"/>
            <w:hideMark/>
          </w:tcPr>
          <w:p w14:paraId="3B56963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Vörösmarty Mihály tér 15. </w:t>
            </w:r>
          </w:p>
        </w:tc>
        <w:tc>
          <w:tcPr>
            <w:tcW w:w="993" w:type="dxa"/>
            <w:shd w:val="clear" w:color="auto" w:fill="auto"/>
            <w:vAlign w:val="center"/>
            <w:hideMark/>
          </w:tcPr>
          <w:p w14:paraId="03CD5F3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432 </w:t>
            </w:r>
          </w:p>
        </w:tc>
        <w:tc>
          <w:tcPr>
            <w:tcW w:w="708" w:type="dxa"/>
            <w:shd w:val="clear" w:color="auto" w:fill="auto"/>
            <w:vAlign w:val="center"/>
            <w:hideMark/>
          </w:tcPr>
          <w:p w14:paraId="78C9E93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33</w:t>
            </w:r>
          </w:p>
        </w:tc>
        <w:tc>
          <w:tcPr>
            <w:tcW w:w="3828" w:type="dxa"/>
            <w:shd w:val="clear" w:color="auto" w:fill="auto"/>
            <w:vAlign w:val="center"/>
            <w:hideMark/>
          </w:tcPr>
          <w:p w14:paraId="7505AE7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bérbe adva</w:t>
            </w:r>
          </w:p>
        </w:tc>
      </w:tr>
      <w:tr w:rsidR="00F45DB5" w:rsidRPr="00517792" w14:paraId="461EA1A1" w14:textId="77777777" w:rsidTr="00501B2D">
        <w:trPr>
          <w:trHeight w:val="360"/>
        </w:trPr>
        <w:tc>
          <w:tcPr>
            <w:tcW w:w="993" w:type="dxa"/>
            <w:shd w:val="clear" w:color="auto" w:fill="auto"/>
            <w:vAlign w:val="center"/>
            <w:hideMark/>
          </w:tcPr>
          <w:p w14:paraId="65ADD13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1301/F </w:t>
            </w:r>
          </w:p>
        </w:tc>
        <w:tc>
          <w:tcPr>
            <w:tcW w:w="2410" w:type="dxa"/>
            <w:shd w:val="clear" w:color="auto" w:fill="auto"/>
            <w:vAlign w:val="center"/>
            <w:hideMark/>
          </w:tcPr>
          <w:p w14:paraId="5840399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üzletház </w:t>
            </w:r>
          </w:p>
        </w:tc>
        <w:tc>
          <w:tcPr>
            <w:tcW w:w="1842" w:type="dxa"/>
            <w:shd w:val="clear" w:color="auto" w:fill="auto"/>
            <w:vAlign w:val="center"/>
            <w:hideMark/>
          </w:tcPr>
          <w:p w14:paraId="32ED62E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Vörösmarty Mihály tér 15. </w:t>
            </w:r>
          </w:p>
        </w:tc>
        <w:tc>
          <w:tcPr>
            <w:tcW w:w="993" w:type="dxa"/>
            <w:shd w:val="clear" w:color="auto" w:fill="auto"/>
            <w:vAlign w:val="center"/>
            <w:hideMark/>
          </w:tcPr>
          <w:p w14:paraId="57F892C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26 m</w:t>
            </w:r>
            <w:r w:rsidRPr="00517792">
              <w:rPr>
                <w:rFonts w:ascii="Times New Roman" w:eastAsia="Times New Roman" w:hAnsi="Times New Roman"/>
                <w:color w:val="000000"/>
                <w:sz w:val="20"/>
                <w:szCs w:val="20"/>
                <w:vertAlign w:val="superscript"/>
                <w:lang w:eastAsia="hu-HU"/>
              </w:rPr>
              <w:t>2</w:t>
            </w:r>
          </w:p>
        </w:tc>
        <w:tc>
          <w:tcPr>
            <w:tcW w:w="708" w:type="dxa"/>
            <w:shd w:val="clear" w:color="auto" w:fill="auto"/>
            <w:vAlign w:val="center"/>
            <w:hideMark/>
          </w:tcPr>
          <w:p w14:paraId="7623F27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5C18FFE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bérbe adva</w:t>
            </w:r>
          </w:p>
        </w:tc>
      </w:tr>
      <w:tr w:rsidR="00F45DB5" w:rsidRPr="00517792" w14:paraId="1DE7DAA6" w14:textId="77777777" w:rsidTr="00501B2D">
        <w:trPr>
          <w:trHeight w:val="645"/>
        </w:trPr>
        <w:tc>
          <w:tcPr>
            <w:tcW w:w="993" w:type="dxa"/>
            <w:shd w:val="clear" w:color="auto" w:fill="auto"/>
            <w:vAlign w:val="center"/>
            <w:hideMark/>
          </w:tcPr>
          <w:p w14:paraId="202B6D5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1313/ </w:t>
            </w:r>
          </w:p>
        </w:tc>
        <w:tc>
          <w:tcPr>
            <w:tcW w:w="2410" w:type="dxa"/>
            <w:shd w:val="clear" w:color="auto" w:fill="auto"/>
            <w:vAlign w:val="center"/>
            <w:hideMark/>
          </w:tcPr>
          <w:p w14:paraId="3D0F546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10253E5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Vörösmarty Mihály tér 18. </w:t>
            </w:r>
          </w:p>
        </w:tc>
        <w:tc>
          <w:tcPr>
            <w:tcW w:w="993" w:type="dxa"/>
            <w:shd w:val="clear" w:color="auto" w:fill="auto"/>
            <w:vAlign w:val="center"/>
            <w:hideMark/>
          </w:tcPr>
          <w:p w14:paraId="7FD6854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388</w:t>
            </w:r>
          </w:p>
        </w:tc>
        <w:tc>
          <w:tcPr>
            <w:tcW w:w="708" w:type="dxa"/>
            <w:shd w:val="clear" w:color="auto" w:fill="auto"/>
            <w:vAlign w:val="center"/>
            <w:hideMark/>
          </w:tcPr>
          <w:p w14:paraId="63C3A23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63325B5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művelési ág módosítás- kivett helyi közút</w:t>
            </w:r>
          </w:p>
        </w:tc>
      </w:tr>
      <w:tr w:rsidR="00F45DB5" w:rsidRPr="00517792" w14:paraId="1102633D" w14:textId="77777777" w:rsidTr="00501B2D">
        <w:trPr>
          <w:trHeight w:val="645"/>
        </w:trPr>
        <w:tc>
          <w:tcPr>
            <w:tcW w:w="993" w:type="dxa"/>
            <w:shd w:val="clear" w:color="auto" w:fill="auto"/>
            <w:vAlign w:val="center"/>
            <w:hideMark/>
          </w:tcPr>
          <w:p w14:paraId="62BBE04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1314/ </w:t>
            </w:r>
          </w:p>
        </w:tc>
        <w:tc>
          <w:tcPr>
            <w:tcW w:w="2410" w:type="dxa"/>
            <w:shd w:val="clear" w:color="auto" w:fill="auto"/>
            <w:vAlign w:val="center"/>
            <w:hideMark/>
          </w:tcPr>
          <w:p w14:paraId="5C98ED8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71DDEC3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Szeberényi utca 4. </w:t>
            </w:r>
          </w:p>
        </w:tc>
        <w:tc>
          <w:tcPr>
            <w:tcW w:w="993" w:type="dxa"/>
            <w:shd w:val="clear" w:color="auto" w:fill="auto"/>
            <w:vAlign w:val="center"/>
            <w:hideMark/>
          </w:tcPr>
          <w:p w14:paraId="69BB404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270</w:t>
            </w:r>
          </w:p>
        </w:tc>
        <w:tc>
          <w:tcPr>
            <w:tcW w:w="708" w:type="dxa"/>
            <w:shd w:val="clear" w:color="auto" w:fill="auto"/>
            <w:vAlign w:val="center"/>
            <w:hideMark/>
          </w:tcPr>
          <w:p w14:paraId="4F9E0FC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7DCF33C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művelési ág módosítás- kivett helyi közút</w:t>
            </w:r>
          </w:p>
        </w:tc>
      </w:tr>
      <w:tr w:rsidR="00F45DB5" w:rsidRPr="00517792" w14:paraId="284A45FC" w14:textId="77777777" w:rsidTr="00501B2D">
        <w:trPr>
          <w:trHeight w:val="645"/>
        </w:trPr>
        <w:tc>
          <w:tcPr>
            <w:tcW w:w="993" w:type="dxa"/>
            <w:shd w:val="clear" w:color="auto" w:fill="auto"/>
            <w:vAlign w:val="center"/>
            <w:hideMark/>
          </w:tcPr>
          <w:p w14:paraId="23A5DE1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1315/ </w:t>
            </w:r>
          </w:p>
        </w:tc>
        <w:tc>
          <w:tcPr>
            <w:tcW w:w="2410" w:type="dxa"/>
            <w:shd w:val="clear" w:color="auto" w:fill="auto"/>
            <w:vAlign w:val="center"/>
            <w:hideMark/>
          </w:tcPr>
          <w:p w14:paraId="2D453A3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53D8575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Szeberényi utca 2/A. </w:t>
            </w:r>
          </w:p>
        </w:tc>
        <w:tc>
          <w:tcPr>
            <w:tcW w:w="993" w:type="dxa"/>
            <w:shd w:val="clear" w:color="auto" w:fill="auto"/>
            <w:vAlign w:val="center"/>
            <w:hideMark/>
          </w:tcPr>
          <w:p w14:paraId="2D9B268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173</w:t>
            </w:r>
          </w:p>
        </w:tc>
        <w:tc>
          <w:tcPr>
            <w:tcW w:w="708" w:type="dxa"/>
            <w:shd w:val="clear" w:color="auto" w:fill="auto"/>
            <w:vAlign w:val="center"/>
            <w:hideMark/>
          </w:tcPr>
          <w:p w14:paraId="3422E4C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39AFCCA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művelési ág módosítás- kivett helyi közút</w:t>
            </w:r>
          </w:p>
        </w:tc>
      </w:tr>
      <w:tr w:rsidR="00F45DB5" w:rsidRPr="00517792" w14:paraId="1DD98978" w14:textId="77777777" w:rsidTr="00501B2D">
        <w:trPr>
          <w:trHeight w:val="645"/>
        </w:trPr>
        <w:tc>
          <w:tcPr>
            <w:tcW w:w="993" w:type="dxa"/>
            <w:shd w:val="clear" w:color="auto" w:fill="auto"/>
            <w:vAlign w:val="center"/>
            <w:hideMark/>
          </w:tcPr>
          <w:p w14:paraId="446B93F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1513/3 </w:t>
            </w:r>
          </w:p>
        </w:tc>
        <w:tc>
          <w:tcPr>
            <w:tcW w:w="2410" w:type="dxa"/>
            <w:shd w:val="clear" w:color="auto" w:fill="auto"/>
            <w:vAlign w:val="center"/>
            <w:hideMark/>
          </w:tcPr>
          <w:p w14:paraId="6E172B4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09E48C3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Dózsa György utca 11. </w:t>
            </w:r>
          </w:p>
        </w:tc>
        <w:tc>
          <w:tcPr>
            <w:tcW w:w="993" w:type="dxa"/>
            <w:shd w:val="clear" w:color="auto" w:fill="auto"/>
            <w:vAlign w:val="center"/>
            <w:hideMark/>
          </w:tcPr>
          <w:p w14:paraId="1FE363F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2164</w:t>
            </w:r>
          </w:p>
        </w:tc>
        <w:tc>
          <w:tcPr>
            <w:tcW w:w="708" w:type="dxa"/>
            <w:shd w:val="clear" w:color="auto" w:fill="auto"/>
            <w:vAlign w:val="center"/>
            <w:hideMark/>
          </w:tcPr>
          <w:p w14:paraId="717E894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1E64D8B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értékesítésre szánt építési telek</w:t>
            </w:r>
          </w:p>
        </w:tc>
      </w:tr>
      <w:tr w:rsidR="00F45DB5" w:rsidRPr="00517792" w14:paraId="6C800CDC" w14:textId="77777777" w:rsidTr="00501B2D">
        <w:trPr>
          <w:trHeight w:val="330"/>
        </w:trPr>
        <w:tc>
          <w:tcPr>
            <w:tcW w:w="993" w:type="dxa"/>
            <w:shd w:val="clear" w:color="auto" w:fill="auto"/>
            <w:vAlign w:val="center"/>
            <w:hideMark/>
          </w:tcPr>
          <w:p w14:paraId="3D7B768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1513/6 </w:t>
            </w:r>
          </w:p>
        </w:tc>
        <w:tc>
          <w:tcPr>
            <w:tcW w:w="2410" w:type="dxa"/>
            <w:shd w:val="clear" w:color="auto" w:fill="auto"/>
            <w:vAlign w:val="center"/>
            <w:hideMark/>
          </w:tcPr>
          <w:p w14:paraId="447F83F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lakóház, udvar </w:t>
            </w:r>
          </w:p>
        </w:tc>
        <w:tc>
          <w:tcPr>
            <w:tcW w:w="1842" w:type="dxa"/>
            <w:shd w:val="clear" w:color="auto" w:fill="auto"/>
            <w:vAlign w:val="center"/>
            <w:hideMark/>
          </w:tcPr>
          <w:p w14:paraId="6AF59F6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Dózsa György utca 9.</w:t>
            </w:r>
          </w:p>
        </w:tc>
        <w:tc>
          <w:tcPr>
            <w:tcW w:w="993" w:type="dxa"/>
            <w:shd w:val="clear" w:color="auto" w:fill="auto"/>
            <w:vAlign w:val="center"/>
            <w:hideMark/>
          </w:tcPr>
          <w:p w14:paraId="6BF0E6A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1089</w:t>
            </w:r>
          </w:p>
        </w:tc>
        <w:tc>
          <w:tcPr>
            <w:tcW w:w="708" w:type="dxa"/>
            <w:shd w:val="clear" w:color="auto" w:fill="auto"/>
            <w:vAlign w:val="center"/>
            <w:hideMark/>
          </w:tcPr>
          <w:p w14:paraId="13CD12A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3D51218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lakások bérbe adva</w:t>
            </w:r>
          </w:p>
        </w:tc>
      </w:tr>
      <w:tr w:rsidR="00F45DB5" w:rsidRPr="00517792" w14:paraId="01216E74" w14:textId="77777777" w:rsidTr="00501B2D">
        <w:trPr>
          <w:trHeight w:val="330"/>
        </w:trPr>
        <w:tc>
          <w:tcPr>
            <w:tcW w:w="993" w:type="dxa"/>
            <w:shd w:val="clear" w:color="auto" w:fill="auto"/>
            <w:vAlign w:val="center"/>
            <w:hideMark/>
          </w:tcPr>
          <w:p w14:paraId="077A457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1550/ </w:t>
            </w:r>
          </w:p>
        </w:tc>
        <w:tc>
          <w:tcPr>
            <w:tcW w:w="2410" w:type="dxa"/>
            <w:shd w:val="clear" w:color="auto" w:fill="auto"/>
            <w:vAlign w:val="center"/>
            <w:hideMark/>
          </w:tcPr>
          <w:p w14:paraId="78C6BAB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7AF6074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Károlyi István utca 3. </w:t>
            </w:r>
          </w:p>
        </w:tc>
        <w:tc>
          <w:tcPr>
            <w:tcW w:w="993" w:type="dxa"/>
            <w:shd w:val="clear" w:color="auto" w:fill="auto"/>
            <w:vAlign w:val="center"/>
            <w:hideMark/>
          </w:tcPr>
          <w:p w14:paraId="4B82E28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613</w:t>
            </w:r>
          </w:p>
        </w:tc>
        <w:tc>
          <w:tcPr>
            <w:tcW w:w="708" w:type="dxa"/>
            <w:shd w:val="clear" w:color="auto" w:fill="auto"/>
            <w:vAlign w:val="center"/>
            <w:hideMark/>
          </w:tcPr>
          <w:p w14:paraId="7739088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6208A7F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csereügylettel érintett</w:t>
            </w:r>
          </w:p>
        </w:tc>
      </w:tr>
      <w:tr w:rsidR="00F45DB5" w:rsidRPr="00517792" w14:paraId="39FF35A9" w14:textId="77777777" w:rsidTr="00501B2D">
        <w:trPr>
          <w:trHeight w:val="960"/>
        </w:trPr>
        <w:tc>
          <w:tcPr>
            <w:tcW w:w="993" w:type="dxa"/>
            <w:shd w:val="clear" w:color="auto" w:fill="auto"/>
            <w:vAlign w:val="center"/>
            <w:hideMark/>
          </w:tcPr>
          <w:p w14:paraId="7A970DF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1551/ </w:t>
            </w:r>
          </w:p>
        </w:tc>
        <w:tc>
          <w:tcPr>
            <w:tcW w:w="2410" w:type="dxa"/>
            <w:shd w:val="clear" w:color="auto" w:fill="auto"/>
            <w:vAlign w:val="center"/>
            <w:hideMark/>
          </w:tcPr>
          <w:p w14:paraId="0FFE9A1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üzem </w:t>
            </w:r>
          </w:p>
        </w:tc>
        <w:tc>
          <w:tcPr>
            <w:tcW w:w="1842" w:type="dxa"/>
            <w:shd w:val="clear" w:color="auto" w:fill="auto"/>
            <w:vAlign w:val="center"/>
            <w:hideMark/>
          </w:tcPr>
          <w:p w14:paraId="3569302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Károlyi István utca 5. </w:t>
            </w:r>
          </w:p>
        </w:tc>
        <w:tc>
          <w:tcPr>
            <w:tcW w:w="993" w:type="dxa"/>
            <w:shd w:val="clear" w:color="auto" w:fill="auto"/>
            <w:vAlign w:val="center"/>
            <w:hideMark/>
          </w:tcPr>
          <w:p w14:paraId="1F6927E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1566</w:t>
            </w:r>
          </w:p>
        </w:tc>
        <w:tc>
          <w:tcPr>
            <w:tcW w:w="708" w:type="dxa"/>
            <w:shd w:val="clear" w:color="auto" w:fill="auto"/>
            <w:vAlign w:val="center"/>
            <w:hideMark/>
          </w:tcPr>
          <w:p w14:paraId="202D8E2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0EB467C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műemléki védelem értékesítésre szánt (volt gombüzem)</w:t>
            </w:r>
          </w:p>
        </w:tc>
      </w:tr>
      <w:tr w:rsidR="00F45DB5" w:rsidRPr="00517792" w14:paraId="42129B38" w14:textId="77777777" w:rsidTr="00501B2D">
        <w:trPr>
          <w:trHeight w:val="330"/>
        </w:trPr>
        <w:tc>
          <w:tcPr>
            <w:tcW w:w="993" w:type="dxa"/>
            <w:shd w:val="clear" w:color="auto" w:fill="auto"/>
            <w:vAlign w:val="center"/>
            <w:hideMark/>
          </w:tcPr>
          <w:p w14:paraId="0EBA567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1559/18 </w:t>
            </w:r>
          </w:p>
        </w:tc>
        <w:tc>
          <w:tcPr>
            <w:tcW w:w="2410" w:type="dxa"/>
            <w:shd w:val="clear" w:color="auto" w:fill="auto"/>
            <w:vAlign w:val="center"/>
            <w:hideMark/>
          </w:tcPr>
          <w:p w14:paraId="1D948E7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legelő </w:t>
            </w:r>
          </w:p>
        </w:tc>
        <w:tc>
          <w:tcPr>
            <w:tcW w:w="1842" w:type="dxa"/>
            <w:shd w:val="clear" w:color="auto" w:fill="auto"/>
            <w:vAlign w:val="center"/>
            <w:hideMark/>
          </w:tcPr>
          <w:p w14:paraId="672A46A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Bp. felé TSZ. után</w:t>
            </w:r>
          </w:p>
        </w:tc>
        <w:tc>
          <w:tcPr>
            <w:tcW w:w="993" w:type="dxa"/>
            <w:shd w:val="clear" w:color="auto" w:fill="auto"/>
            <w:vAlign w:val="center"/>
            <w:hideMark/>
          </w:tcPr>
          <w:p w14:paraId="5BE4F27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3922</w:t>
            </w:r>
          </w:p>
        </w:tc>
        <w:tc>
          <w:tcPr>
            <w:tcW w:w="708" w:type="dxa"/>
            <w:shd w:val="clear" w:color="auto" w:fill="auto"/>
            <w:vAlign w:val="center"/>
            <w:hideMark/>
          </w:tcPr>
          <w:p w14:paraId="7937C1B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6B0F393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kerékpárúttal érintett</w:t>
            </w:r>
          </w:p>
        </w:tc>
      </w:tr>
      <w:tr w:rsidR="00F45DB5" w:rsidRPr="00517792" w14:paraId="7E3B5DB0" w14:textId="77777777" w:rsidTr="00501B2D">
        <w:trPr>
          <w:trHeight w:val="330"/>
        </w:trPr>
        <w:tc>
          <w:tcPr>
            <w:tcW w:w="993" w:type="dxa"/>
            <w:shd w:val="clear" w:color="auto" w:fill="auto"/>
            <w:vAlign w:val="center"/>
            <w:hideMark/>
          </w:tcPr>
          <w:p w14:paraId="5ED97BA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1559/20 </w:t>
            </w:r>
          </w:p>
        </w:tc>
        <w:tc>
          <w:tcPr>
            <w:tcW w:w="2410" w:type="dxa"/>
            <w:shd w:val="clear" w:color="auto" w:fill="auto"/>
            <w:vAlign w:val="center"/>
            <w:hideMark/>
          </w:tcPr>
          <w:p w14:paraId="5869740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legelő </w:t>
            </w:r>
          </w:p>
        </w:tc>
        <w:tc>
          <w:tcPr>
            <w:tcW w:w="1842" w:type="dxa"/>
            <w:shd w:val="clear" w:color="auto" w:fill="auto"/>
            <w:vAlign w:val="center"/>
            <w:hideMark/>
          </w:tcPr>
          <w:p w14:paraId="60944F5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Bp. felé TSZ. után</w:t>
            </w:r>
          </w:p>
        </w:tc>
        <w:tc>
          <w:tcPr>
            <w:tcW w:w="993" w:type="dxa"/>
            <w:shd w:val="clear" w:color="auto" w:fill="auto"/>
            <w:vAlign w:val="center"/>
            <w:hideMark/>
          </w:tcPr>
          <w:p w14:paraId="34B5661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9616</w:t>
            </w:r>
          </w:p>
        </w:tc>
        <w:tc>
          <w:tcPr>
            <w:tcW w:w="708" w:type="dxa"/>
            <w:shd w:val="clear" w:color="auto" w:fill="auto"/>
            <w:vAlign w:val="center"/>
            <w:hideMark/>
          </w:tcPr>
          <w:p w14:paraId="2E199EB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27EB056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Ev véderdő</w:t>
            </w:r>
          </w:p>
        </w:tc>
      </w:tr>
      <w:tr w:rsidR="00F45DB5" w:rsidRPr="00517792" w14:paraId="18CC276E" w14:textId="77777777" w:rsidTr="00501B2D">
        <w:trPr>
          <w:trHeight w:val="1160"/>
        </w:trPr>
        <w:tc>
          <w:tcPr>
            <w:tcW w:w="993" w:type="dxa"/>
            <w:shd w:val="clear" w:color="auto" w:fill="auto"/>
            <w:vAlign w:val="center"/>
            <w:hideMark/>
          </w:tcPr>
          <w:p w14:paraId="4686334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1573/ </w:t>
            </w:r>
          </w:p>
        </w:tc>
        <w:tc>
          <w:tcPr>
            <w:tcW w:w="2410" w:type="dxa"/>
            <w:shd w:val="clear" w:color="auto" w:fill="auto"/>
            <w:vAlign w:val="center"/>
            <w:hideMark/>
          </w:tcPr>
          <w:p w14:paraId="25692A7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lakóház, udvar </w:t>
            </w:r>
          </w:p>
        </w:tc>
        <w:tc>
          <w:tcPr>
            <w:tcW w:w="1842" w:type="dxa"/>
            <w:shd w:val="clear" w:color="auto" w:fill="auto"/>
            <w:vAlign w:val="center"/>
            <w:hideMark/>
          </w:tcPr>
          <w:p w14:paraId="4E8E051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I. Zugló utca 1. </w:t>
            </w:r>
          </w:p>
        </w:tc>
        <w:tc>
          <w:tcPr>
            <w:tcW w:w="993" w:type="dxa"/>
            <w:shd w:val="clear" w:color="auto" w:fill="auto"/>
            <w:vAlign w:val="center"/>
            <w:hideMark/>
          </w:tcPr>
          <w:p w14:paraId="3967487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593</w:t>
            </w:r>
          </w:p>
        </w:tc>
        <w:tc>
          <w:tcPr>
            <w:tcW w:w="708" w:type="dxa"/>
            <w:shd w:val="clear" w:color="auto" w:fill="auto"/>
            <w:vAlign w:val="center"/>
            <w:hideMark/>
          </w:tcPr>
          <w:p w14:paraId="4A53944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42</w:t>
            </w:r>
          </w:p>
        </w:tc>
        <w:tc>
          <w:tcPr>
            <w:tcW w:w="3828" w:type="dxa"/>
            <w:shd w:val="clear" w:color="auto" w:fill="auto"/>
            <w:vAlign w:val="center"/>
            <w:hideMark/>
          </w:tcPr>
          <w:p w14:paraId="036D727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saját épületrész elbontva Magyar Államtól ingyenesen kaptuk 2014-ben, ezért elidegenítési és terhelési tilalom 2028.12.20-ig</w:t>
            </w:r>
          </w:p>
        </w:tc>
      </w:tr>
      <w:tr w:rsidR="00F45DB5" w:rsidRPr="00517792" w14:paraId="0378D540" w14:textId="77777777" w:rsidTr="00501B2D">
        <w:trPr>
          <w:trHeight w:val="645"/>
        </w:trPr>
        <w:tc>
          <w:tcPr>
            <w:tcW w:w="993" w:type="dxa"/>
            <w:shd w:val="clear" w:color="auto" w:fill="auto"/>
            <w:vAlign w:val="center"/>
            <w:hideMark/>
          </w:tcPr>
          <w:p w14:paraId="6B115A4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1578/ </w:t>
            </w:r>
          </w:p>
        </w:tc>
        <w:tc>
          <w:tcPr>
            <w:tcW w:w="2410" w:type="dxa"/>
            <w:shd w:val="clear" w:color="auto" w:fill="auto"/>
            <w:vAlign w:val="center"/>
            <w:hideMark/>
          </w:tcPr>
          <w:p w14:paraId="13C18C9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lakóház, udvar, gazdasági épület </w:t>
            </w:r>
          </w:p>
        </w:tc>
        <w:tc>
          <w:tcPr>
            <w:tcW w:w="1842" w:type="dxa"/>
            <w:shd w:val="clear" w:color="auto" w:fill="auto"/>
            <w:vAlign w:val="center"/>
            <w:hideMark/>
          </w:tcPr>
          <w:p w14:paraId="033C6B0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Kossuth Lajos utca 16. </w:t>
            </w:r>
          </w:p>
        </w:tc>
        <w:tc>
          <w:tcPr>
            <w:tcW w:w="993" w:type="dxa"/>
            <w:shd w:val="clear" w:color="auto" w:fill="auto"/>
            <w:vAlign w:val="center"/>
            <w:hideMark/>
          </w:tcPr>
          <w:p w14:paraId="3FE2DF6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380</w:t>
            </w:r>
          </w:p>
        </w:tc>
        <w:tc>
          <w:tcPr>
            <w:tcW w:w="708" w:type="dxa"/>
            <w:shd w:val="clear" w:color="auto" w:fill="auto"/>
            <w:vAlign w:val="center"/>
            <w:hideMark/>
          </w:tcPr>
          <w:p w14:paraId="7DA0856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122A7FE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bérbe adva</w:t>
            </w:r>
          </w:p>
        </w:tc>
      </w:tr>
      <w:tr w:rsidR="00F45DB5" w:rsidRPr="00517792" w14:paraId="37432C05" w14:textId="77777777" w:rsidTr="00501B2D">
        <w:trPr>
          <w:trHeight w:val="645"/>
        </w:trPr>
        <w:tc>
          <w:tcPr>
            <w:tcW w:w="993" w:type="dxa"/>
            <w:shd w:val="clear" w:color="auto" w:fill="auto"/>
            <w:vAlign w:val="center"/>
            <w:hideMark/>
          </w:tcPr>
          <w:p w14:paraId="4D99AB0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1580/ </w:t>
            </w:r>
          </w:p>
        </w:tc>
        <w:tc>
          <w:tcPr>
            <w:tcW w:w="2410" w:type="dxa"/>
            <w:shd w:val="clear" w:color="auto" w:fill="auto"/>
            <w:vAlign w:val="center"/>
            <w:hideMark/>
          </w:tcPr>
          <w:p w14:paraId="1B43F16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lakóház, udvar, gazdasági épület </w:t>
            </w:r>
          </w:p>
        </w:tc>
        <w:tc>
          <w:tcPr>
            <w:tcW w:w="1842" w:type="dxa"/>
            <w:shd w:val="clear" w:color="auto" w:fill="auto"/>
            <w:vAlign w:val="center"/>
            <w:hideMark/>
          </w:tcPr>
          <w:p w14:paraId="1890FAE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Kossuth Lajos utca 20.</w:t>
            </w:r>
          </w:p>
        </w:tc>
        <w:tc>
          <w:tcPr>
            <w:tcW w:w="993" w:type="dxa"/>
            <w:shd w:val="clear" w:color="auto" w:fill="auto"/>
            <w:vAlign w:val="center"/>
            <w:hideMark/>
          </w:tcPr>
          <w:p w14:paraId="0CF6146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460</w:t>
            </w:r>
          </w:p>
        </w:tc>
        <w:tc>
          <w:tcPr>
            <w:tcW w:w="708" w:type="dxa"/>
            <w:shd w:val="clear" w:color="auto" w:fill="auto"/>
            <w:vAlign w:val="center"/>
            <w:hideMark/>
          </w:tcPr>
          <w:p w14:paraId="5779C53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46</w:t>
            </w:r>
          </w:p>
        </w:tc>
        <w:tc>
          <w:tcPr>
            <w:tcW w:w="3828" w:type="dxa"/>
            <w:shd w:val="clear" w:color="auto" w:fill="auto"/>
            <w:vAlign w:val="center"/>
            <w:hideMark/>
          </w:tcPr>
          <w:p w14:paraId="75902E0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bérbe adva</w:t>
            </w:r>
          </w:p>
        </w:tc>
      </w:tr>
      <w:tr w:rsidR="00F45DB5" w:rsidRPr="00517792" w14:paraId="680B2508" w14:textId="77777777" w:rsidTr="00501B2D">
        <w:trPr>
          <w:trHeight w:val="645"/>
        </w:trPr>
        <w:tc>
          <w:tcPr>
            <w:tcW w:w="993" w:type="dxa"/>
            <w:shd w:val="clear" w:color="auto" w:fill="auto"/>
            <w:vAlign w:val="center"/>
            <w:hideMark/>
          </w:tcPr>
          <w:p w14:paraId="26FC955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1587/A/16 </w:t>
            </w:r>
          </w:p>
        </w:tc>
        <w:tc>
          <w:tcPr>
            <w:tcW w:w="2410" w:type="dxa"/>
            <w:shd w:val="clear" w:color="auto" w:fill="auto"/>
            <w:vAlign w:val="center"/>
            <w:hideMark/>
          </w:tcPr>
          <w:p w14:paraId="42FAA03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lakás </w:t>
            </w:r>
          </w:p>
        </w:tc>
        <w:tc>
          <w:tcPr>
            <w:tcW w:w="1842" w:type="dxa"/>
            <w:shd w:val="clear" w:color="auto" w:fill="auto"/>
            <w:vAlign w:val="center"/>
            <w:hideMark/>
          </w:tcPr>
          <w:p w14:paraId="23E16E3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Kossuth Lajos utca 30 2. emelet 16. </w:t>
            </w:r>
          </w:p>
        </w:tc>
        <w:tc>
          <w:tcPr>
            <w:tcW w:w="993" w:type="dxa"/>
            <w:shd w:val="clear" w:color="auto" w:fill="auto"/>
            <w:vAlign w:val="center"/>
            <w:hideMark/>
          </w:tcPr>
          <w:p w14:paraId="1A4E271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40.99 m</w:t>
            </w:r>
            <w:r w:rsidRPr="00517792">
              <w:rPr>
                <w:rFonts w:ascii="Times New Roman" w:eastAsia="Times New Roman" w:hAnsi="Times New Roman"/>
                <w:color w:val="000000"/>
                <w:sz w:val="20"/>
                <w:szCs w:val="20"/>
                <w:vertAlign w:val="superscript"/>
                <w:lang w:eastAsia="hu-HU"/>
              </w:rPr>
              <w:t>2</w:t>
            </w:r>
          </w:p>
        </w:tc>
        <w:tc>
          <w:tcPr>
            <w:tcW w:w="708" w:type="dxa"/>
            <w:shd w:val="clear" w:color="auto" w:fill="auto"/>
            <w:vAlign w:val="center"/>
            <w:hideMark/>
          </w:tcPr>
          <w:p w14:paraId="433DB76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31B0D5E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bérbe adva</w:t>
            </w:r>
          </w:p>
        </w:tc>
      </w:tr>
      <w:tr w:rsidR="00F45DB5" w:rsidRPr="00517792" w14:paraId="2B0D770A" w14:textId="77777777" w:rsidTr="00501B2D">
        <w:trPr>
          <w:trHeight w:val="645"/>
        </w:trPr>
        <w:tc>
          <w:tcPr>
            <w:tcW w:w="993" w:type="dxa"/>
            <w:shd w:val="clear" w:color="auto" w:fill="auto"/>
            <w:vAlign w:val="center"/>
            <w:hideMark/>
          </w:tcPr>
          <w:p w14:paraId="0E98987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1587/A/2 </w:t>
            </w:r>
          </w:p>
        </w:tc>
        <w:tc>
          <w:tcPr>
            <w:tcW w:w="2410" w:type="dxa"/>
            <w:shd w:val="clear" w:color="auto" w:fill="auto"/>
            <w:vAlign w:val="center"/>
            <w:hideMark/>
          </w:tcPr>
          <w:p w14:paraId="0F1F0BE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lakás </w:t>
            </w:r>
          </w:p>
        </w:tc>
        <w:tc>
          <w:tcPr>
            <w:tcW w:w="1842" w:type="dxa"/>
            <w:shd w:val="clear" w:color="auto" w:fill="auto"/>
            <w:vAlign w:val="center"/>
            <w:hideMark/>
          </w:tcPr>
          <w:p w14:paraId="3517F5C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Kossuth Lajos utca 30 földszint 2. </w:t>
            </w:r>
          </w:p>
        </w:tc>
        <w:tc>
          <w:tcPr>
            <w:tcW w:w="993" w:type="dxa"/>
            <w:shd w:val="clear" w:color="auto" w:fill="auto"/>
            <w:vAlign w:val="center"/>
            <w:hideMark/>
          </w:tcPr>
          <w:p w14:paraId="733DC0B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41.98 m</w:t>
            </w:r>
            <w:r w:rsidRPr="00517792">
              <w:rPr>
                <w:rFonts w:ascii="Times New Roman" w:eastAsia="Times New Roman" w:hAnsi="Times New Roman"/>
                <w:color w:val="000000"/>
                <w:sz w:val="20"/>
                <w:szCs w:val="20"/>
                <w:vertAlign w:val="superscript"/>
                <w:lang w:eastAsia="hu-HU"/>
              </w:rPr>
              <w:t>2</w:t>
            </w:r>
          </w:p>
        </w:tc>
        <w:tc>
          <w:tcPr>
            <w:tcW w:w="708" w:type="dxa"/>
            <w:shd w:val="clear" w:color="auto" w:fill="auto"/>
            <w:vAlign w:val="center"/>
            <w:hideMark/>
          </w:tcPr>
          <w:p w14:paraId="2317275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4A4DF06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bérbe adva</w:t>
            </w:r>
          </w:p>
        </w:tc>
      </w:tr>
      <w:tr w:rsidR="00F45DB5" w:rsidRPr="00517792" w14:paraId="06C93852" w14:textId="77777777" w:rsidTr="00501B2D">
        <w:trPr>
          <w:trHeight w:val="645"/>
        </w:trPr>
        <w:tc>
          <w:tcPr>
            <w:tcW w:w="993" w:type="dxa"/>
            <w:shd w:val="clear" w:color="auto" w:fill="auto"/>
            <w:vAlign w:val="center"/>
            <w:hideMark/>
          </w:tcPr>
          <w:p w14:paraId="3E9C949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1587/A/3 </w:t>
            </w:r>
          </w:p>
        </w:tc>
        <w:tc>
          <w:tcPr>
            <w:tcW w:w="2410" w:type="dxa"/>
            <w:shd w:val="clear" w:color="auto" w:fill="auto"/>
            <w:vAlign w:val="center"/>
            <w:hideMark/>
          </w:tcPr>
          <w:p w14:paraId="17FE775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lakás </w:t>
            </w:r>
          </w:p>
        </w:tc>
        <w:tc>
          <w:tcPr>
            <w:tcW w:w="1842" w:type="dxa"/>
            <w:shd w:val="clear" w:color="auto" w:fill="auto"/>
            <w:vAlign w:val="center"/>
            <w:hideMark/>
          </w:tcPr>
          <w:p w14:paraId="183648A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Kossuth Lajos utca 30 földszint 3. </w:t>
            </w:r>
          </w:p>
        </w:tc>
        <w:tc>
          <w:tcPr>
            <w:tcW w:w="993" w:type="dxa"/>
            <w:shd w:val="clear" w:color="auto" w:fill="auto"/>
            <w:vAlign w:val="center"/>
            <w:hideMark/>
          </w:tcPr>
          <w:p w14:paraId="758E4A5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37.77 m</w:t>
            </w:r>
            <w:r w:rsidRPr="00517792">
              <w:rPr>
                <w:rFonts w:ascii="Times New Roman" w:eastAsia="Times New Roman" w:hAnsi="Times New Roman"/>
                <w:color w:val="000000"/>
                <w:sz w:val="20"/>
                <w:szCs w:val="20"/>
                <w:vertAlign w:val="superscript"/>
                <w:lang w:eastAsia="hu-HU"/>
              </w:rPr>
              <w:t>2</w:t>
            </w:r>
          </w:p>
        </w:tc>
        <w:tc>
          <w:tcPr>
            <w:tcW w:w="708" w:type="dxa"/>
            <w:shd w:val="clear" w:color="auto" w:fill="auto"/>
            <w:vAlign w:val="center"/>
            <w:hideMark/>
          </w:tcPr>
          <w:p w14:paraId="6EC7E33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564CAE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bérbe adva</w:t>
            </w:r>
          </w:p>
        </w:tc>
      </w:tr>
      <w:tr w:rsidR="00F45DB5" w:rsidRPr="00517792" w14:paraId="64871484" w14:textId="77777777" w:rsidTr="00501B2D">
        <w:trPr>
          <w:trHeight w:val="330"/>
        </w:trPr>
        <w:tc>
          <w:tcPr>
            <w:tcW w:w="993" w:type="dxa"/>
            <w:shd w:val="clear" w:color="auto" w:fill="auto"/>
            <w:vAlign w:val="center"/>
            <w:hideMark/>
          </w:tcPr>
          <w:p w14:paraId="708255F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1659/2 </w:t>
            </w:r>
          </w:p>
        </w:tc>
        <w:tc>
          <w:tcPr>
            <w:tcW w:w="2410" w:type="dxa"/>
            <w:shd w:val="clear" w:color="auto" w:fill="auto"/>
            <w:vAlign w:val="center"/>
            <w:hideMark/>
          </w:tcPr>
          <w:p w14:paraId="5327C23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37526C5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Sport utca</w:t>
            </w:r>
          </w:p>
        </w:tc>
        <w:tc>
          <w:tcPr>
            <w:tcW w:w="993" w:type="dxa"/>
            <w:shd w:val="clear" w:color="auto" w:fill="auto"/>
            <w:vAlign w:val="center"/>
            <w:hideMark/>
          </w:tcPr>
          <w:p w14:paraId="7013B79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1876</w:t>
            </w:r>
          </w:p>
        </w:tc>
        <w:tc>
          <w:tcPr>
            <w:tcW w:w="708" w:type="dxa"/>
            <w:shd w:val="clear" w:color="auto" w:fill="auto"/>
            <w:vAlign w:val="center"/>
            <w:hideMark/>
          </w:tcPr>
          <w:p w14:paraId="3F78436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3BF7F6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Tőzeges értékesítésre szánt</w:t>
            </w:r>
          </w:p>
        </w:tc>
      </w:tr>
      <w:tr w:rsidR="00F45DB5" w:rsidRPr="00517792" w14:paraId="3DC06FDE" w14:textId="77777777" w:rsidTr="00501B2D">
        <w:trPr>
          <w:trHeight w:val="971"/>
        </w:trPr>
        <w:tc>
          <w:tcPr>
            <w:tcW w:w="993" w:type="dxa"/>
            <w:shd w:val="clear" w:color="auto" w:fill="auto"/>
            <w:vAlign w:val="center"/>
            <w:hideMark/>
          </w:tcPr>
          <w:p w14:paraId="2D2AE91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 xml:space="preserve">1660/2 </w:t>
            </w:r>
          </w:p>
        </w:tc>
        <w:tc>
          <w:tcPr>
            <w:tcW w:w="2410" w:type="dxa"/>
            <w:shd w:val="clear" w:color="auto" w:fill="auto"/>
            <w:vAlign w:val="center"/>
            <w:hideMark/>
          </w:tcPr>
          <w:p w14:paraId="623CE8B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55B90B7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Fót vasútállomás végén</w:t>
            </w:r>
          </w:p>
        </w:tc>
        <w:tc>
          <w:tcPr>
            <w:tcW w:w="993" w:type="dxa"/>
            <w:shd w:val="clear" w:color="auto" w:fill="auto"/>
            <w:vAlign w:val="center"/>
            <w:hideMark/>
          </w:tcPr>
          <w:p w14:paraId="36F9197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2111</w:t>
            </w:r>
          </w:p>
        </w:tc>
        <w:tc>
          <w:tcPr>
            <w:tcW w:w="708" w:type="dxa"/>
            <w:shd w:val="clear" w:color="auto" w:fill="auto"/>
            <w:vAlign w:val="center"/>
            <w:hideMark/>
          </w:tcPr>
          <w:p w14:paraId="0D539AA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5B6145D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Köu közlekedési terület (út és vasút) vasútállomás környezetében szabályozási vonallal érintett, </w:t>
            </w:r>
          </w:p>
        </w:tc>
      </w:tr>
      <w:tr w:rsidR="00F45DB5" w:rsidRPr="00517792" w14:paraId="7B38530A" w14:textId="77777777" w:rsidTr="00501B2D">
        <w:trPr>
          <w:trHeight w:val="645"/>
        </w:trPr>
        <w:tc>
          <w:tcPr>
            <w:tcW w:w="993" w:type="dxa"/>
            <w:shd w:val="clear" w:color="auto" w:fill="auto"/>
            <w:vAlign w:val="center"/>
            <w:hideMark/>
          </w:tcPr>
          <w:p w14:paraId="1A9064A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1988/A </w:t>
            </w:r>
          </w:p>
        </w:tc>
        <w:tc>
          <w:tcPr>
            <w:tcW w:w="2410" w:type="dxa"/>
            <w:shd w:val="clear" w:color="auto" w:fill="auto"/>
            <w:vAlign w:val="center"/>
            <w:hideMark/>
          </w:tcPr>
          <w:p w14:paraId="3073103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kivett lakóház udvar</w:t>
            </w:r>
          </w:p>
        </w:tc>
        <w:tc>
          <w:tcPr>
            <w:tcW w:w="1842" w:type="dxa"/>
            <w:shd w:val="clear" w:color="auto" w:fill="auto"/>
            <w:vAlign w:val="center"/>
            <w:hideMark/>
          </w:tcPr>
          <w:p w14:paraId="494135B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Tessedik Sámuel utca 35/A.</w:t>
            </w:r>
          </w:p>
        </w:tc>
        <w:tc>
          <w:tcPr>
            <w:tcW w:w="993" w:type="dxa"/>
            <w:shd w:val="clear" w:color="auto" w:fill="auto"/>
            <w:vAlign w:val="center"/>
            <w:hideMark/>
          </w:tcPr>
          <w:p w14:paraId="65B6885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248</w:t>
            </w:r>
          </w:p>
        </w:tc>
        <w:tc>
          <w:tcPr>
            <w:tcW w:w="708" w:type="dxa"/>
            <w:shd w:val="clear" w:color="auto" w:fill="auto"/>
            <w:vAlign w:val="center"/>
            <w:hideMark/>
          </w:tcPr>
          <w:p w14:paraId="269A64A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C1420B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proofErr w:type="spellStart"/>
            <w:r w:rsidRPr="00517792">
              <w:rPr>
                <w:rFonts w:ascii="Times New Roman" w:eastAsia="Times New Roman" w:hAnsi="Times New Roman"/>
                <w:sz w:val="20"/>
                <w:szCs w:val="20"/>
                <w:lang w:eastAsia="hu-HU"/>
              </w:rPr>
              <w:t>Kt</w:t>
            </w:r>
            <w:proofErr w:type="spellEnd"/>
            <w:r w:rsidRPr="00517792">
              <w:rPr>
                <w:rFonts w:ascii="Times New Roman" w:eastAsia="Times New Roman" w:hAnsi="Times New Roman"/>
                <w:sz w:val="20"/>
                <w:szCs w:val="20"/>
                <w:lang w:eastAsia="hu-HU"/>
              </w:rPr>
              <w:t xml:space="preserve"> határozat szerint értékesítés alatt </w:t>
            </w:r>
          </w:p>
        </w:tc>
      </w:tr>
      <w:tr w:rsidR="00F45DB5" w:rsidRPr="00517792" w14:paraId="3AD8C276" w14:textId="77777777" w:rsidTr="00501B2D">
        <w:trPr>
          <w:trHeight w:val="330"/>
        </w:trPr>
        <w:tc>
          <w:tcPr>
            <w:tcW w:w="993" w:type="dxa"/>
            <w:shd w:val="clear" w:color="auto" w:fill="auto"/>
            <w:vAlign w:val="center"/>
            <w:hideMark/>
          </w:tcPr>
          <w:p w14:paraId="3AD68DC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2003/ </w:t>
            </w:r>
          </w:p>
        </w:tc>
        <w:tc>
          <w:tcPr>
            <w:tcW w:w="2410" w:type="dxa"/>
            <w:shd w:val="clear" w:color="auto" w:fill="auto"/>
            <w:vAlign w:val="center"/>
            <w:hideMark/>
          </w:tcPr>
          <w:p w14:paraId="540B1CA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lakóház, udvar </w:t>
            </w:r>
          </w:p>
        </w:tc>
        <w:tc>
          <w:tcPr>
            <w:tcW w:w="1842" w:type="dxa"/>
            <w:shd w:val="clear" w:color="auto" w:fill="auto"/>
            <w:vAlign w:val="center"/>
            <w:hideMark/>
          </w:tcPr>
          <w:p w14:paraId="4958414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Vasútsor utca</w:t>
            </w:r>
          </w:p>
        </w:tc>
        <w:tc>
          <w:tcPr>
            <w:tcW w:w="993" w:type="dxa"/>
            <w:shd w:val="clear" w:color="auto" w:fill="auto"/>
            <w:vAlign w:val="center"/>
            <w:hideMark/>
          </w:tcPr>
          <w:p w14:paraId="59CD73F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625</w:t>
            </w:r>
          </w:p>
        </w:tc>
        <w:tc>
          <w:tcPr>
            <w:tcW w:w="708" w:type="dxa"/>
            <w:shd w:val="clear" w:color="auto" w:fill="auto"/>
            <w:vAlign w:val="center"/>
            <w:hideMark/>
          </w:tcPr>
          <w:p w14:paraId="39E5F05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45431DB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bérbe adva</w:t>
            </w:r>
          </w:p>
        </w:tc>
      </w:tr>
      <w:tr w:rsidR="00F45DB5" w:rsidRPr="00517792" w14:paraId="0A9DBCCF" w14:textId="77777777" w:rsidTr="00501B2D">
        <w:trPr>
          <w:trHeight w:val="645"/>
        </w:trPr>
        <w:tc>
          <w:tcPr>
            <w:tcW w:w="993" w:type="dxa"/>
            <w:shd w:val="clear" w:color="auto" w:fill="auto"/>
            <w:vAlign w:val="center"/>
            <w:hideMark/>
          </w:tcPr>
          <w:p w14:paraId="28A90AC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2027/1 </w:t>
            </w:r>
          </w:p>
        </w:tc>
        <w:tc>
          <w:tcPr>
            <w:tcW w:w="2410" w:type="dxa"/>
            <w:shd w:val="clear" w:color="auto" w:fill="auto"/>
            <w:vAlign w:val="center"/>
            <w:hideMark/>
          </w:tcPr>
          <w:p w14:paraId="78101D7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szántó</w:t>
            </w:r>
          </w:p>
        </w:tc>
        <w:tc>
          <w:tcPr>
            <w:tcW w:w="1842" w:type="dxa"/>
            <w:shd w:val="clear" w:color="auto" w:fill="auto"/>
            <w:vAlign w:val="center"/>
            <w:hideMark/>
          </w:tcPr>
          <w:p w14:paraId="1D46FA2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Nyugati Iparterület</w:t>
            </w:r>
          </w:p>
        </w:tc>
        <w:tc>
          <w:tcPr>
            <w:tcW w:w="993" w:type="dxa"/>
            <w:shd w:val="clear" w:color="auto" w:fill="auto"/>
            <w:vAlign w:val="center"/>
            <w:hideMark/>
          </w:tcPr>
          <w:p w14:paraId="46F8871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29310</w:t>
            </w:r>
          </w:p>
        </w:tc>
        <w:tc>
          <w:tcPr>
            <w:tcW w:w="708" w:type="dxa"/>
            <w:shd w:val="clear" w:color="auto" w:fill="auto"/>
            <w:vAlign w:val="center"/>
            <w:hideMark/>
          </w:tcPr>
          <w:p w14:paraId="4764133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47</w:t>
            </w:r>
          </w:p>
        </w:tc>
        <w:tc>
          <w:tcPr>
            <w:tcW w:w="3828" w:type="dxa"/>
            <w:shd w:val="clear" w:color="auto" w:fill="auto"/>
            <w:vAlign w:val="center"/>
            <w:hideMark/>
          </w:tcPr>
          <w:p w14:paraId="6541065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 szabályozási terv végrehajtása szükséges</w:t>
            </w:r>
          </w:p>
        </w:tc>
      </w:tr>
      <w:tr w:rsidR="00F45DB5" w:rsidRPr="00517792" w14:paraId="19CB70AE" w14:textId="77777777" w:rsidTr="00501B2D">
        <w:trPr>
          <w:trHeight w:val="645"/>
        </w:trPr>
        <w:tc>
          <w:tcPr>
            <w:tcW w:w="993" w:type="dxa"/>
            <w:shd w:val="clear" w:color="auto" w:fill="auto"/>
            <w:vAlign w:val="center"/>
            <w:hideMark/>
          </w:tcPr>
          <w:p w14:paraId="60610C5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2027/2 </w:t>
            </w:r>
          </w:p>
        </w:tc>
        <w:tc>
          <w:tcPr>
            <w:tcW w:w="2410" w:type="dxa"/>
            <w:shd w:val="clear" w:color="auto" w:fill="auto"/>
            <w:vAlign w:val="center"/>
            <w:hideMark/>
          </w:tcPr>
          <w:p w14:paraId="0622655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w:t>
            </w:r>
            <w:proofErr w:type="spellStart"/>
            <w:r w:rsidRPr="00517792">
              <w:rPr>
                <w:rFonts w:ascii="Times New Roman" w:eastAsia="Times New Roman" w:hAnsi="Times New Roman"/>
                <w:color w:val="000000"/>
                <w:sz w:val="20"/>
                <w:szCs w:val="20"/>
                <w:lang w:eastAsia="hu-HU"/>
              </w:rPr>
              <w:t>erdõ</w:t>
            </w:r>
            <w:proofErr w:type="spellEnd"/>
            <w:r w:rsidRPr="00517792">
              <w:rPr>
                <w:rFonts w:ascii="Times New Roman" w:eastAsia="Times New Roman" w:hAnsi="Times New Roman"/>
                <w:color w:val="000000"/>
                <w:sz w:val="20"/>
                <w:szCs w:val="20"/>
                <w:lang w:eastAsia="hu-HU"/>
              </w:rPr>
              <w:t>, szántó</w:t>
            </w:r>
          </w:p>
        </w:tc>
        <w:tc>
          <w:tcPr>
            <w:tcW w:w="1842" w:type="dxa"/>
            <w:shd w:val="clear" w:color="auto" w:fill="auto"/>
            <w:vAlign w:val="center"/>
            <w:hideMark/>
          </w:tcPr>
          <w:p w14:paraId="7096228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Nyugati Iparterület</w:t>
            </w:r>
          </w:p>
        </w:tc>
        <w:tc>
          <w:tcPr>
            <w:tcW w:w="993" w:type="dxa"/>
            <w:shd w:val="clear" w:color="auto" w:fill="auto"/>
            <w:vAlign w:val="center"/>
            <w:hideMark/>
          </w:tcPr>
          <w:p w14:paraId="4AB86FA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46478</w:t>
            </w:r>
          </w:p>
        </w:tc>
        <w:tc>
          <w:tcPr>
            <w:tcW w:w="708" w:type="dxa"/>
            <w:shd w:val="clear" w:color="auto" w:fill="auto"/>
            <w:vAlign w:val="center"/>
            <w:hideMark/>
          </w:tcPr>
          <w:p w14:paraId="20A08AB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37</w:t>
            </w:r>
          </w:p>
        </w:tc>
        <w:tc>
          <w:tcPr>
            <w:tcW w:w="3828" w:type="dxa"/>
            <w:shd w:val="clear" w:color="auto" w:fill="auto"/>
            <w:vAlign w:val="center"/>
            <w:hideMark/>
          </w:tcPr>
          <w:p w14:paraId="49F6BD5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 szabályozási terv végrehajtása szükséges</w:t>
            </w:r>
          </w:p>
        </w:tc>
      </w:tr>
      <w:tr w:rsidR="00F45DB5" w:rsidRPr="00517792" w14:paraId="7EAEE56C" w14:textId="77777777" w:rsidTr="00501B2D">
        <w:trPr>
          <w:trHeight w:val="645"/>
        </w:trPr>
        <w:tc>
          <w:tcPr>
            <w:tcW w:w="993" w:type="dxa"/>
            <w:shd w:val="clear" w:color="auto" w:fill="auto"/>
            <w:vAlign w:val="center"/>
            <w:hideMark/>
          </w:tcPr>
          <w:p w14:paraId="2CAE792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2030/ </w:t>
            </w:r>
          </w:p>
        </w:tc>
        <w:tc>
          <w:tcPr>
            <w:tcW w:w="2410" w:type="dxa"/>
            <w:shd w:val="clear" w:color="auto" w:fill="auto"/>
            <w:vAlign w:val="center"/>
            <w:hideMark/>
          </w:tcPr>
          <w:p w14:paraId="3C6AEB5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6CD3537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Papírfeldolgozó mellett</w:t>
            </w:r>
          </w:p>
        </w:tc>
        <w:tc>
          <w:tcPr>
            <w:tcW w:w="993" w:type="dxa"/>
            <w:shd w:val="clear" w:color="auto" w:fill="auto"/>
            <w:vAlign w:val="center"/>
            <w:hideMark/>
          </w:tcPr>
          <w:p w14:paraId="023563B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545</w:t>
            </w:r>
          </w:p>
        </w:tc>
        <w:tc>
          <w:tcPr>
            <w:tcW w:w="708" w:type="dxa"/>
            <w:shd w:val="clear" w:color="auto" w:fill="auto"/>
            <w:vAlign w:val="center"/>
            <w:hideMark/>
          </w:tcPr>
          <w:p w14:paraId="553FC7A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ADA95B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a szabályozási terv végrehajtása szükséges</w:t>
            </w:r>
          </w:p>
        </w:tc>
      </w:tr>
      <w:tr w:rsidR="00F45DB5" w:rsidRPr="00517792" w14:paraId="1B9ACD5E" w14:textId="77777777" w:rsidTr="00501B2D">
        <w:trPr>
          <w:trHeight w:val="645"/>
        </w:trPr>
        <w:tc>
          <w:tcPr>
            <w:tcW w:w="993" w:type="dxa"/>
            <w:shd w:val="clear" w:color="auto" w:fill="auto"/>
            <w:vAlign w:val="center"/>
            <w:hideMark/>
          </w:tcPr>
          <w:p w14:paraId="16A44CC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2032/15 </w:t>
            </w:r>
          </w:p>
        </w:tc>
        <w:tc>
          <w:tcPr>
            <w:tcW w:w="2410" w:type="dxa"/>
            <w:shd w:val="clear" w:color="auto" w:fill="auto"/>
            <w:vAlign w:val="center"/>
            <w:hideMark/>
          </w:tcPr>
          <w:p w14:paraId="38235C5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3F99755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József Attila utca</w:t>
            </w:r>
          </w:p>
        </w:tc>
        <w:tc>
          <w:tcPr>
            <w:tcW w:w="993" w:type="dxa"/>
            <w:shd w:val="clear" w:color="auto" w:fill="auto"/>
            <w:vAlign w:val="center"/>
            <w:hideMark/>
          </w:tcPr>
          <w:p w14:paraId="7D36F28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3313</w:t>
            </w:r>
          </w:p>
        </w:tc>
        <w:tc>
          <w:tcPr>
            <w:tcW w:w="708" w:type="dxa"/>
            <w:shd w:val="clear" w:color="auto" w:fill="auto"/>
            <w:vAlign w:val="center"/>
            <w:hideMark/>
          </w:tcPr>
          <w:p w14:paraId="4003FFA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7473DAB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művelési ág módosítás- kivett helyi közút</w:t>
            </w:r>
          </w:p>
        </w:tc>
      </w:tr>
      <w:tr w:rsidR="00F45DB5" w:rsidRPr="00517792" w14:paraId="5466862A" w14:textId="77777777" w:rsidTr="00501B2D">
        <w:trPr>
          <w:trHeight w:val="1263"/>
        </w:trPr>
        <w:tc>
          <w:tcPr>
            <w:tcW w:w="993" w:type="dxa"/>
            <w:shd w:val="clear" w:color="auto" w:fill="auto"/>
            <w:vAlign w:val="center"/>
            <w:hideMark/>
          </w:tcPr>
          <w:p w14:paraId="1CC540D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2171/ </w:t>
            </w:r>
          </w:p>
        </w:tc>
        <w:tc>
          <w:tcPr>
            <w:tcW w:w="2410" w:type="dxa"/>
            <w:shd w:val="clear" w:color="auto" w:fill="auto"/>
            <w:vAlign w:val="center"/>
            <w:hideMark/>
          </w:tcPr>
          <w:p w14:paraId="5654C8E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lakóház, udvar, gazdasági épület </w:t>
            </w:r>
          </w:p>
        </w:tc>
        <w:tc>
          <w:tcPr>
            <w:tcW w:w="1842" w:type="dxa"/>
            <w:shd w:val="clear" w:color="auto" w:fill="auto"/>
            <w:vAlign w:val="center"/>
            <w:hideMark/>
          </w:tcPr>
          <w:p w14:paraId="0DAC0F2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Kölcsey Ferenc utca 3. </w:t>
            </w:r>
          </w:p>
        </w:tc>
        <w:tc>
          <w:tcPr>
            <w:tcW w:w="993" w:type="dxa"/>
            <w:shd w:val="clear" w:color="auto" w:fill="auto"/>
            <w:vAlign w:val="center"/>
            <w:hideMark/>
          </w:tcPr>
          <w:p w14:paraId="1CCD03D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677</w:t>
            </w:r>
          </w:p>
        </w:tc>
        <w:tc>
          <w:tcPr>
            <w:tcW w:w="708" w:type="dxa"/>
            <w:shd w:val="clear" w:color="auto" w:fill="auto"/>
            <w:vAlign w:val="center"/>
            <w:hideMark/>
          </w:tcPr>
          <w:p w14:paraId="0019E27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7C11DD5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az épület tervezett felújítására szóló építési engedély 2025. január 15-ig érvényes a felújítást követően, emlékház rendeltetés </w:t>
            </w:r>
          </w:p>
        </w:tc>
      </w:tr>
      <w:tr w:rsidR="00F45DB5" w:rsidRPr="00517792" w14:paraId="5F91B6F5" w14:textId="77777777" w:rsidTr="00501B2D">
        <w:trPr>
          <w:trHeight w:val="829"/>
        </w:trPr>
        <w:tc>
          <w:tcPr>
            <w:tcW w:w="993" w:type="dxa"/>
            <w:shd w:val="clear" w:color="auto" w:fill="auto"/>
            <w:vAlign w:val="center"/>
            <w:hideMark/>
          </w:tcPr>
          <w:p w14:paraId="7C35DC1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2564/ </w:t>
            </w:r>
          </w:p>
        </w:tc>
        <w:tc>
          <w:tcPr>
            <w:tcW w:w="2410" w:type="dxa"/>
            <w:shd w:val="clear" w:color="auto" w:fill="auto"/>
            <w:vAlign w:val="center"/>
            <w:hideMark/>
          </w:tcPr>
          <w:p w14:paraId="3949283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4699638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Ybl Miklós utca 69. </w:t>
            </w:r>
          </w:p>
        </w:tc>
        <w:tc>
          <w:tcPr>
            <w:tcW w:w="993" w:type="dxa"/>
            <w:shd w:val="clear" w:color="auto" w:fill="auto"/>
            <w:vAlign w:val="center"/>
            <w:hideMark/>
          </w:tcPr>
          <w:p w14:paraId="058C3B2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1073</w:t>
            </w:r>
          </w:p>
        </w:tc>
        <w:tc>
          <w:tcPr>
            <w:tcW w:w="708" w:type="dxa"/>
            <w:shd w:val="clear" w:color="auto" w:fill="auto"/>
            <w:vAlign w:val="center"/>
            <w:hideMark/>
          </w:tcPr>
          <w:p w14:paraId="6FC67D2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2CBCBC5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A megközelítésére szolgáló út kiépítését követően értékesíthető</w:t>
            </w:r>
          </w:p>
        </w:tc>
      </w:tr>
      <w:tr w:rsidR="00F45DB5" w:rsidRPr="00517792" w14:paraId="54BCEAC6" w14:textId="77777777" w:rsidTr="00501B2D">
        <w:trPr>
          <w:trHeight w:val="968"/>
        </w:trPr>
        <w:tc>
          <w:tcPr>
            <w:tcW w:w="993" w:type="dxa"/>
            <w:shd w:val="clear" w:color="auto" w:fill="auto"/>
            <w:vAlign w:val="center"/>
            <w:hideMark/>
          </w:tcPr>
          <w:p w14:paraId="7424CA0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2595/1 </w:t>
            </w:r>
          </w:p>
        </w:tc>
        <w:tc>
          <w:tcPr>
            <w:tcW w:w="2410" w:type="dxa"/>
            <w:shd w:val="clear" w:color="auto" w:fill="auto"/>
            <w:vAlign w:val="center"/>
            <w:hideMark/>
          </w:tcPr>
          <w:p w14:paraId="4267D73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24B772D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20 hektár</w:t>
            </w:r>
          </w:p>
        </w:tc>
        <w:tc>
          <w:tcPr>
            <w:tcW w:w="993" w:type="dxa"/>
            <w:shd w:val="clear" w:color="auto" w:fill="auto"/>
            <w:vAlign w:val="center"/>
            <w:hideMark/>
          </w:tcPr>
          <w:p w14:paraId="2CBDFF4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205299</w:t>
            </w:r>
          </w:p>
        </w:tc>
        <w:tc>
          <w:tcPr>
            <w:tcW w:w="708" w:type="dxa"/>
            <w:shd w:val="clear" w:color="auto" w:fill="auto"/>
            <w:vAlign w:val="center"/>
            <w:hideMark/>
          </w:tcPr>
          <w:p w14:paraId="0FF7C1E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50</w:t>
            </w:r>
          </w:p>
        </w:tc>
        <w:tc>
          <w:tcPr>
            <w:tcW w:w="3828" w:type="dxa"/>
            <w:shd w:val="clear" w:color="auto" w:fill="auto"/>
            <w:vAlign w:val="center"/>
            <w:hideMark/>
          </w:tcPr>
          <w:p w14:paraId="2ED5A23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értékesítésre szánt építési telek, jelenleg pályáztatás alatt, földalapú támogatással érintett</w:t>
            </w:r>
          </w:p>
        </w:tc>
      </w:tr>
      <w:tr w:rsidR="00F45DB5" w:rsidRPr="00517792" w14:paraId="1DEF2A3B" w14:textId="77777777" w:rsidTr="00501B2D">
        <w:trPr>
          <w:trHeight w:val="415"/>
        </w:trPr>
        <w:tc>
          <w:tcPr>
            <w:tcW w:w="993" w:type="dxa"/>
            <w:shd w:val="clear" w:color="auto" w:fill="auto"/>
            <w:vAlign w:val="center"/>
            <w:hideMark/>
          </w:tcPr>
          <w:p w14:paraId="6E87A31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2597/ </w:t>
            </w:r>
          </w:p>
        </w:tc>
        <w:tc>
          <w:tcPr>
            <w:tcW w:w="2410" w:type="dxa"/>
            <w:shd w:val="clear" w:color="auto" w:fill="auto"/>
            <w:vAlign w:val="center"/>
            <w:hideMark/>
          </w:tcPr>
          <w:p w14:paraId="6489930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0CDA91B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Sopronok utca vége</w:t>
            </w:r>
          </w:p>
        </w:tc>
        <w:tc>
          <w:tcPr>
            <w:tcW w:w="993" w:type="dxa"/>
            <w:shd w:val="clear" w:color="auto" w:fill="auto"/>
            <w:vAlign w:val="center"/>
            <w:hideMark/>
          </w:tcPr>
          <w:p w14:paraId="3815045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4329</w:t>
            </w:r>
          </w:p>
        </w:tc>
        <w:tc>
          <w:tcPr>
            <w:tcW w:w="708" w:type="dxa"/>
            <w:shd w:val="clear" w:color="auto" w:fill="auto"/>
            <w:vAlign w:val="center"/>
            <w:hideMark/>
          </w:tcPr>
          <w:p w14:paraId="1953E51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50</w:t>
            </w:r>
          </w:p>
        </w:tc>
        <w:tc>
          <w:tcPr>
            <w:tcW w:w="3828" w:type="dxa"/>
            <w:shd w:val="clear" w:color="auto" w:fill="auto"/>
            <w:vAlign w:val="center"/>
            <w:hideMark/>
          </w:tcPr>
          <w:p w14:paraId="4289077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földalapú támogatással érintett</w:t>
            </w:r>
          </w:p>
        </w:tc>
      </w:tr>
      <w:tr w:rsidR="00F45DB5" w:rsidRPr="00517792" w14:paraId="200AB162" w14:textId="77777777" w:rsidTr="00501B2D">
        <w:trPr>
          <w:trHeight w:val="693"/>
        </w:trPr>
        <w:tc>
          <w:tcPr>
            <w:tcW w:w="993" w:type="dxa"/>
            <w:shd w:val="clear" w:color="auto" w:fill="auto"/>
            <w:vAlign w:val="center"/>
            <w:hideMark/>
          </w:tcPr>
          <w:p w14:paraId="7B33EB6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2599/21 </w:t>
            </w:r>
          </w:p>
        </w:tc>
        <w:tc>
          <w:tcPr>
            <w:tcW w:w="2410" w:type="dxa"/>
            <w:shd w:val="clear" w:color="auto" w:fill="auto"/>
            <w:vAlign w:val="center"/>
            <w:hideMark/>
          </w:tcPr>
          <w:p w14:paraId="11DAC3A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091CE6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Honvéd utca</w:t>
            </w:r>
          </w:p>
        </w:tc>
        <w:tc>
          <w:tcPr>
            <w:tcW w:w="993" w:type="dxa"/>
            <w:shd w:val="clear" w:color="auto" w:fill="auto"/>
            <w:vAlign w:val="center"/>
            <w:hideMark/>
          </w:tcPr>
          <w:p w14:paraId="44A7A68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288</w:t>
            </w:r>
          </w:p>
        </w:tc>
        <w:tc>
          <w:tcPr>
            <w:tcW w:w="708" w:type="dxa"/>
            <w:shd w:val="clear" w:color="auto" w:fill="auto"/>
            <w:vAlign w:val="center"/>
            <w:hideMark/>
          </w:tcPr>
          <w:p w14:paraId="6EAD28F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40A73D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közterületi kapcsolata nincs szomszédok számára értékesíthető ingatlan</w:t>
            </w:r>
          </w:p>
        </w:tc>
      </w:tr>
      <w:tr w:rsidR="00F45DB5" w:rsidRPr="00517792" w14:paraId="3E71FFDC" w14:textId="77777777" w:rsidTr="00501B2D">
        <w:trPr>
          <w:trHeight w:val="330"/>
        </w:trPr>
        <w:tc>
          <w:tcPr>
            <w:tcW w:w="993" w:type="dxa"/>
            <w:shd w:val="clear" w:color="auto" w:fill="auto"/>
            <w:vAlign w:val="center"/>
            <w:hideMark/>
          </w:tcPr>
          <w:p w14:paraId="5543D1D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2601/2 </w:t>
            </w:r>
          </w:p>
        </w:tc>
        <w:tc>
          <w:tcPr>
            <w:tcW w:w="2410" w:type="dxa"/>
            <w:shd w:val="clear" w:color="auto" w:fill="auto"/>
            <w:vAlign w:val="center"/>
            <w:hideMark/>
          </w:tcPr>
          <w:p w14:paraId="25D7269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lakóház, udvar </w:t>
            </w:r>
          </w:p>
        </w:tc>
        <w:tc>
          <w:tcPr>
            <w:tcW w:w="1842" w:type="dxa"/>
            <w:shd w:val="clear" w:color="auto" w:fill="auto"/>
            <w:vAlign w:val="center"/>
            <w:hideMark/>
          </w:tcPr>
          <w:p w14:paraId="49F11D4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Sopronok utca</w:t>
            </w:r>
          </w:p>
        </w:tc>
        <w:tc>
          <w:tcPr>
            <w:tcW w:w="993" w:type="dxa"/>
            <w:shd w:val="clear" w:color="auto" w:fill="auto"/>
            <w:vAlign w:val="center"/>
            <w:hideMark/>
          </w:tcPr>
          <w:p w14:paraId="41FC977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441</w:t>
            </w:r>
          </w:p>
        </w:tc>
        <w:tc>
          <w:tcPr>
            <w:tcW w:w="708" w:type="dxa"/>
            <w:shd w:val="clear" w:color="auto" w:fill="auto"/>
            <w:vAlign w:val="center"/>
            <w:hideMark/>
          </w:tcPr>
          <w:p w14:paraId="124A867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5014865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földhasználat ráépítéssel</w:t>
            </w:r>
          </w:p>
        </w:tc>
      </w:tr>
      <w:tr w:rsidR="00F45DB5" w:rsidRPr="00517792" w14:paraId="1B41B40A" w14:textId="77777777" w:rsidTr="00501B2D">
        <w:trPr>
          <w:trHeight w:val="340"/>
        </w:trPr>
        <w:tc>
          <w:tcPr>
            <w:tcW w:w="993" w:type="dxa"/>
            <w:shd w:val="clear" w:color="auto" w:fill="auto"/>
            <w:vAlign w:val="center"/>
            <w:hideMark/>
          </w:tcPr>
          <w:p w14:paraId="36716F5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2613/1 </w:t>
            </w:r>
          </w:p>
        </w:tc>
        <w:tc>
          <w:tcPr>
            <w:tcW w:w="2410" w:type="dxa"/>
            <w:shd w:val="clear" w:color="auto" w:fill="auto"/>
            <w:vAlign w:val="center"/>
            <w:hideMark/>
          </w:tcPr>
          <w:p w14:paraId="38CA37D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beépített terület </w:t>
            </w:r>
          </w:p>
        </w:tc>
        <w:tc>
          <w:tcPr>
            <w:tcW w:w="1842" w:type="dxa"/>
            <w:shd w:val="clear" w:color="auto" w:fill="auto"/>
            <w:vAlign w:val="center"/>
            <w:hideMark/>
          </w:tcPr>
          <w:p w14:paraId="40CC68D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Kopolya u. 7.</w:t>
            </w:r>
          </w:p>
        </w:tc>
        <w:tc>
          <w:tcPr>
            <w:tcW w:w="993" w:type="dxa"/>
            <w:shd w:val="clear" w:color="auto" w:fill="auto"/>
            <w:vAlign w:val="center"/>
            <w:hideMark/>
          </w:tcPr>
          <w:p w14:paraId="7CDF4CC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474</w:t>
            </w:r>
          </w:p>
        </w:tc>
        <w:tc>
          <w:tcPr>
            <w:tcW w:w="708" w:type="dxa"/>
            <w:shd w:val="clear" w:color="auto" w:fill="auto"/>
            <w:vAlign w:val="center"/>
            <w:hideMark/>
          </w:tcPr>
          <w:p w14:paraId="1D92845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18EB705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földhasználat épület kiemelve</w:t>
            </w:r>
          </w:p>
        </w:tc>
      </w:tr>
      <w:tr w:rsidR="00F45DB5" w:rsidRPr="00517792" w14:paraId="5974494E" w14:textId="77777777" w:rsidTr="00501B2D">
        <w:trPr>
          <w:trHeight w:val="330"/>
        </w:trPr>
        <w:tc>
          <w:tcPr>
            <w:tcW w:w="993" w:type="dxa"/>
            <w:shd w:val="clear" w:color="auto" w:fill="auto"/>
            <w:vAlign w:val="center"/>
            <w:hideMark/>
          </w:tcPr>
          <w:p w14:paraId="42A4B5D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2653/2 </w:t>
            </w:r>
          </w:p>
        </w:tc>
        <w:tc>
          <w:tcPr>
            <w:tcW w:w="2410" w:type="dxa"/>
            <w:shd w:val="clear" w:color="auto" w:fill="auto"/>
            <w:vAlign w:val="center"/>
            <w:hideMark/>
          </w:tcPr>
          <w:p w14:paraId="43E069D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beépített terület </w:t>
            </w:r>
          </w:p>
        </w:tc>
        <w:tc>
          <w:tcPr>
            <w:tcW w:w="1842" w:type="dxa"/>
            <w:shd w:val="clear" w:color="auto" w:fill="auto"/>
            <w:vAlign w:val="center"/>
            <w:hideMark/>
          </w:tcPr>
          <w:p w14:paraId="1348750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Rév út 39.</w:t>
            </w:r>
          </w:p>
        </w:tc>
        <w:tc>
          <w:tcPr>
            <w:tcW w:w="993" w:type="dxa"/>
            <w:shd w:val="clear" w:color="auto" w:fill="auto"/>
            <w:vAlign w:val="center"/>
            <w:hideMark/>
          </w:tcPr>
          <w:p w14:paraId="5DBE824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351</w:t>
            </w:r>
          </w:p>
        </w:tc>
        <w:tc>
          <w:tcPr>
            <w:tcW w:w="708" w:type="dxa"/>
            <w:shd w:val="clear" w:color="auto" w:fill="auto"/>
            <w:vAlign w:val="center"/>
            <w:hideMark/>
          </w:tcPr>
          <w:p w14:paraId="7098DDD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3383919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földhasználat ráépítéssel</w:t>
            </w:r>
          </w:p>
        </w:tc>
      </w:tr>
      <w:tr w:rsidR="00F45DB5" w:rsidRPr="00517792" w14:paraId="6358D2FF" w14:textId="77777777" w:rsidTr="00501B2D">
        <w:trPr>
          <w:trHeight w:val="390"/>
        </w:trPr>
        <w:tc>
          <w:tcPr>
            <w:tcW w:w="993" w:type="dxa"/>
            <w:shd w:val="clear" w:color="auto" w:fill="auto"/>
            <w:vAlign w:val="center"/>
            <w:hideMark/>
          </w:tcPr>
          <w:p w14:paraId="5D2D292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3014/A/1 </w:t>
            </w:r>
          </w:p>
        </w:tc>
        <w:tc>
          <w:tcPr>
            <w:tcW w:w="2410" w:type="dxa"/>
            <w:shd w:val="clear" w:color="auto" w:fill="auto"/>
            <w:vAlign w:val="center"/>
            <w:hideMark/>
          </w:tcPr>
          <w:p w14:paraId="2891762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lakás </w:t>
            </w:r>
          </w:p>
        </w:tc>
        <w:tc>
          <w:tcPr>
            <w:tcW w:w="1842" w:type="dxa"/>
            <w:shd w:val="clear" w:color="auto" w:fill="auto"/>
            <w:vAlign w:val="center"/>
            <w:hideMark/>
          </w:tcPr>
          <w:p w14:paraId="6F6E384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Bokor utca 8. </w:t>
            </w:r>
          </w:p>
        </w:tc>
        <w:tc>
          <w:tcPr>
            <w:tcW w:w="993" w:type="dxa"/>
            <w:shd w:val="clear" w:color="auto" w:fill="auto"/>
            <w:vAlign w:val="center"/>
            <w:hideMark/>
          </w:tcPr>
          <w:p w14:paraId="727165D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43 m</w:t>
            </w:r>
            <w:r w:rsidRPr="00517792">
              <w:rPr>
                <w:rFonts w:ascii="Times New Roman" w:eastAsia="Times New Roman" w:hAnsi="Times New Roman"/>
                <w:color w:val="000000"/>
                <w:sz w:val="20"/>
                <w:szCs w:val="20"/>
                <w:vertAlign w:val="superscript"/>
                <w:lang w:eastAsia="hu-HU"/>
              </w:rPr>
              <w:t>2</w:t>
            </w:r>
          </w:p>
        </w:tc>
        <w:tc>
          <w:tcPr>
            <w:tcW w:w="708" w:type="dxa"/>
            <w:shd w:val="clear" w:color="auto" w:fill="auto"/>
            <w:vAlign w:val="center"/>
            <w:hideMark/>
          </w:tcPr>
          <w:p w14:paraId="035CBA8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176D9E2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bérbe adva</w:t>
            </w:r>
          </w:p>
        </w:tc>
      </w:tr>
      <w:tr w:rsidR="00F45DB5" w:rsidRPr="00517792" w14:paraId="46458543" w14:textId="77777777" w:rsidTr="00501B2D">
        <w:trPr>
          <w:trHeight w:val="390"/>
        </w:trPr>
        <w:tc>
          <w:tcPr>
            <w:tcW w:w="993" w:type="dxa"/>
            <w:shd w:val="clear" w:color="auto" w:fill="auto"/>
            <w:vAlign w:val="center"/>
            <w:hideMark/>
          </w:tcPr>
          <w:p w14:paraId="61A36D8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3014/A/2 </w:t>
            </w:r>
          </w:p>
        </w:tc>
        <w:tc>
          <w:tcPr>
            <w:tcW w:w="2410" w:type="dxa"/>
            <w:shd w:val="clear" w:color="auto" w:fill="auto"/>
            <w:vAlign w:val="center"/>
            <w:hideMark/>
          </w:tcPr>
          <w:p w14:paraId="55ACEB2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lakás </w:t>
            </w:r>
          </w:p>
        </w:tc>
        <w:tc>
          <w:tcPr>
            <w:tcW w:w="1842" w:type="dxa"/>
            <w:shd w:val="clear" w:color="auto" w:fill="auto"/>
            <w:vAlign w:val="center"/>
            <w:hideMark/>
          </w:tcPr>
          <w:p w14:paraId="65C5B8E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Bokor utca 8 földszint 2. </w:t>
            </w:r>
          </w:p>
        </w:tc>
        <w:tc>
          <w:tcPr>
            <w:tcW w:w="993" w:type="dxa"/>
            <w:shd w:val="clear" w:color="auto" w:fill="auto"/>
            <w:vAlign w:val="center"/>
            <w:hideMark/>
          </w:tcPr>
          <w:p w14:paraId="6D52E37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52 m</w:t>
            </w:r>
            <w:r w:rsidRPr="00517792">
              <w:rPr>
                <w:rFonts w:ascii="Times New Roman" w:eastAsia="Times New Roman" w:hAnsi="Times New Roman"/>
                <w:color w:val="000000"/>
                <w:sz w:val="20"/>
                <w:szCs w:val="20"/>
                <w:vertAlign w:val="superscript"/>
                <w:lang w:eastAsia="hu-HU"/>
              </w:rPr>
              <w:t>2</w:t>
            </w:r>
          </w:p>
        </w:tc>
        <w:tc>
          <w:tcPr>
            <w:tcW w:w="708" w:type="dxa"/>
            <w:shd w:val="clear" w:color="auto" w:fill="auto"/>
            <w:vAlign w:val="center"/>
            <w:hideMark/>
          </w:tcPr>
          <w:p w14:paraId="1FEDF20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66AB24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bérbe adva</w:t>
            </w:r>
          </w:p>
        </w:tc>
      </w:tr>
      <w:tr w:rsidR="00F45DB5" w:rsidRPr="00517792" w14:paraId="327D5612" w14:textId="77777777" w:rsidTr="00501B2D">
        <w:trPr>
          <w:trHeight w:val="390"/>
        </w:trPr>
        <w:tc>
          <w:tcPr>
            <w:tcW w:w="993" w:type="dxa"/>
            <w:shd w:val="clear" w:color="auto" w:fill="auto"/>
            <w:vAlign w:val="center"/>
            <w:hideMark/>
          </w:tcPr>
          <w:p w14:paraId="74163BC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3014/A/3 </w:t>
            </w:r>
          </w:p>
        </w:tc>
        <w:tc>
          <w:tcPr>
            <w:tcW w:w="2410" w:type="dxa"/>
            <w:shd w:val="clear" w:color="auto" w:fill="auto"/>
            <w:vAlign w:val="center"/>
            <w:hideMark/>
          </w:tcPr>
          <w:p w14:paraId="13FFEC0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lakás </w:t>
            </w:r>
          </w:p>
        </w:tc>
        <w:tc>
          <w:tcPr>
            <w:tcW w:w="1842" w:type="dxa"/>
            <w:shd w:val="clear" w:color="auto" w:fill="auto"/>
            <w:vAlign w:val="center"/>
            <w:hideMark/>
          </w:tcPr>
          <w:p w14:paraId="5C0DAA8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Bokor utca 8. </w:t>
            </w:r>
          </w:p>
        </w:tc>
        <w:tc>
          <w:tcPr>
            <w:tcW w:w="993" w:type="dxa"/>
            <w:shd w:val="clear" w:color="auto" w:fill="auto"/>
            <w:vAlign w:val="center"/>
            <w:hideMark/>
          </w:tcPr>
          <w:p w14:paraId="1353871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42 m</w:t>
            </w:r>
            <w:r w:rsidRPr="00517792">
              <w:rPr>
                <w:rFonts w:ascii="Times New Roman" w:eastAsia="Times New Roman" w:hAnsi="Times New Roman"/>
                <w:color w:val="000000"/>
                <w:sz w:val="20"/>
                <w:szCs w:val="20"/>
                <w:vertAlign w:val="superscript"/>
                <w:lang w:eastAsia="hu-HU"/>
              </w:rPr>
              <w:t>2</w:t>
            </w:r>
          </w:p>
        </w:tc>
        <w:tc>
          <w:tcPr>
            <w:tcW w:w="708" w:type="dxa"/>
            <w:shd w:val="clear" w:color="auto" w:fill="auto"/>
            <w:vAlign w:val="center"/>
            <w:hideMark/>
          </w:tcPr>
          <w:p w14:paraId="0672178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61FC98C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bérbe adva</w:t>
            </w:r>
          </w:p>
        </w:tc>
      </w:tr>
      <w:tr w:rsidR="00F45DB5" w:rsidRPr="00517792" w14:paraId="6E91ABFD" w14:textId="77777777" w:rsidTr="00501B2D">
        <w:trPr>
          <w:trHeight w:val="390"/>
        </w:trPr>
        <w:tc>
          <w:tcPr>
            <w:tcW w:w="993" w:type="dxa"/>
            <w:shd w:val="clear" w:color="auto" w:fill="auto"/>
            <w:vAlign w:val="center"/>
            <w:hideMark/>
          </w:tcPr>
          <w:p w14:paraId="0D5BB33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3014/A/4 </w:t>
            </w:r>
          </w:p>
        </w:tc>
        <w:tc>
          <w:tcPr>
            <w:tcW w:w="2410" w:type="dxa"/>
            <w:shd w:val="clear" w:color="auto" w:fill="auto"/>
            <w:vAlign w:val="center"/>
            <w:hideMark/>
          </w:tcPr>
          <w:p w14:paraId="11F784E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lakás </w:t>
            </w:r>
          </w:p>
        </w:tc>
        <w:tc>
          <w:tcPr>
            <w:tcW w:w="1842" w:type="dxa"/>
            <w:shd w:val="clear" w:color="auto" w:fill="auto"/>
            <w:vAlign w:val="center"/>
            <w:hideMark/>
          </w:tcPr>
          <w:p w14:paraId="5FB13FD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Bokor utca 8 1. emelet 2. </w:t>
            </w:r>
          </w:p>
        </w:tc>
        <w:tc>
          <w:tcPr>
            <w:tcW w:w="993" w:type="dxa"/>
            <w:shd w:val="clear" w:color="auto" w:fill="auto"/>
            <w:vAlign w:val="center"/>
            <w:hideMark/>
          </w:tcPr>
          <w:p w14:paraId="2DEA28D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42 m</w:t>
            </w:r>
            <w:r w:rsidRPr="00517792">
              <w:rPr>
                <w:rFonts w:ascii="Times New Roman" w:eastAsia="Times New Roman" w:hAnsi="Times New Roman"/>
                <w:color w:val="000000"/>
                <w:sz w:val="20"/>
                <w:szCs w:val="20"/>
                <w:vertAlign w:val="superscript"/>
                <w:lang w:eastAsia="hu-HU"/>
              </w:rPr>
              <w:t>2</w:t>
            </w:r>
          </w:p>
        </w:tc>
        <w:tc>
          <w:tcPr>
            <w:tcW w:w="708" w:type="dxa"/>
            <w:shd w:val="clear" w:color="auto" w:fill="auto"/>
            <w:vAlign w:val="center"/>
            <w:hideMark/>
          </w:tcPr>
          <w:p w14:paraId="0B2D99E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6F74CAB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bérbe adva</w:t>
            </w:r>
          </w:p>
        </w:tc>
      </w:tr>
      <w:tr w:rsidR="00F45DB5" w:rsidRPr="00517792" w14:paraId="4519B091" w14:textId="77777777" w:rsidTr="00501B2D">
        <w:trPr>
          <w:trHeight w:val="330"/>
        </w:trPr>
        <w:tc>
          <w:tcPr>
            <w:tcW w:w="993" w:type="dxa"/>
            <w:shd w:val="clear" w:color="auto" w:fill="auto"/>
            <w:vAlign w:val="center"/>
            <w:hideMark/>
          </w:tcPr>
          <w:p w14:paraId="657FFD1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3118/1 </w:t>
            </w:r>
          </w:p>
        </w:tc>
        <w:tc>
          <w:tcPr>
            <w:tcW w:w="2410" w:type="dxa"/>
            <w:shd w:val="clear" w:color="auto" w:fill="auto"/>
            <w:vAlign w:val="center"/>
            <w:hideMark/>
          </w:tcPr>
          <w:p w14:paraId="7A1E83F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beépített terület </w:t>
            </w:r>
          </w:p>
        </w:tc>
        <w:tc>
          <w:tcPr>
            <w:tcW w:w="1842" w:type="dxa"/>
            <w:shd w:val="clear" w:color="auto" w:fill="auto"/>
            <w:vAlign w:val="center"/>
            <w:hideMark/>
          </w:tcPr>
          <w:p w14:paraId="7FB9CF0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Balassa Bálint utca 3. </w:t>
            </w:r>
          </w:p>
        </w:tc>
        <w:tc>
          <w:tcPr>
            <w:tcW w:w="993" w:type="dxa"/>
            <w:shd w:val="clear" w:color="auto" w:fill="auto"/>
            <w:vAlign w:val="center"/>
            <w:hideMark/>
          </w:tcPr>
          <w:p w14:paraId="16475AC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495</w:t>
            </w:r>
          </w:p>
        </w:tc>
        <w:tc>
          <w:tcPr>
            <w:tcW w:w="708" w:type="dxa"/>
            <w:shd w:val="clear" w:color="auto" w:fill="auto"/>
            <w:vAlign w:val="center"/>
            <w:hideMark/>
          </w:tcPr>
          <w:p w14:paraId="4A71DF5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D926AD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földhasználat ráépítéssel</w:t>
            </w:r>
          </w:p>
        </w:tc>
      </w:tr>
      <w:tr w:rsidR="00F45DB5" w:rsidRPr="00517792" w14:paraId="261506E3" w14:textId="77777777" w:rsidTr="00501B2D">
        <w:trPr>
          <w:trHeight w:val="330"/>
        </w:trPr>
        <w:tc>
          <w:tcPr>
            <w:tcW w:w="993" w:type="dxa"/>
            <w:shd w:val="clear" w:color="auto" w:fill="auto"/>
            <w:vAlign w:val="center"/>
            <w:hideMark/>
          </w:tcPr>
          <w:p w14:paraId="05978B3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3118/7 </w:t>
            </w:r>
          </w:p>
        </w:tc>
        <w:tc>
          <w:tcPr>
            <w:tcW w:w="2410" w:type="dxa"/>
            <w:shd w:val="clear" w:color="auto" w:fill="auto"/>
            <w:vAlign w:val="center"/>
            <w:hideMark/>
          </w:tcPr>
          <w:p w14:paraId="21C3621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beépített terület </w:t>
            </w:r>
          </w:p>
        </w:tc>
        <w:tc>
          <w:tcPr>
            <w:tcW w:w="1842" w:type="dxa"/>
            <w:shd w:val="clear" w:color="auto" w:fill="auto"/>
            <w:vAlign w:val="center"/>
            <w:hideMark/>
          </w:tcPr>
          <w:p w14:paraId="5F97DCC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Tóth Árpád utca 4. </w:t>
            </w:r>
          </w:p>
        </w:tc>
        <w:tc>
          <w:tcPr>
            <w:tcW w:w="993" w:type="dxa"/>
            <w:shd w:val="clear" w:color="auto" w:fill="auto"/>
            <w:vAlign w:val="center"/>
            <w:hideMark/>
          </w:tcPr>
          <w:p w14:paraId="5FFDD43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500</w:t>
            </w:r>
          </w:p>
        </w:tc>
        <w:tc>
          <w:tcPr>
            <w:tcW w:w="708" w:type="dxa"/>
            <w:shd w:val="clear" w:color="auto" w:fill="auto"/>
            <w:vAlign w:val="center"/>
            <w:hideMark/>
          </w:tcPr>
          <w:p w14:paraId="27C37A4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1137D5E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földhasználat ráépítéssel</w:t>
            </w:r>
          </w:p>
        </w:tc>
      </w:tr>
      <w:tr w:rsidR="00F45DB5" w:rsidRPr="00517792" w14:paraId="641BCDB5" w14:textId="77777777" w:rsidTr="00501B2D">
        <w:trPr>
          <w:trHeight w:val="330"/>
        </w:trPr>
        <w:tc>
          <w:tcPr>
            <w:tcW w:w="993" w:type="dxa"/>
            <w:shd w:val="clear" w:color="auto" w:fill="auto"/>
            <w:vAlign w:val="center"/>
            <w:hideMark/>
          </w:tcPr>
          <w:p w14:paraId="0FB5E66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3118/9 </w:t>
            </w:r>
          </w:p>
        </w:tc>
        <w:tc>
          <w:tcPr>
            <w:tcW w:w="2410" w:type="dxa"/>
            <w:shd w:val="clear" w:color="auto" w:fill="auto"/>
            <w:vAlign w:val="center"/>
            <w:hideMark/>
          </w:tcPr>
          <w:p w14:paraId="50545F7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beépített terület </w:t>
            </w:r>
          </w:p>
        </w:tc>
        <w:tc>
          <w:tcPr>
            <w:tcW w:w="1842" w:type="dxa"/>
            <w:shd w:val="clear" w:color="auto" w:fill="auto"/>
            <w:vAlign w:val="center"/>
            <w:hideMark/>
          </w:tcPr>
          <w:p w14:paraId="4FDE7F7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Tóth Árpád utca 6.</w:t>
            </w:r>
          </w:p>
        </w:tc>
        <w:tc>
          <w:tcPr>
            <w:tcW w:w="993" w:type="dxa"/>
            <w:shd w:val="clear" w:color="auto" w:fill="auto"/>
            <w:vAlign w:val="center"/>
            <w:hideMark/>
          </w:tcPr>
          <w:p w14:paraId="25CBE28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439</w:t>
            </w:r>
          </w:p>
        </w:tc>
        <w:tc>
          <w:tcPr>
            <w:tcW w:w="708" w:type="dxa"/>
            <w:shd w:val="clear" w:color="auto" w:fill="auto"/>
            <w:vAlign w:val="center"/>
            <w:hideMark/>
          </w:tcPr>
          <w:p w14:paraId="19BE0BA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2AD2628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földhasználat ráépítéssel</w:t>
            </w:r>
          </w:p>
        </w:tc>
      </w:tr>
      <w:tr w:rsidR="00F45DB5" w:rsidRPr="00517792" w14:paraId="557E01A9" w14:textId="77777777" w:rsidTr="00501B2D">
        <w:trPr>
          <w:trHeight w:val="663"/>
        </w:trPr>
        <w:tc>
          <w:tcPr>
            <w:tcW w:w="993" w:type="dxa"/>
            <w:shd w:val="clear" w:color="auto" w:fill="auto"/>
            <w:vAlign w:val="center"/>
            <w:hideMark/>
          </w:tcPr>
          <w:p w14:paraId="19AF76B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3219/3 </w:t>
            </w:r>
          </w:p>
        </w:tc>
        <w:tc>
          <w:tcPr>
            <w:tcW w:w="2410" w:type="dxa"/>
            <w:shd w:val="clear" w:color="auto" w:fill="auto"/>
            <w:vAlign w:val="center"/>
            <w:hideMark/>
          </w:tcPr>
          <w:p w14:paraId="7B6A1BC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30B87E3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Kazinczy Ferenc utca</w:t>
            </w:r>
          </w:p>
        </w:tc>
        <w:tc>
          <w:tcPr>
            <w:tcW w:w="993" w:type="dxa"/>
            <w:shd w:val="clear" w:color="auto" w:fill="auto"/>
            <w:vAlign w:val="center"/>
            <w:hideMark/>
          </w:tcPr>
          <w:p w14:paraId="30CE73B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101</w:t>
            </w:r>
          </w:p>
        </w:tc>
        <w:tc>
          <w:tcPr>
            <w:tcW w:w="708" w:type="dxa"/>
            <w:shd w:val="clear" w:color="auto" w:fill="auto"/>
            <w:vAlign w:val="center"/>
            <w:hideMark/>
          </w:tcPr>
          <w:p w14:paraId="7B3A4A1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6390B9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1,5 m széles telek szomszédoknak értékesíthető</w:t>
            </w:r>
          </w:p>
        </w:tc>
      </w:tr>
      <w:tr w:rsidR="00F45DB5" w:rsidRPr="00517792" w14:paraId="07C5F833" w14:textId="77777777" w:rsidTr="00501B2D">
        <w:trPr>
          <w:trHeight w:val="971"/>
        </w:trPr>
        <w:tc>
          <w:tcPr>
            <w:tcW w:w="993" w:type="dxa"/>
            <w:shd w:val="clear" w:color="auto" w:fill="auto"/>
            <w:vAlign w:val="center"/>
            <w:hideMark/>
          </w:tcPr>
          <w:p w14:paraId="5E12828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 xml:space="preserve">3377/2 </w:t>
            </w:r>
          </w:p>
        </w:tc>
        <w:tc>
          <w:tcPr>
            <w:tcW w:w="2410" w:type="dxa"/>
            <w:shd w:val="clear" w:color="auto" w:fill="auto"/>
            <w:vAlign w:val="center"/>
            <w:hideMark/>
          </w:tcPr>
          <w:p w14:paraId="0725DEC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52E0C73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Németh Kálmán utca</w:t>
            </w:r>
          </w:p>
        </w:tc>
        <w:tc>
          <w:tcPr>
            <w:tcW w:w="993" w:type="dxa"/>
            <w:shd w:val="clear" w:color="auto" w:fill="auto"/>
            <w:vAlign w:val="center"/>
            <w:hideMark/>
          </w:tcPr>
          <w:p w14:paraId="144889E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12</w:t>
            </w:r>
          </w:p>
        </w:tc>
        <w:tc>
          <w:tcPr>
            <w:tcW w:w="708" w:type="dxa"/>
            <w:shd w:val="clear" w:color="auto" w:fill="auto"/>
            <w:vAlign w:val="center"/>
            <w:hideMark/>
          </w:tcPr>
          <w:p w14:paraId="3DDEA6A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21AD133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értékesíthető 3377/3 hrsz tulajdonosa a telkéhez kerítette, felszólítása túlkerítés megszüntetésére</w:t>
            </w:r>
          </w:p>
        </w:tc>
      </w:tr>
      <w:tr w:rsidR="00F45DB5" w:rsidRPr="00517792" w14:paraId="3F475328" w14:textId="77777777" w:rsidTr="00501B2D">
        <w:trPr>
          <w:trHeight w:val="1835"/>
        </w:trPr>
        <w:tc>
          <w:tcPr>
            <w:tcW w:w="993" w:type="dxa"/>
            <w:shd w:val="clear" w:color="auto" w:fill="auto"/>
            <w:vAlign w:val="center"/>
            <w:hideMark/>
          </w:tcPr>
          <w:p w14:paraId="50CF753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3554/ </w:t>
            </w:r>
          </w:p>
        </w:tc>
        <w:tc>
          <w:tcPr>
            <w:tcW w:w="2410" w:type="dxa"/>
            <w:shd w:val="clear" w:color="auto" w:fill="auto"/>
            <w:vAlign w:val="center"/>
            <w:hideMark/>
          </w:tcPr>
          <w:p w14:paraId="41D1DEF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lakóház, udvar, gazdasági épület </w:t>
            </w:r>
          </w:p>
        </w:tc>
        <w:tc>
          <w:tcPr>
            <w:tcW w:w="1842" w:type="dxa"/>
            <w:shd w:val="clear" w:color="auto" w:fill="auto"/>
            <w:vAlign w:val="center"/>
            <w:hideMark/>
          </w:tcPr>
          <w:p w14:paraId="2B642F0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Németh Kálmán út 37. </w:t>
            </w:r>
          </w:p>
        </w:tc>
        <w:tc>
          <w:tcPr>
            <w:tcW w:w="993" w:type="dxa"/>
            <w:shd w:val="clear" w:color="auto" w:fill="auto"/>
            <w:vAlign w:val="center"/>
            <w:hideMark/>
          </w:tcPr>
          <w:p w14:paraId="3D6C21D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717</w:t>
            </w:r>
          </w:p>
        </w:tc>
        <w:tc>
          <w:tcPr>
            <w:tcW w:w="708" w:type="dxa"/>
            <w:shd w:val="clear" w:color="auto" w:fill="auto"/>
            <w:vAlign w:val="center"/>
            <w:hideMark/>
          </w:tcPr>
          <w:p w14:paraId="785A0A5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314BAD6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proofErr w:type="spellStart"/>
            <w:r w:rsidRPr="00517792">
              <w:rPr>
                <w:rFonts w:ascii="Times New Roman" w:eastAsia="Times New Roman" w:hAnsi="Times New Roman"/>
                <w:sz w:val="20"/>
                <w:szCs w:val="20"/>
                <w:lang w:eastAsia="hu-HU"/>
              </w:rPr>
              <w:t>Gubik</w:t>
            </w:r>
            <w:proofErr w:type="spellEnd"/>
            <w:r w:rsidRPr="00517792">
              <w:rPr>
                <w:rFonts w:ascii="Times New Roman" w:eastAsia="Times New Roman" w:hAnsi="Times New Roman"/>
                <w:sz w:val="20"/>
                <w:szCs w:val="20"/>
                <w:lang w:eastAsia="hu-HU"/>
              </w:rPr>
              <w:t xml:space="preserve"> ház Németh K. iskola használatában, a hasznosítására a műszaki javaslat kidolgozása folyamatban van. Alkalmas tisztasági festéssel irattárnak, vagy átalakítást követően szolgálati lakásoknak </w:t>
            </w:r>
            <w:proofErr w:type="gramStart"/>
            <w:r w:rsidRPr="00517792">
              <w:rPr>
                <w:rFonts w:ascii="Times New Roman" w:eastAsia="Times New Roman" w:hAnsi="Times New Roman"/>
                <w:sz w:val="20"/>
                <w:szCs w:val="20"/>
                <w:lang w:eastAsia="hu-HU"/>
              </w:rPr>
              <w:t>( 2</w:t>
            </w:r>
            <w:proofErr w:type="gramEnd"/>
            <w:r w:rsidRPr="00517792">
              <w:rPr>
                <w:rFonts w:ascii="Times New Roman" w:eastAsia="Times New Roman" w:hAnsi="Times New Roman"/>
                <w:sz w:val="20"/>
                <w:szCs w:val="20"/>
                <w:lang w:eastAsia="hu-HU"/>
              </w:rPr>
              <w:t xml:space="preserve"> db)</w:t>
            </w:r>
          </w:p>
        </w:tc>
      </w:tr>
      <w:tr w:rsidR="00F45DB5" w:rsidRPr="00517792" w14:paraId="132E535E" w14:textId="77777777" w:rsidTr="00501B2D">
        <w:trPr>
          <w:trHeight w:val="969"/>
        </w:trPr>
        <w:tc>
          <w:tcPr>
            <w:tcW w:w="993" w:type="dxa"/>
            <w:shd w:val="clear" w:color="auto" w:fill="auto"/>
            <w:vAlign w:val="center"/>
            <w:hideMark/>
          </w:tcPr>
          <w:p w14:paraId="2E4DF51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3704/47 </w:t>
            </w:r>
          </w:p>
        </w:tc>
        <w:tc>
          <w:tcPr>
            <w:tcW w:w="2410" w:type="dxa"/>
            <w:shd w:val="clear" w:color="auto" w:fill="auto"/>
            <w:vAlign w:val="center"/>
            <w:hideMark/>
          </w:tcPr>
          <w:p w14:paraId="7FC0E2E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25CD867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Béke utca</w:t>
            </w:r>
          </w:p>
        </w:tc>
        <w:tc>
          <w:tcPr>
            <w:tcW w:w="993" w:type="dxa"/>
            <w:shd w:val="clear" w:color="auto" w:fill="auto"/>
            <w:vAlign w:val="center"/>
            <w:hideMark/>
          </w:tcPr>
          <w:p w14:paraId="58AB84A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136</w:t>
            </w:r>
          </w:p>
        </w:tc>
        <w:tc>
          <w:tcPr>
            <w:tcW w:w="708" w:type="dxa"/>
            <w:shd w:val="clear" w:color="auto" w:fill="auto"/>
            <w:vAlign w:val="center"/>
            <w:hideMark/>
          </w:tcPr>
          <w:p w14:paraId="470DC2B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75F355C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2,5 m széles telek közterülethez vagy szomszédos ingatlanhoz csatolható, értékesítésre javasolt</w:t>
            </w:r>
          </w:p>
        </w:tc>
      </w:tr>
      <w:tr w:rsidR="00F45DB5" w:rsidRPr="00517792" w14:paraId="4A5E0217" w14:textId="77777777" w:rsidTr="00501B2D">
        <w:trPr>
          <w:trHeight w:val="699"/>
        </w:trPr>
        <w:tc>
          <w:tcPr>
            <w:tcW w:w="993" w:type="dxa"/>
            <w:shd w:val="clear" w:color="auto" w:fill="auto"/>
            <w:vAlign w:val="center"/>
            <w:hideMark/>
          </w:tcPr>
          <w:p w14:paraId="7340E6B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3704/48 </w:t>
            </w:r>
          </w:p>
        </w:tc>
        <w:tc>
          <w:tcPr>
            <w:tcW w:w="2410" w:type="dxa"/>
            <w:shd w:val="clear" w:color="auto" w:fill="auto"/>
            <w:vAlign w:val="center"/>
            <w:hideMark/>
          </w:tcPr>
          <w:p w14:paraId="1BE08CD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1089011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Béke utca</w:t>
            </w:r>
          </w:p>
        </w:tc>
        <w:tc>
          <w:tcPr>
            <w:tcW w:w="993" w:type="dxa"/>
            <w:shd w:val="clear" w:color="auto" w:fill="auto"/>
            <w:vAlign w:val="center"/>
            <w:hideMark/>
          </w:tcPr>
          <w:p w14:paraId="72FB53B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381</w:t>
            </w:r>
          </w:p>
        </w:tc>
        <w:tc>
          <w:tcPr>
            <w:tcW w:w="708" w:type="dxa"/>
            <w:shd w:val="clear" w:color="auto" w:fill="auto"/>
            <w:vAlign w:val="center"/>
            <w:hideMark/>
          </w:tcPr>
          <w:p w14:paraId="2EC6E86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1FCE59F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terven közterület, művelési ág módosítás</w:t>
            </w:r>
          </w:p>
        </w:tc>
      </w:tr>
      <w:tr w:rsidR="00F45DB5" w:rsidRPr="00517792" w14:paraId="7BA75822" w14:textId="77777777" w:rsidTr="00501B2D">
        <w:trPr>
          <w:trHeight w:val="681"/>
        </w:trPr>
        <w:tc>
          <w:tcPr>
            <w:tcW w:w="993" w:type="dxa"/>
            <w:shd w:val="clear" w:color="auto" w:fill="auto"/>
            <w:vAlign w:val="center"/>
            <w:hideMark/>
          </w:tcPr>
          <w:p w14:paraId="1383106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3704/49 </w:t>
            </w:r>
          </w:p>
        </w:tc>
        <w:tc>
          <w:tcPr>
            <w:tcW w:w="2410" w:type="dxa"/>
            <w:shd w:val="clear" w:color="auto" w:fill="auto"/>
            <w:vAlign w:val="center"/>
            <w:hideMark/>
          </w:tcPr>
          <w:p w14:paraId="26186C4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1FD954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Béke utca</w:t>
            </w:r>
          </w:p>
        </w:tc>
        <w:tc>
          <w:tcPr>
            <w:tcW w:w="993" w:type="dxa"/>
            <w:shd w:val="clear" w:color="auto" w:fill="auto"/>
            <w:vAlign w:val="center"/>
            <w:hideMark/>
          </w:tcPr>
          <w:p w14:paraId="4854062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132</w:t>
            </w:r>
          </w:p>
        </w:tc>
        <w:tc>
          <w:tcPr>
            <w:tcW w:w="708" w:type="dxa"/>
            <w:shd w:val="clear" w:color="auto" w:fill="auto"/>
            <w:vAlign w:val="center"/>
            <w:hideMark/>
          </w:tcPr>
          <w:p w14:paraId="5A7CE5B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484F49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2,5 m széles telek közterülethez vagy szomszédos ingatlanhoz csatolható</w:t>
            </w:r>
          </w:p>
        </w:tc>
      </w:tr>
      <w:tr w:rsidR="00F45DB5" w:rsidRPr="00517792" w14:paraId="3AEF99DC" w14:textId="77777777" w:rsidTr="00501B2D">
        <w:trPr>
          <w:trHeight w:val="549"/>
        </w:trPr>
        <w:tc>
          <w:tcPr>
            <w:tcW w:w="993" w:type="dxa"/>
            <w:shd w:val="clear" w:color="auto" w:fill="auto"/>
            <w:vAlign w:val="center"/>
            <w:hideMark/>
          </w:tcPr>
          <w:p w14:paraId="5DECFB0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3704/50 </w:t>
            </w:r>
          </w:p>
        </w:tc>
        <w:tc>
          <w:tcPr>
            <w:tcW w:w="2410" w:type="dxa"/>
            <w:shd w:val="clear" w:color="auto" w:fill="auto"/>
            <w:vAlign w:val="center"/>
            <w:hideMark/>
          </w:tcPr>
          <w:p w14:paraId="6767EE5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1930ABC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Béke utca</w:t>
            </w:r>
          </w:p>
        </w:tc>
        <w:tc>
          <w:tcPr>
            <w:tcW w:w="993" w:type="dxa"/>
            <w:shd w:val="clear" w:color="auto" w:fill="auto"/>
            <w:vAlign w:val="center"/>
            <w:hideMark/>
          </w:tcPr>
          <w:p w14:paraId="7B39942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442</w:t>
            </w:r>
          </w:p>
        </w:tc>
        <w:tc>
          <w:tcPr>
            <w:tcW w:w="708" w:type="dxa"/>
            <w:shd w:val="clear" w:color="auto" w:fill="auto"/>
            <w:vAlign w:val="center"/>
            <w:hideMark/>
          </w:tcPr>
          <w:p w14:paraId="6AF681B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0DDB8E5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terven közterület, művelési ág módosítás</w:t>
            </w:r>
          </w:p>
        </w:tc>
      </w:tr>
      <w:tr w:rsidR="00F45DB5" w:rsidRPr="00517792" w14:paraId="716CAF37" w14:textId="77777777" w:rsidTr="00501B2D">
        <w:trPr>
          <w:trHeight w:val="685"/>
        </w:trPr>
        <w:tc>
          <w:tcPr>
            <w:tcW w:w="993" w:type="dxa"/>
            <w:shd w:val="clear" w:color="auto" w:fill="auto"/>
            <w:vAlign w:val="center"/>
            <w:hideMark/>
          </w:tcPr>
          <w:p w14:paraId="14EE5DF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3704/52 </w:t>
            </w:r>
          </w:p>
        </w:tc>
        <w:tc>
          <w:tcPr>
            <w:tcW w:w="2410" w:type="dxa"/>
            <w:shd w:val="clear" w:color="auto" w:fill="auto"/>
            <w:vAlign w:val="center"/>
            <w:hideMark/>
          </w:tcPr>
          <w:p w14:paraId="1798C7A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5B2FCDC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Béke utca</w:t>
            </w:r>
          </w:p>
        </w:tc>
        <w:tc>
          <w:tcPr>
            <w:tcW w:w="993" w:type="dxa"/>
            <w:shd w:val="clear" w:color="auto" w:fill="auto"/>
            <w:vAlign w:val="center"/>
            <w:hideMark/>
          </w:tcPr>
          <w:p w14:paraId="53F5EDA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504</w:t>
            </w:r>
          </w:p>
        </w:tc>
        <w:tc>
          <w:tcPr>
            <w:tcW w:w="708" w:type="dxa"/>
            <w:shd w:val="clear" w:color="auto" w:fill="auto"/>
            <w:vAlign w:val="center"/>
            <w:hideMark/>
          </w:tcPr>
          <w:p w14:paraId="1CAC3AB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1655B77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terven közterület, művelési ág módosítás</w:t>
            </w:r>
          </w:p>
        </w:tc>
      </w:tr>
      <w:tr w:rsidR="00F45DB5" w:rsidRPr="00517792" w14:paraId="3C3457C2" w14:textId="77777777" w:rsidTr="00501B2D">
        <w:trPr>
          <w:trHeight w:val="682"/>
        </w:trPr>
        <w:tc>
          <w:tcPr>
            <w:tcW w:w="993" w:type="dxa"/>
            <w:shd w:val="clear" w:color="auto" w:fill="auto"/>
            <w:vAlign w:val="center"/>
            <w:hideMark/>
          </w:tcPr>
          <w:p w14:paraId="718AC06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3705/2 </w:t>
            </w:r>
          </w:p>
        </w:tc>
        <w:tc>
          <w:tcPr>
            <w:tcW w:w="2410" w:type="dxa"/>
            <w:shd w:val="clear" w:color="auto" w:fill="auto"/>
            <w:vAlign w:val="center"/>
            <w:hideMark/>
          </w:tcPr>
          <w:p w14:paraId="7303E6C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77B9B63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Somlói utca</w:t>
            </w:r>
          </w:p>
        </w:tc>
        <w:tc>
          <w:tcPr>
            <w:tcW w:w="993" w:type="dxa"/>
            <w:shd w:val="clear" w:color="auto" w:fill="auto"/>
            <w:vAlign w:val="center"/>
            <w:hideMark/>
          </w:tcPr>
          <w:p w14:paraId="2A9025F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w:t>
            </w:r>
          </w:p>
        </w:tc>
        <w:tc>
          <w:tcPr>
            <w:tcW w:w="708" w:type="dxa"/>
            <w:shd w:val="clear" w:color="auto" w:fill="auto"/>
            <w:vAlign w:val="center"/>
            <w:hideMark/>
          </w:tcPr>
          <w:p w14:paraId="770C267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282C07C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értékbecslése elkészült, értékesítése folyamatban van</w:t>
            </w:r>
          </w:p>
        </w:tc>
      </w:tr>
      <w:tr w:rsidR="00F45DB5" w:rsidRPr="00517792" w14:paraId="2A3C3346" w14:textId="77777777" w:rsidTr="00501B2D">
        <w:trPr>
          <w:trHeight w:val="691"/>
        </w:trPr>
        <w:tc>
          <w:tcPr>
            <w:tcW w:w="993" w:type="dxa"/>
            <w:shd w:val="clear" w:color="auto" w:fill="auto"/>
            <w:vAlign w:val="center"/>
            <w:hideMark/>
          </w:tcPr>
          <w:p w14:paraId="3F1772D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3705/3 </w:t>
            </w:r>
          </w:p>
        </w:tc>
        <w:tc>
          <w:tcPr>
            <w:tcW w:w="2410" w:type="dxa"/>
            <w:shd w:val="clear" w:color="auto" w:fill="auto"/>
            <w:vAlign w:val="center"/>
            <w:hideMark/>
          </w:tcPr>
          <w:p w14:paraId="019E436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2F8CAC5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Somlói utca</w:t>
            </w:r>
          </w:p>
        </w:tc>
        <w:tc>
          <w:tcPr>
            <w:tcW w:w="993" w:type="dxa"/>
            <w:shd w:val="clear" w:color="auto" w:fill="auto"/>
            <w:vAlign w:val="center"/>
            <w:hideMark/>
          </w:tcPr>
          <w:p w14:paraId="42BBA0D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42</w:t>
            </w:r>
          </w:p>
        </w:tc>
        <w:tc>
          <w:tcPr>
            <w:tcW w:w="708" w:type="dxa"/>
            <w:shd w:val="clear" w:color="auto" w:fill="auto"/>
            <w:vAlign w:val="center"/>
            <w:hideMark/>
          </w:tcPr>
          <w:p w14:paraId="3315BE9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643D99A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értékbecslése elkészült, értékesítése folyamatban van</w:t>
            </w:r>
          </w:p>
        </w:tc>
      </w:tr>
      <w:tr w:rsidR="00F45DB5" w:rsidRPr="00517792" w14:paraId="484E38F0" w14:textId="77777777" w:rsidTr="00501B2D">
        <w:trPr>
          <w:trHeight w:val="545"/>
        </w:trPr>
        <w:tc>
          <w:tcPr>
            <w:tcW w:w="993" w:type="dxa"/>
            <w:shd w:val="clear" w:color="auto" w:fill="auto"/>
            <w:vAlign w:val="center"/>
            <w:hideMark/>
          </w:tcPr>
          <w:p w14:paraId="6287C03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3705/4 </w:t>
            </w:r>
          </w:p>
        </w:tc>
        <w:tc>
          <w:tcPr>
            <w:tcW w:w="2410" w:type="dxa"/>
            <w:shd w:val="clear" w:color="auto" w:fill="auto"/>
            <w:vAlign w:val="center"/>
            <w:hideMark/>
          </w:tcPr>
          <w:p w14:paraId="0CE6229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73CA23E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Somlói utca</w:t>
            </w:r>
          </w:p>
        </w:tc>
        <w:tc>
          <w:tcPr>
            <w:tcW w:w="993" w:type="dxa"/>
            <w:shd w:val="clear" w:color="auto" w:fill="auto"/>
            <w:vAlign w:val="center"/>
            <w:hideMark/>
          </w:tcPr>
          <w:p w14:paraId="2CCFD9A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89</w:t>
            </w:r>
          </w:p>
        </w:tc>
        <w:tc>
          <w:tcPr>
            <w:tcW w:w="708" w:type="dxa"/>
            <w:shd w:val="clear" w:color="auto" w:fill="auto"/>
            <w:vAlign w:val="center"/>
            <w:hideMark/>
          </w:tcPr>
          <w:p w14:paraId="3CDD2D2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0C19794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értékbecslése elkészült, értékesítése folyamatban van</w:t>
            </w:r>
          </w:p>
        </w:tc>
      </w:tr>
      <w:tr w:rsidR="00F45DB5" w:rsidRPr="00517792" w14:paraId="023A4B47" w14:textId="77777777" w:rsidTr="00501B2D">
        <w:trPr>
          <w:trHeight w:val="539"/>
        </w:trPr>
        <w:tc>
          <w:tcPr>
            <w:tcW w:w="993" w:type="dxa"/>
            <w:shd w:val="clear" w:color="auto" w:fill="auto"/>
            <w:vAlign w:val="center"/>
            <w:hideMark/>
          </w:tcPr>
          <w:p w14:paraId="7BEB261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3705/5 </w:t>
            </w:r>
          </w:p>
        </w:tc>
        <w:tc>
          <w:tcPr>
            <w:tcW w:w="2410" w:type="dxa"/>
            <w:shd w:val="clear" w:color="auto" w:fill="auto"/>
            <w:vAlign w:val="center"/>
            <w:hideMark/>
          </w:tcPr>
          <w:p w14:paraId="0721A84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3140CCB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Somlói utca</w:t>
            </w:r>
          </w:p>
        </w:tc>
        <w:tc>
          <w:tcPr>
            <w:tcW w:w="993" w:type="dxa"/>
            <w:shd w:val="clear" w:color="auto" w:fill="auto"/>
            <w:vAlign w:val="center"/>
            <w:hideMark/>
          </w:tcPr>
          <w:p w14:paraId="1DFA28B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144</w:t>
            </w:r>
          </w:p>
        </w:tc>
        <w:tc>
          <w:tcPr>
            <w:tcW w:w="708" w:type="dxa"/>
            <w:shd w:val="clear" w:color="auto" w:fill="auto"/>
            <w:vAlign w:val="center"/>
            <w:hideMark/>
          </w:tcPr>
          <w:p w14:paraId="20F838E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6DAC335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értékbecslése elkészült, értékesítése folyamatban van</w:t>
            </w:r>
          </w:p>
        </w:tc>
      </w:tr>
      <w:tr w:rsidR="00F45DB5" w:rsidRPr="00517792" w14:paraId="7F17DCEC" w14:textId="77777777" w:rsidTr="00501B2D">
        <w:trPr>
          <w:trHeight w:val="689"/>
        </w:trPr>
        <w:tc>
          <w:tcPr>
            <w:tcW w:w="993" w:type="dxa"/>
            <w:shd w:val="clear" w:color="auto" w:fill="auto"/>
            <w:vAlign w:val="center"/>
            <w:hideMark/>
          </w:tcPr>
          <w:p w14:paraId="11669EF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3705/6 </w:t>
            </w:r>
          </w:p>
        </w:tc>
        <w:tc>
          <w:tcPr>
            <w:tcW w:w="2410" w:type="dxa"/>
            <w:shd w:val="clear" w:color="auto" w:fill="auto"/>
            <w:vAlign w:val="center"/>
            <w:hideMark/>
          </w:tcPr>
          <w:p w14:paraId="28ED17B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2AB48C5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Somlói utca</w:t>
            </w:r>
          </w:p>
        </w:tc>
        <w:tc>
          <w:tcPr>
            <w:tcW w:w="993" w:type="dxa"/>
            <w:shd w:val="clear" w:color="auto" w:fill="auto"/>
            <w:vAlign w:val="center"/>
            <w:hideMark/>
          </w:tcPr>
          <w:p w14:paraId="6B79E2C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197</w:t>
            </w:r>
          </w:p>
        </w:tc>
        <w:tc>
          <w:tcPr>
            <w:tcW w:w="708" w:type="dxa"/>
            <w:shd w:val="clear" w:color="auto" w:fill="auto"/>
            <w:vAlign w:val="center"/>
            <w:hideMark/>
          </w:tcPr>
          <w:p w14:paraId="3DFD534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3A703E6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értékbecslése elkészült, értékesítése folyamatban van</w:t>
            </w:r>
          </w:p>
        </w:tc>
      </w:tr>
      <w:tr w:rsidR="00F45DB5" w:rsidRPr="00517792" w14:paraId="7BD146DD" w14:textId="77777777" w:rsidTr="00501B2D">
        <w:trPr>
          <w:trHeight w:val="960"/>
        </w:trPr>
        <w:tc>
          <w:tcPr>
            <w:tcW w:w="993" w:type="dxa"/>
            <w:shd w:val="clear" w:color="auto" w:fill="auto"/>
            <w:vAlign w:val="center"/>
            <w:hideMark/>
          </w:tcPr>
          <w:p w14:paraId="5183373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3928/1 </w:t>
            </w:r>
          </w:p>
        </w:tc>
        <w:tc>
          <w:tcPr>
            <w:tcW w:w="2410" w:type="dxa"/>
            <w:shd w:val="clear" w:color="auto" w:fill="auto"/>
            <w:vAlign w:val="center"/>
            <w:hideMark/>
          </w:tcPr>
          <w:p w14:paraId="31E9AE4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6CCF418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proofErr w:type="spellStart"/>
            <w:r w:rsidRPr="00517792">
              <w:rPr>
                <w:rFonts w:ascii="Times New Roman" w:eastAsia="Times New Roman" w:hAnsi="Times New Roman"/>
                <w:sz w:val="20"/>
                <w:szCs w:val="20"/>
                <w:lang w:eastAsia="hu-HU"/>
              </w:rPr>
              <w:t>Eőri</w:t>
            </w:r>
            <w:proofErr w:type="spellEnd"/>
            <w:r w:rsidRPr="00517792">
              <w:rPr>
                <w:rFonts w:ascii="Times New Roman" w:eastAsia="Times New Roman" w:hAnsi="Times New Roman"/>
                <w:sz w:val="20"/>
                <w:szCs w:val="20"/>
                <w:lang w:eastAsia="hu-HU"/>
              </w:rPr>
              <w:t xml:space="preserve"> Barna utca</w:t>
            </w:r>
          </w:p>
        </w:tc>
        <w:tc>
          <w:tcPr>
            <w:tcW w:w="993" w:type="dxa"/>
            <w:shd w:val="clear" w:color="auto" w:fill="auto"/>
            <w:vAlign w:val="center"/>
            <w:hideMark/>
          </w:tcPr>
          <w:p w14:paraId="6611447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57</w:t>
            </w:r>
          </w:p>
        </w:tc>
        <w:tc>
          <w:tcPr>
            <w:tcW w:w="708" w:type="dxa"/>
            <w:shd w:val="clear" w:color="auto" w:fill="auto"/>
            <w:vAlign w:val="center"/>
            <w:hideMark/>
          </w:tcPr>
          <w:p w14:paraId="3F7D39A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421A08D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2,5 m széles telek szomszédos ingatlanhoz csatolható </w:t>
            </w:r>
          </w:p>
        </w:tc>
      </w:tr>
      <w:tr w:rsidR="00F45DB5" w:rsidRPr="00517792" w14:paraId="44F2F60A" w14:textId="77777777" w:rsidTr="00501B2D">
        <w:trPr>
          <w:trHeight w:val="2100"/>
        </w:trPr>
        <w:tc>
          <w:tcPr>
            <w:tcW w:w="993" w:type="dxa"/>
            <w:shd w:val="clear" w:color="auto" w:fill="auto"/>
            <w:vAlign w:val="center"/>
            <w:hideMark/>
          </w:tcPr>
          <w:p w14:paraId="26987FA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3958/ </w:t>
            </w:r>
          </w:p>
        </w:tc>
        <w:tc>
          <w:tcPr>
            <w:tcW w:w="2410" w:type="dxa"/>
            <w:shd w:val="clear" w:color="auto" w:fill="auto"/>
            <w:vAlign w:val="center"/>
            <w:hideMark/>
          </w:tcPr>
          <w:p w14:paraId="4366DF3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lakóház, udvar, gazdasági épület </w:t>
            </w:r>
          </w:p>
        </w:tc>
        <w:tc>
          <w:tcPr>
            <w:tcW w:w="1842" w:type="dxa"/>
            <w:shd w:val="clear" w:color="auto" w:fill="auto"/>
            <w:vAlign w:val="center"/>
            <w:hideMark/>
          </w:tcPr>
          <w:p w14:paraId="5C8D68B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Zöldmező utca 4.</w:t>
            </w:r>
          </w:p>
        </w:tc>
        <w:tc>
          <w:tcPr>
            <w:tcW w:w="993" w:type="dxa"/>
            <w:shd w:val="clear" w:color="auto" w:fill="auto"/>
            <w:vAlign w:val="center"/>
            <w:hideMark/>
          </w:tcPr>
          <w:p w14:paraId="37F70F5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454</w:t>
            </w:r>
          </w:p>
        </w:tc>
        <w:tc>
          <w:tcPr>
            <w:tcW w:w="708" w:type="dxa"/>
            <w:shd w:val="clear" w:color="auto" w:fill="auto"/>
            <w:vAlign w:val="center"/>
            <w:hideMark/>
          </w:tcPr>
          <w:p w14:paraId="1C156FA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95</w:t>
            </w:r>
          </w:p>
        </w:tc>
        <w:tc>
          <w:tcPr>
            <w:tcW w:w="3828" w:type="dxa"/>
            <w:shd w:val="clear" w:color="auto" w:fill="auto"/>
            <w:vAlign w:val="center"/>
            <w:hideMark/>
          </w:tcPr>
          <w:p w14:paraId="7D691FB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osztatlan közös tulajdon, 5 % tulajdonrész tulajdonosa használja az egész ingatlant használati díj ellenében, eladása szóba került, de nem tudja megvenni a tulajdonostárs az osztatlan közös tulajdon peres úton történő megszüntetése megoldás lehet</w:t>
            </w:r>
          </w:p>
        </w:tc>
      </w:tr>
      <w:tr w:rsidR="00F45DB5" w:rsidRPr="00517792" w14:paraId="0D385EDE" w14:textId="77777777" w:rsidTr="00501B2D">
        <w:trPr>
          <w:trHeight w:val="838"/>
        </w:trPr>
        <w:tc>
          <w:tcPr>
            <w:tcW w:w="993" w:type="dxa"/>
            <w:shd w:val="clear" w:color="auto" w:fill="auto"/>
            <w:vAlign w:val="center"/>
            <w:hideMark/>
          </w:tcPr>
          <w:p w14:paraId="37D5C4F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3961/ </w:t>
            </w:r>
          </w:p>
        </w:tc>
        <w:tc>
          <w:tcPr>
            <w:tcW w:w="2410" w:type="dxa"/>
            <w:shd w:val="clear" w:color="auto" w:fill="auto"/>
            <w:vAlign w:val="center"/>
            <w:hideMark/>
          </w:tcPr>
          <w:p w14:paraId="1EF1D75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lakóház, udvar </w:t>
            </w:r>
          </w:p>
        </w:tc>
        <w:tc>
          <w:tcPr>
            <w:tcW w:w="1842" w:type="dxa"/>
            <w:shd w:val="clear" w:color="auto" w:fill="auto"/>
            <w:vAlign w:val="center"/>
            <w:hideMark/>
          </w:tcPr>
          <w:p w14:paraId="3EDF643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Sarló utca 4. </w:t>
            </w:r>
          </w:p>
        </w:tc>
        <w:tc>
          <w:tcPr>
            <w:tcW w:w="993" w:type="dxa"/>
            <w:shd w:val="clear" w:color="auto" w:fill="auto"/>
            <w:vAlign w:val="center"/>
            <w:hideMark/>
          </w:tcPr>
          <w:p w14:paraId="1B13BD7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435</w:t>
            </w:r>
          </w:p>
        </w:tc>
        <w:tc>
          <w:tcPr>
            <w:tcW w:w="708" w:type="dxa"/>
            <w:shd w:val="clear" w:color="auto" w:fill="auto"/>
            <w:vAlign w:val="center"/>
            <w:hideMark/>
          </w:tcPr>
          <w:p w14:paraId="5F5835E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5618B72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eladva 2017 évben, tulajdonjog fenntartással a vételár törlesztése folyamatban</w:t>
            </w:r>
          </w:p>
        </w:tc>
      </w:tr>
      <w:tr w:rsidR="00F45DB5" w:rsidRPr="00517792" w14:paraId="1E2CD6FA" w14:textId="77777777" w:rsidTr="00501B2D">
        <w:trPr>
          <w:trHeight w:val="823"/>
        </w:trPr>
        <w:tc>
          <w:tcPr>
            <w:tcW w:w="993" w:type="dxa"/>
            <w:shd w:val="clear" w:color="auto" w:fill="auto"/>
            <w:vAlign w:val="center"/>
            <w:hideMark/>
          </w:tcPr>
          <w:p w14:paraId="469C277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 xml:space="preserve">3963/97 </w:t>
            </w:r>
          </w:p>
        </w:tc>
        <w:tc>
          <w:tcPr>
            <w:tcW w:w="2410" w:type="dxa"/>
            <w:shd w:val="clear" w:color="auto" w:fill="auto"/>
            <w:vAlign w:val="center"/>
            <w:hideMark/>
          </w:tcPr>
          <w:p w14:paraId="6FA3D32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7AE7885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Keszihegyi utca</w:t>
            </w:r>
          </w:p>
        </w:tc>
        <w:tc>
          <w:tcPr>
            <w:tcW w:w="993" w:type="dxa"/>
            <w:shd w:val="clear" w:color="auto" w:fill="auto"/>
            <w:vAlign w:val="center"/>
            <w:hideMark/>
          </w:tcPr>
          <w:p w14:paraId="1F65FBB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187</w:t>
            </w:r>
          </w:p>
        </w:tc>
        <w:tc>
          <w:tcPr>
            <w:tcW w:w="708" w:type="dxa"/>
            <w:shd w:val="clear" w:color="auto" w:fill="auto"/>
            <w:vAlign w:val="center"/>
            <w:hideMark/>
          </w:tcPr>
          <w:p w14:paraId="2676AFC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3241B79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3963/7 hrsz-hez kapcsolódik, telekkiegészítésként értékesíthető</w:t>
            </w:r>
          </w:p>
        </w:tc>
      </w:tr>
      <w:tr w:rsidR="00F45DB5" w:rsidRPr="00517792" w14:paraId="57575089" w14:textId="77777777" w:rsidTr="00501B2D">
        <w:trPr>
          <w:trHeight w:val="1260"/>
        </w:trPr>
        <w:tc>
          <w:tcPr>
            <w:tcW w:w="993" w:type="dxa"/>
            <w:shd w:val="clear" w:color="auto" w:fill="auto"/>
            <w:vAlign w:val="center"/>
            <w:hideMark/>
          </w:tcPr>
          <w:p w14:paraId="393FF45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3964/2 </w:t>
            </w:r>
          </w:p>
        </w:tc>
        <w:tc>
          <w:tcPr>
            <w:tcW w:w="2410" w:type="dxa"/>
            <w:shd w:val="clear" w:color="auto" w:fill="auto"/>
            <w:vAlign w:val="center"/>
            <w:hideMark/>
          </w:tcPr>
          <w:p w14:paraId="658E487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E7EA4F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Kalász utca</w:t>
            </w:r>
          </w:p>
        </w:tc>
        <w:tc>
          <w:tcPr>
            <w:tcW w:w="993" w:type="dxa"/>
            <w:shd w:val="clear" w:color="auto" w:fill="auto"/>
            <w:vAlign w:val="center"/>
            <w:hideMark/>
          </w:tcPr>
          <w:p w14:paraId="7B8A95B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786</w:t>
            </w:r>
          </w:p>
        </w:tc>
        <w:tc>
          <w:tcPr>
            <w:tcW w:w="708" w:type="dxa"/>
            <w:shd w:val="clear" w:color="auto" w:fill="auto"/>
            <w:vAlign w:val="center"/>
            <w:hideMark/>
          </w:tcPr>
          <w:p w14:paraId="0E9EFB2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415E74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szabályozási terven közterületként jelölve 3 m széles Kalász utca telekvégi út, nincs kiépítve beerdősült, az út szükségességének vizsgálata javasolt</w:t>
            </w:r>
          </w:p>
        </w:tc>
      </w:tr>
      <w:tr w:rsidR="00F45DB5" w:rsidRPr="00517792" w14:paraId="6BD45DB3" w14:textId="77777777" w:rsidTr="00501B2D">
        <w:trPr>
          <w:trHeight w:val="1250"/>
        </w:trPr>
        <w:tc>
          <w:tcPr>
            <w:tcW w:w="993" w:type="dxa"/>
            <w:shd w:val="clear" w:color="auto" w:fill="auto"/>
            <w:vAlign w:val="center"/>
            <w:hideMark/>
          </w:tcPr>
          <w:p w14:paraId="4BB9704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3964/4 </w:t>
            </w:r>
          </w:p>
        </w:tc>
        <w:tc>
          <w:tcPr>
            <w:tcW w:w="2410" w:type="dxa"/>
            <w:shd w:val="clear" w:color="auto" w:fill="auto"/>
            <w:vAlign w:val="center"/>
            <w:hideMark/>
          </w:tcPr>
          <w:p w14:paraId="241481A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41BF7A5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Kalász utca</w:t>
            </w:r>
          </w:p>
        </w:tc>
        <w:tc>
          <w:tcPr>
            <w:tcW w:w="993" w:type="dxa"/>
            <w:shd w:val="clear" w:color="auto" w:fill="auto"/>
            <w:vAlign w:val="center"/>
            <w:hideMark/>
          </w:tcPr>
          <w:p w14:paraId="69C4AFF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2086</w:t>
            </w:r>
          </w:p>
        </w:tc>
        <w:tc>
          <w:tcPr>
            <w:tcW w:w="708" w:type="dxa"/>
            <w:shd w:val="clear" w:color="auto" w:fill="auto"/>
            <w:vAlign w:val="center"/>
            <w:hideMark/>
          </w:tcPr>
          <w:p w14:paraId="39A0AE6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644FFE1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szabályozási terven közterületként jelölve 3 m széles Kalász utca telekvégi út, nincs kiépítve beerdősült, az út szükségességének vizsgálata javasolt</w:t>
            </w:r>
          </w:p>
        </w:tc>
      </w:tr>
      <w:tr w:rsidR="00F45DB5" w:rsidRPr="00517792" w14:paraId="0283BA79" w14:textId="77777777" w:rsidTr="00501B2D">
        <w:trPr>
          <w:trHeight w:val="687"/>
        </w:trPr>
        <w:tc>
          <w:tcPr>
            <w:tcW w:w="993" w:type="dxa"/>
            <w:shd w:val="clear" w:color="auto" w:fill="auto"/>
            <w:vAlign w:val="center"/>
            <w:hideMark/>
          </w:tcPr>
          <w:p w14:paraId="4D1B7A9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4000/1 </w:t>
            </w:r>
          </w:p>
        </w:tc>
        <w:tc>
          <w:tcPr>
            <w:tcW w:w="2410" w:type="dxa"/>
            <w:shd w:val="clear" w:color="auto" w:fill="auto"/>
            <w:vAlign w:val="center"/>
            <w:hideMark/>
          </w:tcPr>
          <w:p w14:paraId="323AAF5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064CD0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Móricz Zsigmond út</w:t>
            </w:r>
          </w:p>
        </w:tc>
        <w:tc>
          <w:tcPr>
            <w:tcW w:w="993" w:type="dxa"/>
            <w:shd w:val="clear" w:color="auto" w:fill="auto"/>
            <w:vAlign w:val="center"/>
            <w:hideMark/>
          </w:tcPr>
          <w:p w14:paraId="061A897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557</w:t>
            </w:r>
          </w:p>
        </w:tc>
        <w:tc>
          <w:tcPr>
            <w:tcW w:w="708" w:type="dxa"/>
            <w:shd w:val="clear" w:color="auto" w:fill="auto"/>
            <w:vAlign w:val="center"/>
            <w:hideMark/>
          </w:tcPr>
          <w:p w14:paraId="43197B9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43A7415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nem beépíthető zöldsáv az út mellett, az út részben ezen az ingatlanon fut</w:t>
            </w:r>
          </w:p>
        </w:tc>
      </w:tr>
      <w:tr w:rsidR="00F45DB5" w:rsidRPr="00517792" w14:paraId="17CA1BC5" w14:textId="77777777" w:rsidTr="00501B2D">
        <w:trPr>
          <w:trHeight w:val="697"/>
        </w:trPr>
        <w:tc>
          <w:tcPr>
            <w:tcW w:w="993" w:type="dxa"/>
            <w:shd w:val="clear" w:color="auto" w:fill="auto"/>
            <w:vAlign w:val="center"/>
            <w:hideMark/>
          </w:tcPr>
          <w:p w14:paraId="1295691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4020/11 </w:t>
            </w:r>
          </w:p>
        </w:tc>
        <w:tc>
          <w:tcPr>
            <w:tcW w:w="2410" w:type="dxa"/>
            <w:shd w:val="clear" w:color="auto" w:fill="auto"/>
            <w:vAlign w:val="center"/>
            <w:hideMark/>
          </w:tcPr>
          <w:p w14:paraId="08ED1C2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0B5DE6A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Móricz Zsigmond út</w:t>
            </w:r>
          </w:p>
        </w:tc>
        <w:tc>
          <w:tcPr>
            <w:tcW w:w="993" w:type="dxa"/>
            <w:shd w:val="clear" w:color="auto" w:fill="auto"/>
            <w:vAlign w:val="center"/>
            <w:hideMark/>
          </w:tcPr>
          <w:p w14:paraId="2C65558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1517</w:t>
            </w:r>
          </w:p>
        </w:tc>
        <w:tc>
          <w:tcPr>
            <w:tcW w:w="708" w:type="dxa"/>
            <w:shd w:val="clear" w:color="auto" w:fill="auto"/>
            <w:vAlign w:val="center"/>
            <w:hideMark/>
          </w:tcPr>
          <w:p w14:paraId="468EE7D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736228F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Géza fejedelem utca területe művelési ág módosítása kivett helyi közútra </w:t>
            </w:r>
          </w:p>
        </w:tc>
      </w:tr>
      <w:tr w:rsidR="00F45DB5" w:rsidRPr="00517792" w14:paraId="14BBB770" w14:textId="77777777" w:rsidTr="00501B2D">
        <w:trPr>
          <w:trHeight w:val="551"/>
        </w:trPr>
        <w:tc>
          <w:tcPr>
            <w:tcW w:w="993" w:type="dxa"/>
            <w:shd w:val="clear" w:color="auto" w:fill="auto"/>
            <w:vAlign w:val="center"/>
            <w:hideMark/>
          </w:tcPr>
          <w:p w14:paraId="3F98033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4020/98 </w:t>
            </w:r>
          </w:p>
        </w:tc>
        <w:tc>
          <w:tcPr>
            <w:tcW w:w="2410" w:type="dxa"/>
            <w:shd w:val="clear" w:color="auto" w:fill="auto"/>
            <w:vAlign w:val="center"/>
            <w:hideMark/>
          </w:tcPr>
          <w:p w14:paraId="45C167F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27BD838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CBA Príma felett</w:t>
            </w:r>
          </w:p>
        </w:tc>
        <w:tc>
          <w:tcPr>
            <w:tcW w:w="993" w:type="dxa"/>
            <w:shd w:val="clear" w:color="auto" w:fill="auto"/>
            <w:vAlign w:val="center"/>
            <w:hideMark/>
          </w:tcPr>
          <w:p w14:paraId="2C6AEED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24255</w:t>
            </w:r>
          </w:p>
        </w:tc>
        <w:tc>
          <w:tcPr>
            <w:tcW w:w="708" w:type="dxa"/>
            <w:shd w:val="clear" w:color="auto" w:fill="auto"/>
            <w:vAlign w:val="center"/>
            <w:hideMark/>
          </w:tcPr>
          <w:p w14:paraId="1D59751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0BECC12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Vt-11 övezet (intézményi területen) </w:t>
            </w:r>
          </w:p>
        </w:tc>
      </w:tr>
      <w:tr w:rsidR="00F45DB5" w:rsidRPr="00517792" w14:paraId="06B20D10" w14:textId="77777777" w:rsidTr="00501B2D">
        <w:trPr>
          <w:trHeight w:val="688"/>
        </w:trPr>
        <w:tc>
          <w:tcPr>
            <w:tcW w:w="993" w:type="dxa"/>
            <w:shd w:val="clear" w:color="auto" w:fill="auto"/>
            <w:vAlign w:val="center"/>
            <w:hideMark/>
          </w:tcPr>
          <w:p w14:paraId="0079003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4283/ </w:t>
            </w:r>
          </w:p>
        </w:tc>
        <w:tc>
          <w:tcPr>
            <w:tcW w:w="2410" w:type="dxa"/>
            <w:shd w:val="clear" w:color="auto" w:fill="auto"/>
            <w:vAlign w:val="center"/>
            <w:hideMark/>
          </w:tcPr>
          <w:p w14:paraId="3D0AA84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5CE6AB9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Lehel utca 13. </w:t>
            </w:r>
          </w:p>
        </w:tc>
        <w:tc>
          <w:tcPr>
            <w:tcW w:w="993" w:type="dxa"/>
            <w:shd w:val="clear" w:color="auto" w:fill="auto"/>
            <w:vAlign w:val="center"/>
            <w:hideMark/>
          </w:tcPr>
          <w:p w14:paraId="1852D36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701</w:t>
            </w:r>
          </w:p>
        </w:tc>
        <w:tc>
          <w:tcPr>
            <w:tcW w:w="708" w:type="dxa"/>
            <w:shd w:val="clear" w:color="auto" w:fill="auto"/>
            <w:vAlign w:val="center"/>
            <w:hideMark/>
          </w:tcPr>
          <w:p w14:paraId="3C8595D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38</w:t>
            </w:r>
          </w:p>
        </w:tc>
        <w:tc>
          <w:tcPr>
            <w:tcW w:w="3828" w:type="dxa"/>
            <w:shd w:val="clear" w:color="auto" w:fill="auto"/>
            <w:vAlign w:val="center"/>
            <w:hideMark/>
          </w:tcPr>
          <w:p w14:paraId="6BD287D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 m széles telek Lke-1 övezet, értékesítése lehetséges</w:t>
            </w:r>
          </w:p>
        </w:tc>
      </w:tr>
      <w:tr w:rsidR="00F45DB5" w:rsidRPr="00517792" w14:paraId="77D67673" w14:textId="77777777" w:rsidTr="00501B2D">
        <w:trPr>
          <w:trHeight w:val="1959"/>
        </w:trPr>
        <w:tc>
          <w:tcPr>
            <w:tcW w:w="993" w:type="dxa"/>
            <w:shd w:val="clear" w:color="auto" w:fill="auto"/>
            <w:vAlign w:val="center"/>
            <w:hideMark/>
          </w:tcPr>
          <w:p w14:paraId="77ABDD1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4547/ </w:t>
            </w:r>
          </w:p>
        </w:tc>
        <w:tc>
          <w:tcPr>
            <w:tcW w:w="2410" w:type="dxa"/>
            <w:shd w:val="clear" w:color="auto" w:fill="auto"/>
            <w:vAlign w:val="center"/>
            <w:hideMark/>
          </w:tcPr>
          <w:p w14:paraId="174D1FE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04CEDB6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Alberti Béla utca 1. </w:t>
            </w:r>
          </w:p>
        </w:tc>
        <w:tc>
          <w:tcPr>
            <w:tcW w:w="993" w:type="dxa"/>
            <w:shd w:val="clear" w:color="auto" w:fill="auto"/>
            <w:vAlign w:val="center"/>
            <w:hideMark/>
          </w:tcPr>
          <w:p w14:paraId="0EC303F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1209</w:t>
            </w:r>
          </w:p>
        </w:tc>
        <w:tc>
          <w:tcPr>
            <w:tcW w:w="708" w:type="dxa"/>
            <w:shd w:val="clear" w:color="auto" w:fill="auto"/>
            <w:vAlign w:val="center"/>
            <w:hideMark/>
          </w:tcPr>
          <w:p w14:paraId="6A7CBC0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4E463E7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Fótújfalu vasútállomás környezetében tervezett parkoló területe, Magyar Államtól ingyenesen kaptuk 2022-ben, ezért elidegenítési és terhelési tilalom 2037.03.30-ig, két szomszéd túlkerített felszólításuk túlkerítés megszüntetésére</w:t>
            </w:r>
          </w:p>
        </w:tc>
      </w:tr>
      <w:tr w:rsidR="00F45DB5" w:rsidRPr="00517792" w14:paraId="2E9F06B1" w14:textId="77777777" w:rsidTr="00501B2D">
        <w:trPr>
          <w:trHeight w:val="399"/>
        </w:trPr>
        <w:tc>
          <w:tcPr>
            <w:tcW w:w="993" w:type="dxa"/>
            <w:shd w:val="clear" w:color="auto" w:fill="auto"/>
            <w:vAlign w:val="center"/>
            <w:hideMark/>
          </w:tcPr>
          <w:p w14:paraId="798B0E3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4601/10 </w:t>
            </w:r>
          </w:p>
        </w:tc>
        <w:tc>
          <w:tcPr>
            <w:tcW w:w="2410" w:type="dxa"/>
            <w:shd w:val="clear" w:color="auto" w:fill="auto"/>
            <w:vAlign w:val="center"/>
            <w:hideMark/>
          </w:tcPr>
          <w:p w14:paraId="66AD384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E5610E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Móricz Zsigmond út</w:t>
            </w:r>
          </w:p>
        </w:tc>
        <w:tc>
          <w:tcPr>
            <w:tcW w:w="993" w:type="dxa"/>
            <w:shd w:val="clear" w:color="auto" w:fill="auto"/>
            <w:vAlign w:val="center"/>
            <w:hideMark/>
          </w:tcPr>
          <w:p w14:paraId="66D4595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4838</w:t>
            </w:r>
          </w:p>
        </w:tc>
        <w:tc>
          <w:tcPr>
            <w:tcW w:w="708" w:type="dxa"/>
            <w:shd w:val="clear" w:color="auto" w:fill="auto"/>
            <w:vAlign w:val="center"/>
            <w:hideMark/>
          </w:tcPr>
          <w:p w14:paraId="7B7376F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17A84D0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Buszforduló, Volánbusz használja</w:t>
            </w:r>
          </w:p>
        </w:tc>
      </w:tr>
      <w:tr w:rsidR="00F45DB5" w:rsidRPr="00517792" w14:paraId="70ED0092" w14:textId="77777777" w:rsidTr="00501B2D">
        <w:trPr>
          <w:trHeight w:val="645"/>
        </w:trPr>
        <w:tc>
          <w:tcPr>
            <w:tcW w:w="993" w:type="dxa"/>
            <w:shd w:val="clear" w:color="auto" w:fill="auto"/>
            <w:vAlign w:val="center"/>
            <w:hideMark/>
          </w:tcPr>
          <w:p w14:paraId="25D07A4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4601/11 </w:t>
            </w:r>
          </w:p>
        </w:tc>
        <w:tc>
          <w:tcPr>
            <w:tcW w:w="2410" w:type="dxa"/>
            <w:shd w:val="clear" w:color="auto" w:fill="auto"/>
            <w:vAlign w:val="center"/>
            <w:hideMark/>
          </w:tcPr>
          <w:p w14:paraId="49F00F0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buszmegálló </w:t>
            </w:r>
          </w:p>
        </w:tc>
        <w:tc>
          <w:tcPr>
            <w:tcW w:w="1842" w:type="dxa"/>
            <w:shd w:val="clear" w:color="auto" w:fill="auto"/>
            <w:vAlign w:val="center"/>
            <w:hideMark/>
          </w:tcPr>
          <w:p w14:paraId="197D1E1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Móricz Zsigmond út</w:t>
            </w:r>
          </w:p>
        </w:tc>
        <w:tc>
          <w:tcPr>
            <w:tcW w:w="993" w:type="dxa"/>
            <w:shd w:val="clear" w:color="auto" w:fill="auto"/>
            <w:vAlign w:val="center"/>
            <w:hideMark/>
          </w:tcPr>
          <w:p w14:paraId="6FF91C9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3524</w:t>
            </w:r>
          </w:p>
        </w:tc>
        <w:tc>
          <w:tcPr>
            <w:tcW w:w="708" w:type="dxa"/>
            <w:shd w:val="clear" w:color="auto" w:fill="auto"/>
            <w:vAlign w:val="center"/>
            <w:hideMark/>
          </w:tcPr>
          <w:p w14:paraId="42C9E54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566EBA4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Buszforduló és pályaudvar, Volánbusz használja</w:t>
            </w:r>
          </w:p>
        </w:tc>
      </w:tr>
      <w:tr w:rsidR="00F45DB5" w:rsidRPr="00517792" w14:paraId="614CF121" w14:textId="77777777" w:rsidTr="00501B2D">
        <w:trPr>
          <w:trHeight w:val="303"/>
        </w:trPr>
        <w:tc>
          <w:tcPr>
            <w:tcW w:w="993" w:type="dxa"/>
            <w:shd w:val="clear" w:color="auto" w:fill="auto"/>
            <w:vAlign w:val="center"/>
            <w:hideMark/>
          </w:tcPr>
          <w:p w14:paraId="4F3BC58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4710/ </w:t>
            </w:r>
          </w:p>
        </w:tc>
        <w:tc>
          <w:tcPr>
            <w:tcW w:w="2410" w:type="dxa"/>
            <w:shd w:val="clear" w:color="auto" w:fill="auto"/>
            <w:vAlign w:val="center"/>
            <w:hideMark/>
          </w:tcPr>
          <w:p w14:paraId="4315491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22A300E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Kökény utca</w:t>
            </w:r>
          </w:p>
        </w:tc>
        <w:tc>
          <w:tcPr>
            <w:tcW w:w="993" w:type="dxa"/>
            <w:shd w:val="clear" w:color="auto" w:fill="auto"/>
            <w:vAlign w:val="center"/>
            <w:hideMark/>
          </w:tcPr>
          <w:p w14:paraId="626590A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560</w:t>
            </w:r>
          </w:p>
        </w:tc>
        <w:tc>
          <w:tcPr>
            <w:tcW w:w="708" w:type="dxa"/>
            <w:shd w:val="clear" w:color="auto" w:fill="auto"/>
            <w:vAlign w:val="center"/>
            <w:hideMark/>
          </w:tcPr>
          <w:p w14:paraId="6D6C2DF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6A2D276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földhasználat ráépítéssel</w:t>
            </w:r>
          </w:p>
        </w:tc>
      </w:tr>
      <w:tr w:rsidR="00F45DB5" w:rsidRPr="00517792" w14:paraId="5202FD63" w14:textId="77777777" w:rsidTr="00501B2D">
        <w:trPr>
          <w:trHeight w:val="330"/>
        </w:trPr>
        <w:tc>
          <w:tcPr>
            <w:tcW w:w="993" w:type="dxa"/>
            <w:shd w:val="clear" w:color="auto" w:fill="auto"/>
            <w:vAlign w:val="center"/>
            <w:hideMark/>
          </w:tcPr>
          <w:p w14:paraId="5FCB7BF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4718/ </w:t>
            </w:r>
          </w:p>
        </w:tc>
        <w:tc>
          <w:tcPr>
            <w:tcW w:w="2410" w:type="dxa"/>
            <w:shd w:val="clear" w:color="auto" w:fill="auto"/>
            <w:vAlign w:val="center"/>
            <w:hideMark/>
          </w:tcPr>
          <w:p w14:paraId="1C5FB20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E3DCE0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Kökény utca</w:t>
            </w:r>
          </w:p>
        </w:tc>
        <w:tc>
          <w:tcPr>
            <w:tcW w:w="993" w:type="dxa"/>
            <w:shd w:val="clear" w:color="auto" w:fill="auto"/>
            <w:vAlign w:val="center"/>
            <w:hideMark/>
          </w:tcPr>
          <w:p w14:paraId="441686D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560</w:t>
            </w:r>
          </w:p>
        </w:tc>
        <w:tc>
          <w:tcPr>
            <w:tcW w:w="708" w:type="dxa"/>
            <w:shd w:val="clear" w:color="auto" w:fill="auto"/>
            <w:vAlign w:val="center"/>
            <w:hideMark/>
          </w:tcPr>
          <w:p w14:paraId="2F3FAFD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3949746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földhasználat ráépítéssel</w:t>
            </w:r>
          </w:p>
        </w:tc>
      </w:tr>
      <w:tr w:rsidR="00F45DB5" w:rsidRPr="00517792" w14:paraId="16D053D5" w14:textId="77777777" w:rsidTr="00501B2D">
        <w:trPr>
          <w:trHeight w:val="682"/>
        </w:trPr>
        <w:tc>
          <w:tcPr>
            <w:tcW w:w="993" w:type="dxa"/>
            <w:shd w:val="clear" w:color="auto" w:fill="auto"/>
            <w:vAlign w:val="center"/>
            <w:hideMark/>
          </w:tcPr>
          <w:p w14:paraId="57BFAFB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4724/1 </w:t>
            </w:r>
          </w:p>
        </w:tc>
        <w:tc>
          <w:tcPr>
            <w:tcW w:w="2410" w:type="dxa"/>
            <w:shd w:val="clear" w:color="auto" w:fill="auto"/>
            <w:vAlign w:val="center"/>
            <w:hideMark/>
          </w:tcPr>
          <w:p w14:paraId="6FC580E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06F02F2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Levendula utca</w:t>
            </w:r>
          </w:p>
        </w:tc>
        <w:tc>
          <w:tcPr>
            <w:tcW w:w="993" w:type="dxa"/>
            <w:shd w:val="clear" w:color="auto" w:fill="auto"/>
            <w:vAlign w:val="center"/>
            <w:hideMark/>
          </w:tcPr>
          <w:p w14:paraId="474E05B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89</w:t>
            </w:r>
          </w:p>
        </w:tc>
        <w:tc>
          <w:tcPr>
            <w:tcW w:w="708" w:type="dxa"/>
            <w:shd w:val="clear" w:color="auto" w:fill="auto"/>
            <w:vAlign w:val="center"/>
            <w:hideMark/>
          </w:tcPr>
          <w:p w14:paraId="173F3FA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707A16F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4724/2 hrsz-hez kapcsolódik, telekkiegészítésként értékesíthető</w:t>
            </w:r>
          </w:p>
        </w:tc>
      </w:tr>
      <w:tr w:rsidR="00F45DB5" w:rsidRPr="00517792" w14:paraId="220663F7" w14:textId="77777777" w:rsidTr="00501B2D">
        <w:trPr>
          <w:trHeight w:val="409"/>
        </w:trPr>
        <w:tc>
          <w:tcPr>
            <w:tcW w:w="993" w:type="dxa"/>
            <w:shd w:val="clear" w:color="auto" w:fill="auto"/>
            <w:vAlign w:val="center"/>
            <w:hideMark/>
          </w:tcPr>
          <w:p w14:paraId="512CD22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4734/ </w:t>
            </w:r>
          </w:p>
        </w:tc>
        <w:tc>
          <w:tcPr>
            <w:tcW w:w="2410" w:type="dxa"/>
            <w:shd w:val="clear" w:color="auto" w:fill="auto"/>
            <w:vAlign w:val="center"/>
            <w:hideMark/>
          </w:tcPr>
          <w:p w14:paraId="3F869F0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2A8F6AE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Vadvirág utca 16. </w:t>
            </w:r>
          </w:p>
        </w:tc>
        <w:tc>
          <w:tcPr>
            <w:tcW w:w="993" w:type="dxa"/>
            <w:shd w:val="clear" w:color="auto" w:fill="auto"/>
            <w:vAlign w:val="center"/>
            <w:hideMark/>
          </w:tcPr>
          <w:p w14:paraId="5B04922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560</w:t>
            </w:r>
          </w:p>
        </w:tc>
        <w:tc>
          <w:tcPr>
            <w:tcW w:w="708" w:type="dxa"/>
            <w:shd w:val="clear" w:color="auto" w:fill="auto"/>
            <w:vAlign w:val="center"/>
            <w:hideMark/>
          </w:tcPr>
          <w:p w14:paraId="5966EC0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5C78D16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földhasználat ráépítéssel</w:t>
            </w:r>
          </w:p>
        </w:tc>
      </w:tr>
      <w:tr w:rsidR="00F45DB5" w:rsidRPr="00517792" w14:paraId="1D8B09EA" w14:textId="77777777" w:rsidTr="00501B2D">
        <w:trPr>
          <w:trHeight w:val="544"/>
        </w:trPr>
        <w:tc>
          <w:tcPr>
            <w:tcW w:w="993" w:type="dxa"/>
            <w:shd w:val="clear" w:color="auto" w:fill="auto"/>
            <w:vAlign w:val="center"/>
            <w:hideMark/>
          </w:tcPr>
          <w:p w14:paraId="6A35C4C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4754/20 </w:t>
            </w:r>
          </w:p>
        </w:tc>
        <w:tc>
          <w:tcPr>
            <w:tcW w:w="2410" w:type="dxa"/>
            <w:shd w:val="clear" w:color="auto" w:fill="auto"/>
            <w:vAlign w:val="center"/>
            <w:hideMark/>
          </w:tcPr>
          <w:p w14:paraId="2BCA320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06ECF69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Vadvirág utca</w:t>
            </w:r>
          </w:p>
        </w:tc>
        <w:tc>
          <w:tcPr>
            <w:tcW w:w="993" w:type="dxa"/>
            <w:shd w:val="clear" w:color="auto" w:fill="auto"/>
            <w:vAlign w:val="center"/>
            <w:hideMark/>
          </w:tcPr>
          <w:p w14:paraId="4BBC57A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391</w:t>
            </w:r>
          </w:p>
        </w:tc>
        <w:tc>
          <w:tcPr>
            <w:tcW w:w="708" w:type="dxa"/>
            <w:shd w:val="clear" w:color="auto" w:fill="auto"/>
            <w:vAlign w:val="center"/>
            <w:hideMark/>
          </w:tcPr>
          <w:p w14:paraId="137C150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1A3FD2E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Levendula utca területe művelési ág módosítása kivett helyi közútra </w:t>
            </w:r>
          </w:p>
        </w:tc>
      </w:tr>
      <w:tr w:rsidR="00F45DB5" w:rsidRPr="00517792" w14:paraId="67146D44" w14:textId="77777777" w:rsidTr="00501B2D">
        <w:trPr>
          <w:trHeight w:val="960"/>
        </w:trPr>
        <w:tc>
          <w:tcPr>
            <w:tcW w:w="993" w:type="dxa"/>
            <w:shd w:val="clear" w:color="auto" w:fill="auto"/>
            <w:vAlign w:val="center"/>
            <w:hideMark/>
          </w:tcPr>
          <w:p w14:paraId="7A08249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4754/26 </w:t>
            </w:r>
          </w:p>
        </w:tc>
        <w:tc>
          <w:tcPr>
            <w:tcW w:w="2410" w:type="dxa"/>
            <w:shd w:val="clear" w:color="auto" w:fill="auto"/>
            <w:vAlign w:val="center"/>
            <w:hideMark/>
          </w:tcPr>
          <w:p w14:paraId="25713CE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043A47A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Levendula utca</w:t>
            </w:r>
          </w:p>
        </w:tc>
        <w:tc>
          <w:tcPr>
            <w:tcW w:w="993" w:type="dxa"/>
            <w:shd w:val="clear" w:color="auto" w:fill="auto"/>
            <w:vAlign w:val="center"/>
            <w:hideMark/>
          </w:tcPr>
          <w:p w14:paraId="4ADBB46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476</w:t>
            </w:r>
          </w:p>
        </w:tc>
        <w:tc>
          <w:tcPr>
            <w:tcW w:w="708" w:type="dxa"/>
            <w:shd w:val="clear" w:color="auto" w:fill="auto"/>
            <w:vAlign w:val="center"/>
            <w:hideMark/>
          </w:tcPr>
          <w:p w14:paraId="69A57C8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0CA668F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Levendula utca területe művelési ág módosítása kivett helyi közútra </w:t>
            </w:r>
          </w:p>
        </w:tc>
      </w:tr>
      <w:tr w:rsidR="00F45DB5" w:rsidRPr="00517792" w14:paraId="109768E4" w14:textId="77777777" w:rsidTr="00501B2D">
        <w:trPr>
          <w:trHeight w:val="645"/>
        </w:trPr>
        <w:tc>
          <w:tcPr>
            <w:tcW w:w="993" w:type="dxa"/>
            <w:shd w:val="clear" w:color="auto" w:fill="auto"/>
            <w:vAlign w:val="center"/>
            <w:hideMark/>
          </w:tcPr>
          <w:p w14:paraId="15B0BEB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4754/56 </w:t>
            </w:r>
          </w:p>
        </w:tc>
        <w:tc>
          <w:tcPr>
            <w:tcW w:w="2410" w:type="dxa"/>
            <w:shd w:val="clear" w:color="auto" w:fill="auto"/>
            <w:vAlign w:val="center"/>
            <w:hideMark/>
          </w:tcPr>
          <w:p w14:paraId="38924E3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5FCFBA5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Lepke utca</w:t>
            </w:r>
          </w:p>
        </w:tc>
        <w:tc>
          <w:tcPr>
            <w:tcW w:w="993" w:type="dxa"/>
            <w:shd w:val="clear" w:color="auto" w:fill="auto"/>
            <w:vAlign w:val="center"/>
            <w:hideMark/>
          </w:tcPr>
          <w:p w14:paraId="3F2BBEE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364</w:t>
            </w:r>
          </w:p>
        </w:tc>
        <w:tc>
          <w:tcPr>
            <w:tcW w:w="708" w:type="dxa"/>
            <w:shd w:val="clear" w:color="auto" w:fill="auto"/>
            <w:vAlign w:val="center"/>
            <w:hideMark/>
          </w:tcPr>
          <w:p w14:paraId="0C48232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46784FB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Lke-10 értékesíthető ingatlan</w:t>
            </w:r>
          </w:p>
        </w:tc>
      </w:tr>
      <w:tr w:rsidR="00F45DB5" w:rsidRPr="00517792" w14:paraId="2E729995" w14:textId="77777777" w:rsidTr="00501B2D">
        <w:trPr>
          <w:trHeight w:val="330"/>
        </w:trPr>
        <w:tc>
          <w:tcPr>
            <w:tcW w:w="993" w:type="dxa"/>
            <w:shd w:val="clear" w:color="auto" w:fill="auto"/>
            <w:vAlign w:val="center"/>
            <w:hideMark/>
          </w:tcPr>
          <w:p w14:paraId="1B9FAFE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4850/ </w:t>
            </w:r>
          </w:p>
        </w:tc>
        <w:tc>
          <w:tcPr>
            <w:tcW w:w="2410" w:type="dxa"/>
            <w:shd w:val="clear" w:color="auto" w:fill="auto"/>
            <w:vAlign w:val="center"/>
            <w:hideMark/>
          </w:tcPr>
          <w:p w14:paraId="582BBF7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000000" w:fill="FFFFFF"/>
            <w:vAlign w:val="center"/>
            <w:hideMark/>
          </w:tcPr>
          <w:p w14:paraId="215CA82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Somlói utca</w:t>
            </w:r>
          </w:p>
        </w:tc>
        <w:tc>
          <w:tcPr>
            <w:tcW w:w="993" w:type="dxa"/>
            <w:shd w:val="clear" w:color="auto" w:fill="auto"/>
            <w:vAlign w:val="center"/>
            <w:hideMark/>
          </w:tcPr>
          <w:p w14:paraId="7AAA851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655</w:t>
            </w:r>
          </w:p>
        </w:tc>
        <w:tc>
          <w:tcPr>
            <w:tcW w:w="708" w:type="dxa"/>
            <w:shd w:val="clear" w:color="auto" w:fill="auto"/>
            <w:vAlign w:val="center"/>
            <w:hideMark/>
          </w:tcPr>
          <w:p w14:paraId="7AC0259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386FA75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földhasználat ráépítéssel</w:t>
            </w:r>
          </w:p>
        </w:tc>
      </w:tr>
      <w:tr w:rsidR="00F45DB5" w:rsidRPr="00517792" w14:paraId="1FE5696D" w14:textId="77777777" w:rsidTr="00501B2D">
        <w:trPr>
          <w:trHeight w:val="960"/>
        </w:trPr>
        <w:tc>
          <w:tcPr>
            <w:tcW w:w="993" w:type="dxa"/>
            <w:shd w:val="clear" w:color="auto" w:fill="auto"/>
            <w:vAlign w:val="center"/>
            <w:hideMark/>
          </w:tcPr>
          <w:p w14:paraId="7D7AA3B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 xml:space="preserve">5503/1 </w:t>
            </w:r>
          </w:p>
        </w:tc>
        <w:tc>
          <w:tcPr>
            <w:tcW w:w="2410" w:type="dxa"/>
            <w:shd w:val="clear" w:color="auto" w:fill="auto"/>
            <w:vAlign w:val="center"/>
            <w:hideMark/>
          </w:tcPr>
          <w:p w14:paraId="64E7CBB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2B7E3D4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Ferenczy István utca</w:t>
            </w:r>
          </w:p>
        </w:tc>
        <w:tc>
          <w:tcPr>
            <w:tcW w:w="993" w:type="dxa"/>
            <w:shd w:val="clear" w:color="auto" w:fill="auto"/>
            <w:vAlign w:val="center"/>
            <w:hideMark/>
          </w:tcPr>
          <w:p w14:paraId="250105C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1072</w:t>
            </w:r>
          </w:p>
        </w:tc>
        <w:tc>
          <w:tcPr>
            <w:tcW w:w="708" w:type="dxa"/>
            <w:shd w:val="clear" w:color="auto" w:fill="auto"/>
            <w:vAlign w:val="center"/>
            <w:hideMark/>
          </w:tcPr>
          <w:p w14:paraId="3346DC3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4079E8D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Zkp-2 övezet Fáy iskola melletti játszótér művelési ág módosítása közterületre</w:t>
            </w:r>
          </w:p>
        </w:tc>
      </w:tr>
      <w:tr w:rsidR="00F45DB5" w:rsidRPr="00517792" w14:paraId="1608F119" w14:textId="77777777" w:rsidTr="00501B2D">
        <w:trPr>
          <w:trHeight w:val="960"/>
        </w:trPr>
        <w:tc>
          <w:tcPr>
            <w:tcW w:w="993" w:type="dxa"/>
            <w:shd w:val="clear" w:color="auto" w:fill="auto"/>
            <w:vAlign w:val="center"/>
            <w:hideMark/>
          </w:tcPr>
          <w:p w14:paraId="3F0A49B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5553/23 </w:t>
            </w:r>
          </w:p>
        </w:tc>
        <w:tc>
          <w:tcPr>
            <w:tcW w:w="2410" w:type="dxa"/>
            <w:shd w:val="clear" w:color="auto" w:fill="auto"/>
            <w:vAlign w:val="center"/>
            <w:hideMark/>
          </w:tcPr>
          <w:p w14:paraId="08BB10D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beépítetlen terület </w:t>
            </w:r>
          </w:p>
        </w:tc>
        <w:tc>
          <w:tcPr>
            <w:tcW w:w="1842" w:type="dxa"/>
            <w:shd w:val="clear" w:color="auto" w:fill="auto"/>
            <w:vAlign w:val="center"/>
            <w:hideMark/>
          </w:tcPr>
          <w:p w14:paraId="0B82627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Barackos (201)</w:t>
            </w:r>
          </w:p>
        </w:tc>
        <w:tc>
          <w:tcPr>
            <w:tcW w:w="993" w:type="dxa"/>
            <w:shd w:val="clear" w:color="auto" w:fill="auto"/>
            <w:vAlign w:val="center"/>
            <w:hideMark/>
          </w:tcPr>
          <w:p w14:paraId="240794C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1035</w:t>
            </w:r>
          </w:p>
        </w:tc>
        <w:tc>
          <w:tcPr>
            <w:tcW w:w="708" w:type="dxa"/>
            <w:shd w:val="clear" w:color="auto" w:fill="auto"/>
            <w:vAlign w:val="center"/>
            <w:hideMark/>
          </w:tcPr>
          <w:p w14:paraId="51E4005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32EF011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építési telek, amíg nincs közmű nem célszerű értékesíteni</w:t>
            </w:r>
          </w:p>
        </w:tc>
      </w:tr>
      <w:tr w:rsidR="00F45DB5" w:rsidRPr="00517792" w14:paraId="320BA83A" w14:textId="77777777" w:rsidTr="00501B2D">
        <w:trPr>
          <w:trHeight w:val="960"/>
        </w:trPr>
        <w:tc>
          <w:tcPr>
            <w:tcW w:w="993" w:type="dxa"/>
            <w:shd w:val="clear" w:color="auto" w:fill="auto"/>
            <w:vAlign w:val="center"/>
            <w:hideMark/>
          </w:tcPr>
          <w:p w14:paraId="7016129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5564/1 </w:t>
            </w:r>
          </w:p>
        </w:tc>
        <w:tc>
          <w:tcPr>
            <w:tcW w:w="2410" w:type="dxa"/>
            <w:shd w:val="clear" w:color="auto" w:fill="auto"/>
            <w:vAlign w:val="center"/>
            <w:hideMark/>
          </w:tcPr>
          <w:p w14:paraId="19D401C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7554D76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Barackos (201)</w:t>
            </w:r>
          </w:p>
        </w:tc>
        <w:tc>
          <w:tcPr>
            <w:tcW w:w="993" w:type="dxa"/>
            <w:shd w:val="clear" w:color="auto" w:fill="auto"/>
            <w:vAlign w:val="center"/>
            <w:hideMark/>
          </w:tcPr>
          <w:p w14:paraId="52D784E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2575</w:t>
            </w:r>
          </w:p>
        </w:tc>
        <w:tc>
          <w:tcPr>
            <w:tcW w:w="708" w:type="dxa"/>
            <w:shd w:val="clear" w:color="auto" w:fill="auto"/>
            <w:vAlign w:val="center"/>
            <w:hideMark/>
          </w:tcPr>
          <w:p w14:paraId="31122B5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2114B25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Gksz-4 övezet építési telek, amíg nincs közmű nem célszerű értékesíteni</w:t>
            </w:r>
          </w:p>
        </w:tc>
      </w:tr>
      <w:tr w:rsidR="00F45DB5" w:rsidRPr="00517792" w14:paraId="428B398D" w14:textId="77777777" w:rsidTr="00501B2D">
        <w:trPr>
          <w:trHeight w:val="960"/>
        </w:trPr>
        <w:tc>
          <w:tcPr>
            <w:tcW w:w="993" w:type="dxa"/>
            <w:shd w:val="clear" w:color="auto" w:fill="auto"/>
            <w:vAlign w:val="center"/>
            <w:hideMark/>
          </w:tcPr>
          <w:p w14:paraId="0441780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5566/2 </w:t>
            </w:r>
          </w:p>
        </w:tc>
        <w:tc>
          <w:tcPr>
            <w:tcW w:w="2410" w:type="dxa"/>
            <w:shd w:val="clear" w:color="auto" w:fill="auto"/>
            <w:vAlign w:val="center"/>
            <w:hideMark/>
          </w:tcPr>
          <w:p w14:paraId="5EA5D4B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ADF6C1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Barackos (201)</w:t>
            </w:r>
          </w:p>
        </w:tc>
        <w:tc>
          <w:tcPr>
            <w:tcW w:w="993" w:type="dxa"/>
            <w:shd w:val="clear" w:color="auto" w:fill="auto"/>
            <w:vAlign w:val="center"/>
            <w:hideMark/>
          </w:tcPr>
          <w:p w14:paraId="0841A95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6567</w:t>
            </w:r>
          </w:p>
        </w:tc>
        <w:tc>
          <w:tcPr>
            <w:tcW w:w="708" w:type="dxa"/>
            <w:shd w:val="clear" w:color="auto" w:fill="auto"/>
            <w:vAlign w:val="center"/>
            <w:hideMark/>
          </w:tcPr>
          <w:p w14:paraId="5A0AF87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12</w:t>
            </w:r>
          </w:p>
        </w:tc>
        <w:tc>
          <w:tcPr>
            <w:tcW w:w="3828" w:type="dxa"/>
            <w:shd w:val="clear" w:color="auto" w:fill="auto"/>
            <w:vAlign w:val="center"/>
            <w:hideMark/>
          </w:tcPr>
          <w:p w14:paraId="71EA3F4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Gksz-4 övezet építési telek, amíg nincs közmű nem célszerű értékesíteni</w:t>
            </w:r>
          </w:p>
        </w:tc>
      </w:tr>
      <w:tr w:rsidR="00F45DB5" w:rsidRPr="00517792" w14:paraId="1FCBCC21" w14:textId="77777777" w:rsidTr="00501B2D">
        <w:trPr>
          <w:trHeight w:val="960"/>
        </w:trPr>
        <w:tc>
          <w:tcPr>
            <w:tcW w:w="993" w:type="dxa"/>
            <w:shd w:val="clear" w:color="auto" w:fill="auto"/>
            <w:vAlign w:val="center"/>
            <w:hideMark/>
          </w:tcPr>
          <w:p w14:paraId="722BA24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5586/12 </w:t>
            </w:r>
          </w:p>
        </w:tc>
        <w:tc>
          <w:tcPr>
            <w:tcW w:w="2410" w:type="dxa"/>
            <w:shd w:val="clear" w:color="auto" w:fill="auto"/>
            <w:vAlign w:val="center"/>
            <w:hideMark/>
          </w:tcPr>
          <w:p w14:paraId="0EFD3F4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24717DB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Szélső utca, Barackos (201)</w:t>
            </w:r>
          </w:p>
        </w:tc>
        <w:tc>
          <w:tcPr>
            <w:tcW w:w="993" w:type="dxa"/>
            <w:shd w:val="clear" w:color="auto" w:fill="auto"/>
            <w:vAlign w:val="center"/>
            <w:hideMark/>
          </w:tcPr>
          <w:p w14:paraId="30F0465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1126</w:t>
            </w:r>
          </w:p>
        </w:tc>
        <w:tc>
          <w:tcPr>
            <w:tcW w:w="708" w:type="dxa"/>
            <w:shd w:val="clear" w:color="auto" w:fill="auto"/>
            <w:vAlign w:val="center"/>
            <w:hideMark/>
          </w:tcPr>
          <w:p w14:paraId="0CC783A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5D123D7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Lke-1 értékesíthető ingatlan, amíg nincs közmű nem célszerű értékesíteni</w:t>
            </w:r>
          </w:p>
        </w:tc>
      </w:tr>
      <w:tr w:rsidR="00F45DB5" w:rsidRPr="00517792" w14:paraId="1473EFDE" w14:textId="77777777" w:rsidTr="00501B2D">
        <w:trPr>
          <w:trHeight w:val="960"/>
        </w:trPr>
        <w:tc>
          <w:tcPr>
            <w:tcW w:w="993" w:type="dxa"/>
            <w:shd w:val="clear" w:color="auto" w:fill="auto"/>
            <w:vAlign w:val="center"/>
            <w:hideMark/>
          </w:tcPr>
          <w:p w14:paraId="6862CAA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5586/13 </w:t>
            </w:r>
          </w:p>
        </w:tc>
        <w:tc>
          <w:tcPr>
            <w:tcW w:w="2410" w:type="dxa"/>
            <w:shd w:val="clear" w:color="auto" w:fill="auto"/>
            <w:vAlign w:val="center"/>
            <w:hideMark/>
          </w:tcPr>
          <w:p w14:paraId="310653F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5AD12ED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Szélső utca, Barackos (201)</w:t>
            </w:r>
          </w:p>
        </w:tc>
        <w:tc>
          <w:tcPr>
            <w:tcW w:w="993" w:type="dxa"/>
            <w:shd w:val="clear" w:color="auto" w:fill="auto"/>
            <w:vAlign w:val="center"/>
            <w:hideMark/>
          </w:tcPr>
          <w:p w14:paraId="25FF83D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800</w:t>
            </w:r>
          </w:p>
        </w:tc>
        <w:tc>
          <w:tcPr>
            <w:tcW w:w="708" w:type="dxa"/>
            <w:shd w:val="clear" w:color="auto" w:fill="auto"/>
            <w:vAlign w:val="center"/>
            <w:hideMark/>
          </w:tcPr>
          <w:p w14:paraId="56729C3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5E099A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Lke-1 értékesíthető ingatlan, amíg nincs közmű nem célszerű értékesíteni</w:t>
            </w:r>
          </w:p>
        </w:tc>
      </w:tr>
      <w:tr w:rsidR="00F45DB5" w:rsidRPr="00517792" w14:paraId="0AA9FE80" w14:textId="77777777" w:rsidTr="00501B2D">
        <w:trPr>
          <w:trHeight w:val="960"/>
        </w:trPr>
        <w:tc>
          <w:tcPr>
            <w:tcW w:w="993" w:type="dxa"/>
            <w:shd w:val="clear" w:color="auto" w:fill="auto"/>
            <w:vAlign w:val="center"/>
            <w:hideMark/>
          </w:tcPr>
          <w:p w14:paraId="3EC5DAB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5586/14 </w:t>
            </w:r>
          </w:p>
        </w:tc>
        <w:tc>
          <w:tcPr>
            <w:tcW w:w="2410" w:type="dxa"/>
            <w:shd w:val="clear" w:color="auto" w:fill="auto"/>
            <w:vAlign w:val="center"/>
            <w:hideMark/>
          </w:tcPr>
          <w:p w14:paraId="4764416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6C2DB24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Szélső utca, Barackos (201)</w:t>
            </w:r>
          </w:p>
        </w:tc>
        <w:tc>
          <w:tcPr>
            <w:tcW w:w="993" w:type="dxa"/>
            <w:shd w:val="clear" w:color="auto" w:fill="auto"/>
            <w:vAlign w:val="center"/>
            <w:hideMark/>
          </w:tcPr>
          <w:p w14:paraId="301C5D6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800</w:t>
            </w:r>
          </w:p>
        </w:tc>
        <w:tc>
          <w:tcPr>
            <w:tcW w:w="708" w:type="dxa"/>
            <w:shd w:val="clear" w:color="auto" w:fill="auto"/>
            <w:vAlign w:val="center"/>
            <w:hideMark/>
          </w:tcPr>
          <w:p w14:paraId="4B38009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3E7ADE2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Lke-1 értékesíthető ingatlan, amíg nincs közmű nem célszerű értékesíteni</w:t>
            </w:r>
          </w:p>
        </w:tc>
      </w:tr>
      <w:tr w:rsidR="00F45DB5" w:rsidRPr="00517792" w14:paraId="510BEEB4" w14:textId="77777777" w:rsidTr="00501B2D">
        <w:trPr>
          <w:trHeight w:val="960"/>
        </w:trPr>
        <w:tc>
          <w:tcPr>
            <w:tcW w:w="993" w:type="dxa"/>
            <w:shd w:val="clear" w:color="auto" w:fill="auto"/>
            <w:vAlign w:val="center"/>
            <w:hideMark/>
          </w:tcPr>
          <w:p w14:paraId="3695370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5586/15 </w:t>
            </w:r>
          </w:p>
        </w:tc>
        <w:tc>
          <w:tcPr>
            <w:tcW w:w="2410" w:type="dxa"/>
            <w:shd w:val="clear" w:color="auto" w:fill="auto"/>
            <w:vAlign w:val="center"/>
            <w:hideMark/>
          </w:tcPr>
          <w:p w14:paraId="156D398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1A43A63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Szélső utca, Barackos (201)</w:t>
            </w:r>
          </w:p>
        </w:tc>
        <w:tc>
          <w:tcPr>
            <w:tcW w:w="993" w:type="dxa"/>
            <w:shd w:val="clear" w:color="auto" w:fill="auto"/>
            <w:vAlign w:val="center"/>
            <w:hideMark/>
          </w:tcPr>
          <w:p w14:paraId="304B4C3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800</w:t>
            </w:r>
          </w:p>
        </w:tc>
        <w:tc>
          <w:tcPr>
            <w:tcW w:w="708" w:type="dxa"/>
            <w:shd w:val="clear" w:color="auto" w:fill="auto"/>
            <w:vAlign w:val="center"/>
            <w:hideMark/>
          </w:tcPr>
          <w:p w14:paraId="53B8A0F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6D0417A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Lke-1 értékesíthető ingatlan, amíg nincs közmű nem célszerű értékesíteni</w:t>
            </w:r>
          </w:p>
        </w:tc>
      </w:tr>
      <w:tr w:rsidR="00F45DB5" w:rsidRPr="00517792" w14:paraId="45B44F33" w14:textId="77777777" w:rsidTr="00501B2D">
        <w:trPr>
          <w:trHeight w:val="960"/>
        </w:trPr>
        <w:tc>
          <w:tcPr>
            <w:tcW w:w="993" w:type="dxa"/>
            <w:shd w:val="clear" w:color="auto" w:fill="auto"/>
            <w:vAlign w:val="center"/>
            <w:hideMark/>
          </w:tcPr>
          <w:p w14:paraId="51D1609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5586/16 </w:t>
            </w:r>
          </w:p>
        </w:tc>
        <w:tc>
          <w:tcPr>
            <w:tcW w:w="2410" w:type="dxa"/>
            <w:shd w:val="clear" w:color="auto" w:fill="auto"/>
            <w:vAlign w:val="center"/>
            <w:hideMark/>
          </w:tcPr>
          <w:p w14:paraId="687405C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460DA91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Szélső utca, Barackos (201)</w:t>
            </w:r>
          </w:p>
        </w:tc>
        <w:tc>
          <w:tcPr>
            <w:tcW w:w="993" w:type="dxa"/>
            <w:shd w:val="clear" w:color="auto" w:fill="auto"/>
            <w:vAlign w:val="center"/>
            <w:hideMark/>
          </w:tcPr>
          <w:p w14:paraId="151C810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800</w:t>
            </w:r>
          </w:p>
        </w:tc>
        <w:tc>
          <w:tcPr>
            <w:tcW w:w="708" w:type="dxa"/>
            <w:shd w:val="clear" w:color="auto" w:fill="auto"/>
            <w:vAlign w:val="center"/>
            <w:hideMark/>
          </w:tcPr>
          <w:p w14:paraId="018E4FF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4B9F9F6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Lke-1 értékesíthető ingatlan, amíg nincs közmű nem célszerű értékesíteni</w:t>
            </w:r>
          </w:p>
        </w:tc>
      </w:tr>
      <w:tr w:rsidR="00F45DB5" w:rsidRPr="00517792" w14:paraId="4EBB96E6" w14:textId="77777777" w:rsidTr="00501B2D">
        <w:trPr>
          <w:trHeight w:val="960"/>
        </w:trPr>
        <w:tc>
          <w:tcPr>
            <w:tcW w:w="993" w:type="dxa"/>
            <w:shd w:val="clear" w:color="auto" w:fill="auto"/>
            <w:vAlign w:val="center"/>
            <w:hideMark/>
          </w:tcPr>
          <w:p w14:paraId="314F2FB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5586/17 </w:t>
            </w:r>
          </w:p>
        </w:tc>
        <w:tc>
          <w:tcPr>
            <w:tcW w:w="2410" w:type="dxa"/>
            <w:shd w:val="clear" w:color="auto" w:fill="auto"/>
            <w:vAlign w:val="center"/>
            <w:hideMark/>
          </w:tcPr>
          <w:p w14:paraId="45E677A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auto" w:fill="auto"/>
            <w:vAlign w:val="center"/>
            <w:hideMark/>
          </w:tcPr>
          <w:p w14:paraId="35899C1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Szélső utca, Barackos (201)</w:t>
            </w:r>
          </w:p>
        </w:tc>
        <w:tc>
          <w:tcPr>
            <w:tcW w:w="993" w:type="dxa"/>
            <w:shd w:val="clear" w:color="auto" w:fill="auto"/>
            <w:vAlign w:val="center"/>
            <w:hideMark/>
          </w:tcPr>
          <w:p w14:paraId="7B35BDF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800</w:t>
            </w:r>
          </w:p>
        </w:tc>
        <w:tc>
          <w:tcPr>
            <w:tcW w:w="708" w:type="dxa"/>
            <w:shd w:val="clear" w:color="auto" w:fill="auto"/>
            <w:vAlign w:val="center"/>
            <w:hideMark/>
          </w:tcPr>
          <w:p w14:paraId="57C5EC5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5F07F12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Lke-1 értékesíthető ingatlan, amíg nincs közmű nem célszerű értékesíteni</w:t>
            </w:r>
          </w:p>
        </w:tc>
      </w:tr>
      <w:tr w:rsidR="00F45DB5" w:rsidRPr="00517792" w14:paraId="59914D5E" w14:textId="77777777" w:rsidTr="00501B2D">
        <w:trPr>
          <w:trHeight w:val="330"/>
        </w:trPr>
        <w:tc>
          <w:tcPr>
            <w:tcW w:w="993" w:type="dxa"/>
            <w:shd w:val="clear" w:color="auto" w:fill="auto"/>
            <w:vAlign w:val="center"/>
            <w:hideMark/>
          </w:tcPr>
          <w:p w14:paraId="0D98C9B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5587/ </w:t>
            </w:r>
          </w:p>
        </w:tc>
        <w:tc>
          <w:tcPr>
            <w:tcW w:w="2410" w:type="dxa"/>
            <w:shd w:val="clear" w:color="auto" w:fill="auto"/>
            <w:vAlign w:val="center"/>
            <w:hideMark/>
          </w:tcPr>
          <w:p w14:paraId="397EB13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erdő</w:t>
            </w:r>
          </w:p>
        </w:tc>
        <w:tc>
          <w:tcPr>
            <w:tcW w:w="1842" w:type="dxa"/>
            <w:shd w:val="clear" w:color="auto" w:fill="auto"/>
            <w:vAlign w:val="center"/>
            <w:hideMark/>
          </w:tcPr>
          <w:p w14:paraId="4C60847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Barackos</w:t>
            </w:r>
          </w:p>
        </w:tc>
        <w:tc>
          <w:tcPr>
            <w:tcW w:w="993" w:type="dxa"/>
            <w:shd w:val="clear" w:color="auto" w:fill="auto"/>
            <w:vAlign w:val="center"/>
            <w:hideMark/>
          </w:tcPr>
          <w:p w14:paraId="2DC7612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5010</w:t>
            </w:r>
          </w:p>
        </w:tc>
        <w:tc>
          <w:tcPr>
            <w:tcW w:w="708" w:type="dxa"/>
            <w:shd w:val="clear" w:color="auto" w:fill="auto"/>
            <w:vAlign w:val="center"/>
            <w:hideMark/>
          </w:tcPr>
          <w:p w14:paraId="54E7531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496C449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Eg erdő</w:t>
            </w:r>
          </w:p>
        </w:tc>
      </w:tr>
      <w:tr w:rsidR="00F45DB5" w:rsidRPr="00517792" w14:paraId="5C7353CD" w14:textId="77777777" w:rsidTr="00501B2D">
        <w:trPr>
          <w:trHeight w:val="1466"/>
        </w:trPr>
        <w:tc>
          <w:tcPr>
            <w:tcW w:w="993" w:type="dxa"/>
            <w:shd w:val="clear" w:color="auto" w:fill="auto"/>
            <w:vAlign w:val="center"/>
            <w:hideMark/>
          </w:tcPr>
          <w:p w14:paraId="3652058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5588/ </w:t>
            </w:r>
          </w:p>
        </w:tc>
        <w:tc>
          <w:tcPr>
            <w:tcW w:w="2410" w:type="dxa"/>
            <w:shd w:val="clear" w:color="auto" w:fill="auto"/>
            <w:vAlign w:val="center"/>
            <w:hideMark/>
          </w:tcPr>
          <w:p w14:paraId="03AB325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erdő</w:t>
            </w:r>
          </w:p>
        </w:tc>
        <w:tc>
          <w:tcPr>
            <w:tcW w:w="1842" w:type="dxa"/>
            <w:shd w:val="clear" w:color="auto" w:fill="auto"/>
            <w:vAlign w:val="center"/>
            <w:hideMark/>
          </w:tcPr>
          <w:p w14:paraId="59B5DCD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Barackos (201)</w:t>
            </w:r>
          </w:p>
        </w:tc>
        <w:tc>
          <w:tcPr>
            <w:tcW w:w="993" w:type="dxa"/>
            <w:shd w:val="clear" w:color="auto" w:fill="auto"/>
            <w:vAlign w:val="center"/>
            <w:hideMark/>
          </w:tcPr>
          <w:p w14:paraId="30E6CDC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3090</w:t>
            </w:r>
          </w:p>
        </w:tc>
        <w:tc>
          <w:tcPr>
            <w:tcW w:w="708" w:type="dxa"/>
            <w:shd w:val="clear" w:color="auto" w:fill="auto"/>
            <w:vAlign w:val="center"/>
            <w:hideMark/>
          </w:tcPr>
          <w:p w14:paraId="2171D7D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2772069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Szabályozási vonallal érintett, művelési ága erdő, szabályozási terv szerint Lke-1, telekalakítást, erdő megszüntetést, közművesítést követően értékesíthető ingatlanná válik</w:t>
            </w:r>
          </w:p>
        </w:tc>
      </w:tr>
      <w:tr w:rsidR="00F45DB5" w:rsidRPr="00517792" w14:paraId="471E8000" w14:textId="77777777" w:rsidTr="00501B2D">
        <w:trPr>
          <w:trHeight w:val="960"/>
        </w:trPr>
        <w:tc>
          <w:tcPr>
            <w:tcW w:w="993" w:type="dxa"/>
            <w:shd w:val="clear" w:color="auto" w:fill="auto"/>
            <w:vAlign w:val="center"/>
            <w:hideMark/>
          </w:tcPr>
          <w:p w14:paraId="4F62B8DD"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5727/ </w:t>
            </w:r>
          </w:p>
        </w:tc>
        <w:tc>
          <w:tcPr>
            <w:tcW w:w="2410" w:type="dxa"/>
            <w:shd w:val="clear" w:color="auto" w:fill="auto"/>
            <w:vAlign w:val="center"/>
            <w:hideMark/>
          </w:tcPr>
          <w:p w14:paraId="195AC48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kivett beépítetlen terület </w:t>
            </w:r>
          </w:p>
        </w:tc>
        <w:tc>
          <w:tcPr>
            <w:tcW w:w="1842" w:type="dxa"/>
            <w:shd w:val="clear" w:color="000000" w:fill="FFFFFF"/>
            <w:vAlign w:val="center"/>
            <w:hideMark/>
          </w:tcPr>
          <w:p w14:paraId="4A31A15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2022.09.21.-es belterületbevonás</w:t>
            </w:r>
          </w:p>
        </w:tc>
        <w:tc>
          <w:tcPr>
            <w:tcW w:w="993" w:type="dxa"/>
            <w:shd w:val="clear" w:color="auto" w:fill="auto"/>
            <w:vAlign w:val="center"/>
            <w:hideMark/>
          </w:tcPr>
          <w:p w14:paraId="6D0778F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3907</w:t>
            </w:r>
          </w:p>
        </w:tc>
        <w:tc>
          <w:tcPr>
            <w:tcW w:w="708" w:type="dxa"/>
            <w:shd w:val="clear" w:color="auto" w:fill="auto"/>
            <w:vAlign w:val="center"/>
            <w:hideMark/>
          </w:tcPr>
          <w:p w14:paraId="52B7BCC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6DD2B2B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Csillagdomb lakópark területén lévő cseretelek un. "jégcsap"</w:t>
            </w:r>
          </w:p>
        </w:tc>
      </w:tr>
      <w:tr w:rsidR="00F45DB5" w:rsidRPr="00517792" w14:paraId="10D3215B" w14:textId="77777777" w:rsidTr="00501B2D">
        <w:trPr>
          <w:trHeight w:val="1274"/>
        </w:trPr>
        <w:tc>
          <w:tcPr>
            <w:tcW w:w="993" w:type="dxa"/>
            <w:shd w:val="clear" w:color="auto" w:fill="auto"/>
            <w:vAlign w:val="center"/>
            <w:hideMark/>
          </w:tcPr>
          <w:p w14:paraId="78216D5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6421/ </w:t>
            </w:r>
          </w:p>
        </w:tc>
        <w:tc>
          <w:tcPr>
            <w:tcW w:w="2410" w:type="dxa"/>
            <w:shd w:val="clear" w:color="auto" w:fill="auto"/>
            <w:vAlign w:val="center"/>
            <w:hideMark/>
          </w:tcPr>
          <w:p w14:paraId="356BBD2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szőlő és kert</w:t>
            </w:r>
          </w:p>
        </w:tc>
        <w:tc>
          <w:tcPr>
            <w:tcW w:w="1842" w:type="dxa"/>
            <w:shd w:val="clear" w:color="auto" w:fill="auto"/>
            <w:vAlign w:val="center"/>
            <w:hideMark/>
          </w:tcPr>
          <w:p w14:paraId="01445D6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Fáy sétány Öreghegy</w:t>
            </w:r>
          </w:p>
        </w:tc>
        <w:tc>
          <w:tcPr>
            <w:tcW w:w="993" w:type="dxa"/>
            <w:shd w:val="clear" w:color="auto" w:fill="auto"/>
            <w:vAlign w:val="center"/>
            <w:hideMark/>
          </w:tcPr>
          <w:p w14:paraId="36C0294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835</w:t>
            </w:r>
          </w:p>
        </w:tc>
        <w:tc>
          <w:tcPr>
            <w:tcW w:w="708" w:type="dxa"/>
            <w:shd w:val="clear" w:color="auto" w:fill="auto"/>
            <w:vAlign w:val="center"/>
            <w:hideMark/>
          </w:tcPr>
          <w:p w14:paraId="04FBB7F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47CCA49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terven közterület, közút területként szerepel, 4,5 m széles telek befásodott, művelési ág változtatása szükséges</w:t>
            </w:r>
          </w:p>
        </w:tc>
      </w:tr>
      <w:tr w:rsidR="00F45DB5" w:rsidRPr="00517792" w14:paraId="3A0881DC" w14:textId="77777777" w:rsidTr="00501B2D">
        <w:trPr>
          <w:trHeight w:val="645"/>
        </w:trPr>
        <w:tc>
          <w:tcPr>
            <w:tcW w:w="993" w:type="dxa"/>
            <w:shd w:val="clear" w:color="auto" w:fill="auto"/>
            <w:vAlign w:val="center"/>
            <w:hideMark/>
          </w:tcPr>
          <w:p w14:paraId="0EB3542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 xml:space="preserve">6424/1 </w:t>
            </w:r>
          </w:p>
        </w:tc>
        <w:tc>
          <w:tcPr>
            <w:tcW w:w="2410" w:type="dxa"/>
            <w:shd w:val="clear" w:color="auto" w:fill="auto"/>
            <w:vAlign w:val="center"/>
            <w:hideMark/>
          </w:tcPr>
          <w:p w14:paraId="10AF7F6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37B7979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Fáy sétány Öreghegy</w:t>
            </w:r>
          </w:p>
        </w:tc>
        <w:tc>
          <w:tcPr>
            <w:tcW w:w="993" w:type="dxa"/>
            <w:shd w:val="clear" w:color="auto" w:fill="auto"/>
            <w:vAlign w:val="center"/>
            <w:hideMark/>
          </w:tcPr>
          <w:p w14:paraId="193E66E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350</w:t>
            </w:r>
          </w:p>
        </w:tc>
        <w:tc>
          <w:tcPr>
            <w:tcW w:w="708" w:type="dxa"/>
            <w:shd w:val="clear" w:color="auto" w:fill="auto"/>
            <w:vAlign w:val="center"/>
            <w:hideMark/>
          </w:tcPr>
          <w:p w14:paraId="09FE5B8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7E08FE1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Mk-2 övezet Fáy présház környezetében</w:t>
            </w:r>
          </w:p>
        </w:tc>
      </w:tr>
      <w:tr w:rsidR="00F45DB5" w:rsidRPr="00517792" w14:paraId="6C7D186C" w14:textId="77777777" w:rsidTr="00501B2D">
        <w:trPr>
          <w:trHeight w:val="645"/>
        </w:trPr>
        <w:tc>
          <w:tcPr>
            <w:tcW w:w="993" w:type="dxa"/>
            <w:shd w:val="clear" w:color="auto" w:fill="auto"/>
            <w:vAlign w:val="center"/>
            <w:hideMark/>
          </w:tcPr>
          <w:p w14:paraId="736AB61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6425/1 </w:t>
            </w:r>
          </w:p>
        </w:tc>
        <w:tc>
          <w:tcPr>
            <w:tcW w:w="2410" w:type="dxa"/>
            <w:shd w:val="clear" w:color="auto" w:fill="auto"/>
            <w:vAlign w:val="center"/>
            <w:hideMark/>
          </w:tcPr>
          <w:p w14:paraId="5FD8F3D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kert</w:t>
            </w:r>
          </w:p>
        </w:tc>
        <w:tc>
          <w:tcPr>
            <w:tcW w:w="1842" w:type="dxa"/>
            <w:shd w:val="clear" w:color="auto" w:fill="auto"/>
            <w:vAlign w:val="center"/>
            <w:hideMark/>
          </w:tcPr>
          <w:p w14:paraId="210F444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Fáy sétány Öreghegy</w:t>
            </w:r>
          </w:p>
        </w:tc>
        <w:tc>
          <w:tcPr>
            <w:tcW w:w="993" w:type="dxa"/>
            <w:shd w:val="clear" w:color="auto" w:fill="auto"/>
            <w:vAlign w:val="center"/>
            <w:hideMark/>
          </w:tcPr>
          <w:p w14:paraId="61BAB14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671</w:t>
            </w:r>
          </w:p>
        </w:tc>
        <w:tc>
          <w:tcPr>
            <w:tcW w:w="708" w:type="dxa"/>
            <w:shd w:val="clear" w:color="auto" w:fill="auto"/>
            <w:vAlign w:val="center"/>
            <w:hideMark/>
          </w:tcPr>
          <w:p w14:paraId="522FE30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1226905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K-Szkult övezet Fáy présház környezetében</w:t>
            </w:r>
          </w:p>
        </w:tc>
      </w:tr>
      <w:tr w:rsidR="00F45DB5" w:rsidRPr="00517792" w14:paraId="2AED5E93" w14:textId="77777777" w:rsidTr="00501B2D">
        <w:trPr>
          <w:trHeight w:val="914"/>
        </w:trPr>
        <w:tc>
          <w:tcPr>
            <w:tcW w:w="993" w:type="dxa"/>
            <w:shd w:val="clear" w:color="auto" w:fill="auto"/>
            <w:vAlign w:val="center"/>
            <w:hideMark/>
          </w:tcPr>
          <w:p w14:paraId="161EE2D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6426/ </w:t>
            </w:r>
          </w:p>
        </w:tc>
        <w:tc>
          <w:tcPr>
            <w:tcW w:w="2410" w:type="dxa"/>
            <w:shd w:val="clear" w:color="auto" w:fill="auto"/>
            <w:vAlign w:val="center"/>
            <w:hideMark/>
          </w:tcPr>
          <w:p w14:paraId="39F22D6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legelő </w:t>
            </w:r>
          </w:p>
        </w:tc>
        <w:tc>
          <w:tcPr>
            <w:tcW w:w="1842" w:type="dxa"/>
            <w:shd w:val="clear" w:color="auto" w:fill="auto"/>
            <w:vAlign w:val="center"/>
            <w:hideMark/>
          </w:tcPr>
          <w:p w14:paraId="1AC4783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Fáy Présház mellett</w:t>
            </w:r>
          </w:p>
        </w:tc>
        <w:tc>
          <w:tcPr>
            <w:tcW w:w="993" w:type="dxa"/>
            <w:shd w:val="clear" w:color="auto" w:fill="auto"/>
            <w:vAlign w:val="center"/>
            <w:hideMark/>
          </w:tcPr>
          <w:p w14:paraId="7E44F83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5712</w:t>
            </w:r>
          </w:p>
        </w:tc>
        <w:tc>
          <w:tcPr>
            <w:tcW w:w="708" w:type="dxa"/>
            <w:shd w:val="clear" w:color="auto" w:fill="auto"/>
            <w:vAlign w:val="center"/>
            <w:hideMark/>
          </w:tcPr>
          <w:p w14:paraId="36F2A00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14F2352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K-Szkult és Ev övezet Fáy présház környezetében, a Fáy présházhoz tartozó raktárépülettel</w:t>
            </w:r>
          </w:p>
        </w:tc>
      </w:tr>
      <w:tr w:rsidR="00F45DB5" w:rsidRPr="00517792" w14:paraId="24B26DAF" w14:textId="77777777" w:rsidTr="00501B2D">
        <w:trPr>
          <w:trHeight w:val="645"/>
        </w:trPr>
        <w:tc>
          <w:tcPr>
            <w:tcW w:w="993" w:type="dxa"/>
            <w:shd w:val="clear" w:color="auto" w:fill="auto"/>
            <w:vAlign w:val="center"/>
            <w:hideMark/>
          </w:tcPr>
          <w:p w14:paraId="6F52059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6428/2 </w:t>
            </w:r>
          </w:p>
        </w:tc>
        <w:tc>
          <w:tcPr>
            <w:tcW w:w="2410" w:type="dxa"/>
            <w:shd w:val="clear" w:color="auto" w:fill="auto"/>
            <w:vAlign w:val="center"/>
            <w:hideMark/>
          </w:tcPr>
          <w:p w14:paraId="38AD6A0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legelő </w:t>
            </w:r>
          </w:p>
        </w:tc>
        <w:tc>
          <w:tcPr>
            <w:tcW w:w="1842" w:type="dxa"/>
            <w:shd w:val="clear" w:color="auto" w:fill="auto"/>
            <w:vAlign w:val="center"/>
            <w:hideMark/>
          </w:tcPr>
          <w:p w14:paraId="6FC9E8F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Fáy Présház mellett</w:t>
            </w:r>
          </w:p>
        </w:tc>
        <w:tc>
          <w:tcPr>
            <w:tcW w:w="993" w:type="dxa"/>
            <w:shd w:val="clear" w:color="auto" w:fill="auto"/>
            <w:vAlign w:val="center"/>
            <w:hideMark/>
          </w:tcPr>
          <w:p w14:paraId="2FFAEB5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8437</w:t>
            </w:r>
          </w:p>
        </w:tc>
        <w:tc>
          <w:tcPr>
            <w:tcW w:w="708" w:type="dxa"/>
            <w:shd w:val="clear" w:color="auto" w:fill="auto"/>
            <w:vAlign w:val="center"/>
            <w:hideMark/>
          </w:tcPr>
          <w:p w14:paraId="4823A85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1AFE313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K-Szkult és Ev övezet Fáy présház környezetében</w:t>
            </w:r>
          </w:p>
        </w:tc>
      </w:tr>
      <w:tr w:rsidR="00F45DB5" w:rsidRPr="00517792" w14:paraId="6F7E9444" w14:textId="77777777" w:rsidTr="00501B2D">
        <w:trPr>
          <w:trHeight w:val="881"/>
        </w:trPr>
        <w:tc>
          <w:tcPr>
            <w:tcW w:w="993" w:type="dxa"/>
            <w:shd w:val="clear" w:color="auto" w:fill="auto"/>
            <w:vAlign w:val="center"/>
            <w:hideMark/>
          </w:tcPr>
          <w:p w14:paraId="6C26AB9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6430/ </w:t>
            </w:r>
          </w:p>
        </w:tc>
        <w:tc>
          <w:tcPr>
            <w:tcW w:w="2410" w:type="dxa"/>
            <w:shd w:val="clear" w:color="auto" w:fill="auto"/>
            <w:vAlign w:val="center"/>
            <w:hideMark/>
          </w:tcPr>
          <w:p w14:paraId="2291919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kert</w:t>
            </w:r>
          </w:p>
        </w:tc>
        <w:tc>
          <w:tcPr>
            <w:tcW w:w="1842" w:type="dxa"/>
            <w:shd w:val="clear" w:color="auto" w:fill="auto"/>
            <w:vAlign w:val="center"/>
            <w:hideMark/>
          </w:tcPr>
          <w:p w14:paraId="458BA16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Somlyó dűlő (Öreghegy)</w:t>
            </w:r>
          </w:p>
        </w:tc>
        <w:tc>
          <w:tcPr>
            <w:tcW w:w="993" w:type="dxa"/>
            <w:shd w:val="clear" w:color="auto" w:fill="auto"/>
            <w:vAlign w:val="center"/>
            <w:hideMark/>
          </w:tcPr>
          <w:p w14:paraId="18BAD75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1172</w:t>
            </w:r>
          </w:p>
        </w:tc>
        <w:tc>
          <w:tcPr>
            <w:tcW w:w="708" w:type="dxa"/>
            <w:shd w:val="clear" w:color="auto" w:fill="auto"/>
            <w:vAlign w:val="center"/>
            <w:hideMark/>
          </w:tcPr>
          <w:p w14:paraId="52E2E01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64BADB5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terv szerint Ev véderdő, befásodott, művelési ág módosítása erdőre</w:t>
            </w:r>
          </w:p>
        </w:tc>
      </w:tr>
      <w:tr w:rsidR="00F45DB5" w:rsidRPr="00517792" w14:paraId="62310722" w14:textId="77777777" w:rsidTr="00501B2D">
        <w:trPr>
          <w:trHeight w:val="960"/>
        </w:trPr>
        <w:tc>
          <w:tcPr>
            <w:tcW w:w="993" w:type="dxa"/>
            <w:shd w:val="clear" w:color="auto" w:fill="auto"/>
            <w:vAlign w:val="center"/>
            <w:hideMark/>
          </w:tcPr>
          <w:p w14:paraId="660ADCD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6481/2 </w:t>
            </w:r>
          </w:p>
        </w:tc>
        <w:tc>
          <w:tcPr>
            <w:tcW w:w="2410" w:type="dxa"/>
            <w:shd w:val="clear" w:color="auto" w:fill="auto"/>
            <w:vAlign w:val="center"/>
            <w:hideMark/>
          </w:tcPr>
          <w:p w14:paraId="49C7839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 erdő</w:t>
            </w:r>
          </w:p>
        </w:tc>
        <w:tc>
          <w:tcPr>
            <w:tcW w:w="1842" w:type="dxa"/>
            <w:shd w:val="clear" w:color="auto" w:fill="auto"/>
            <w:vAlign w:val="center"/>
            <w:hideMark/>
          </w:tcPr>
          <w:p w14:paraId="061117D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Indián utca</w:t>
            </w:r>
          </w:p>
        </w:tc>
        <w:tc>
          <w:tcPr>
            <w:tcW w:w="993" w:type="dxa"/>
            <w:shd w:val="clear" w:color="auto" w:fill="auto"/>
            <w:vAlign w:val="center"/>
            <w:hideMark/>
          </w:tcPr>
          <w:p w14:paraId="58CD86D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1080</w:t>
            </w:r>
          </w:p>
        </w:tc>
        <w:tc>
          <w:tcPr>
            <w:tcW w:w="708" w:type="dxa"/>
            <w:shd w:val="clear" w:color="auto" w:fill="auto"/>
            <w:vAlign w:val="center"/>
            <w:hideMark/>
          </w:tcPr>
          <w:p w14:paraId="5FBA2B0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100</w:t>
            </w:r>
          </w:p>
        </w:tc>
        <w:tc>
          <w:tcPr>
            <w:tcW w:w="3828" w:type="dxa"/>
            <w:shd w:val="clear" w:color="auto" w:fill="auto"/>
            <w:vAlign w:val="center"/>
            <w:hideMark/>
          </w:tcPr>
          <w:p w14:paraId="0412D98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Szabályozási terv szerint Ev véderdő és kis része Mk-2, befásodott</w:t>
            </w:r>
          </w:p>
        </w:tc>
      </w:tr>
      <w:tr w:rsidR="00F45DB5" w:rsidRPr="00517792" w14:paraId="122A8926" w14:textId="77777777" w:rsidTr="00501B2D">
        <w:trPr>
          <w:trHeight w:val="978"/>
        </w:trPr>
        <w:tc>
          <w:tcPr>
            <w:tcW w:w="993" w:type="dxa"/>
            <w:shd w:val="clear" w:color="auto" w:fill="auto"/>
            <w:vAlign w:val="center"/>
            <w:hideMark/>
          </w:tcPr>
          <w:p w14:paraId="0DEB886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6504/1 </w:t>
            </w:r>
          </w:p>
        </w:tc>
        <w:tc>
          <w:tcPr>
            <w:tcW w:w="2410" w:type="dxa"/>
            <w:shd w:val="clear" w:color="auto" w:fill="auto"/>
            <w:vAlign w:val="center"/>
            <w:hideMark/>
          </w:tcPr>
          <w:p w14:paraId="1FDDBF1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18F810F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Gyöngyvirág utca</w:t>
            </w:r>
          </w:p>
        </w:tc>
        <w:tc>
          <w:tcPr>
            <w:tcW w:w="993" w:type="dxa"/>
            <w:shd w:val="clear" w:color="auto" w:fill="auto"/>
            <w:vAlign w:val="center"/>
            <w:hideMark/>
          </w:tcPr>
          <w:p w14:paraId="7FAEF3F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402</w:t>
            </w:r>
          </w:p>
        </w:tc>
        <w:tc>
          <w:tcPr>
            <w:tcW w:w="708" w:type="dxa"/>
            <w:shd w:val="clear" w:color="auto" w:fill="auto"/>
            <w:vAlign w:val="center"/>
            <w:hideMark/>
          </w:tcPr>
          <w:p w14:paraId="75D26C0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24880B6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Szabályozási terven közterület, közút területként szerepel művelési ág módosítása szükséges </w:t>
            </w:r>
          </w:p>
        </w:tc>
      </w:tr>
      <w:tr w:rsidR="00F45DB5" w:rsidRPr="00517792" w14:paraId="01BB703B" w14:textId="77777777" w:rsidTr="00501B2D">
        <w:trPr>
          <w:trHeight w:val="645"/>
        </w:trPr>
        <w:tc>
          <w:tcPr>
            <w:tcW w:w="993" w:type="dxa"/>
            <w:shd w:val="clear" w:color="auto" w:fill="auto"/>
            <w:vAlign w:val="center"/>
            <w:hideMark/>
          </w:tcPr>
          <w:p w14:paraId="04DC2DA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6544/1 </w:t>
            </w:r>
          </w:p>
        </w:tc>
        <w:tc>
          <w:tcPr>
            <w:tcW w:w="2410" w:type="dxa"/>
            <w:shd w:val="clear" w:color="auto" w:fill="auto"/>
            <w:vAlign w:val="center"/>
            <w:hideMark/>
          </w:tcPr>
          <w:p w14:paraId="0DD0380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anyagbánya </w:t>
            </w:r>
          </w:p>
        </w:tc>
        <w:tc>
          <w:tcPr>
            <w:tcW w:w="1842" w:type="dxa"/>
            <w:shd w:val="clear" w:color="auto" w:fill="auto"/>
            <w:vAlign w:val="center"/>
            <w:hideMark/>
          </w:tcPr>
          <w:p w14:paraId="0801847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Kőbánya u. (Öreghegy)</w:t>
            </w:r>
          </w:p>
        </w:tc>
        <w:tc>
          <w:tcPr>
            <w:tcW w:w="993" w:type="dxa"/>
            <w:shd w:val="clear" w:color="auto" w:fill="auto"/>
            <w:vAlign w:val="center"/>
            <w:hideMark/>
          </w:tcPr>
          <w:p w14:paraId="3D44682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1983</w:t>
            </w:r>
          </w:p>
        </w:tc>
        <w:tc>
          <w:tcPr>
            <w:tcW w:w="708" w:type="dxa"/>
            <w:shd w:val="clear" w:color="auto" w:fill="auto"/>
            <w:vAlign w:val="center"/>
            <w:hideMark/>
          </w:tcPr>
          <w:p w14:paraId="045BA71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4B25BC7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út megy rajta keresztül, szabályozási terven Mk-1</w:t>
            </w:r>
          </w:p>
        </w:tc>
      </w:tr>
      <w:tr w:rsidR="00F45DB5" w:rsidRPr="00517792" w14:paraId="14DA9023" w14:textId="77777777" w:rsidTr="00501B2D">
        <w:trPr>
          <w:trHeight w:val="874"/>
        </w:trPr>
        <w:tc>
          <w:tcPr>
            <w:tcW w:w="993" w:type="dxa"/>
            <w:shd w:val="clear" w:color="auto" w:fill="auto"/>
            <w:vAlign w:val="center"/>
            <w:hideMark/>
          </w:tcPr>
          <w:p w14:paraId="0ECD42D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6990/ </w:t>
            </w:r>
          </w:p>
        </w:tc>
        <w:tc>
          <w:tcPr>
            <w:tcW w:w="2410" w:type="dxa"/>
            <w:shd w:val="clear" w:color="auto" w:fill="auto"/>
            <w:vAlign w:val="center"/>
            <w:hideMark/>
          </w:tcPr>
          <w:p w14:paraId="738A809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erdő és út </w:t>
            </w:r>
          </w:p>
        </w:tc>
        <w:tc>
          <w:tcPr>
            <w:tcW w:w="1842" w:type="dxa"/>
            <w:shd w:val="clear" w:color="auto" w:fill="auto"/>
            <w:vAlign w:val="center"/>
            <w:hideMark/>
          </w:tcPr>
          <w:p w14:paraId="2374C23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Hold utca</w:t>
            </w:r>
          </w:p>
        </w:tc>
        <w:tc>
          <w:tcPr>
            <w:tcW w:w="993" w:type="dxa"/>
            <w:shd w:val="clear" w:color="auto" w:fill="auto"/>
            <w:vAlign w:val="center"/>
            <w:hideMark/>
          </w:tcPr>
          <w:p w14:paraId="514C181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349</w:t>
            </w:r>
          </w:p>
        </w:tc>
        <w:tc>
          <w:tcPr>
            <w:tcW w:w="708" w:type="dxa"/>
            <w:shd w:val="clear" w:color="auto" w:fill="auto"/>
            <w:vAlign w:val="center"/>
            <w:hideMark/>
          </w:tcPr>
          <w:p w14:paraId="6F450F3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476550D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út megy rajta keresztül, mely kiszabályozása szükséges lehet, szabályozási terven Mk-1</w:t>
            </w:r>
          </w:p>
        </w:tc>
      </w:tr>
      <w:tr w:rsidR="00F45DB5" w:rsidRPr="00517792" w14:paraId="553B27E6" w14:textId="77777777" w:rsidTr="00501B2D">
        <w:trPr>
          <w:trHeight w:val="960"/>
        </w:trPr>
        <w:tc>
          <w:tcPr>
            <w:tcW w:w="993" w:type="dxa"/>
            <w:shd w:val="clear" w:color="auto" w:fill="auto"/>
            <w:vAlign w:val="center"/>
            <w:hideMark/>
          </w:tcPr>
          <w:p w14:paraId="1FD84E4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7494/ </w:t>
            </w:r>
          </w:p>
        </w:tc>
        <w:tc>
          <w:tcPr>
            <w:tcW w:w="2410" w:type="dxa"/>
            <w:shd w:val="clear" w:color="auto" w:fill="auto"/>
            <w:vAlign w:val="center"/>
            <w:hideMark/>
          </w:tcPr>
          <w:p w14:paraId="483EEEA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erdő és út </w:t>
            </w:r>
          </w:p>
        </w:tc>
        <w:tc>
          <w:tcPr>
            <w:tcW w:w="1842" w:type="dxa"/>
            <w:shd w:val="clear" w:color="auto" w:fill="auto"/>
            <w:vAlign w:val="center"/>
            <w:hideMark/>
          </w:tcPr>
          <w:p w14:paraId="31564AB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Akácfa utca</w:t>
            </w:r>
          </w:p>
        </w:tc>
        <w:tc>
          <w:tcPr>
            <w:tcW w:w="993" w:type="dxa"/>
            <w:shd w:val="clear" w:color="auto" w:fill="auto"/>
            <w:vAlign w:val="center"/>
            <w:hideMark/>
          </w:tcPr>
          <w:p w14:paraId="567E3F3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2794</w:t>
            </w:r>
          </w:p>
        </w:tc>
        <w:tc>
          <w:tcPr>
            <w:tcW w:w="708" w:type="dxa"/>
            <w:shd w:val="clear" w:color="auto" w:fill="auto"/>
            <w:vAlign w:val="center"/>
            <w:hideMark/>
          </w:tcPr>
          <w:p w14:paraId="444B821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1FCB4C4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Akácfa utca területébe tartozik, művelési ág módosítása szükséges </w:t>
            </w:r>
          </w:p>
        </w:tc>
      </w:tr>
      <w:tr w:rsidR="00F45DB5" w:rsidRPr="00517792" w14:paraId="227ABB55" w14:textId="77777777" w:rsidTr="00501B2D">
        <w:trPr>
          <w:trHeight w:val="960"/>
        </w:trPr>
        <w:tc>
          <w:tcPr>
            <w:tcW w:w="993" w:type="dxa"/>
            <w:shd w:val="clear" w:color="auto" w:fill="auto"/>
            <w:vAlign w:val="center"/>
            <w:hideMark/>
          </w:tcPr>
          <w:p w14:paraId="59767B0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03/13 </w:t>
            </w:r>
          </w:p>
        </w:tc>
        <w:tc>
          <w:tcPr>
            <w:tcW w:w="2410" w:type="dxa"/>
            <w:shd w:val="clear" w:color="auto" w:fill="auto"/>
            <w:vAlign w:val="center"/>
            <w:hideMark/>
          </w:tcPr>
          <w:p w14:paraId="315B42B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151A572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Alagi utca vége</w:t>
            </w:r>
          </w:p>
        </w:tc>
        <w:tc>
          <w:tcPr>
            <w:tcW w:w="993" w:type="dxa"/>
            <w:shd w:val="clear" w:color="auto" w:fill="auto"/>
            <w:vAlign w:val="center"/>
            <w:hideMark/>
          </w:tcPr>
          <w:p w14:paraId="2E8DEDE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4987</w:t>
            </w:r>
          </w:p>
        </w:tc>
        <w:tc>
          <w:tcPr>
            <w:tcW w:w="708" w:type="dxa"/>
            <w:shd w:val="clear" w:color="auto" w:fill="auto"/>
            <w:vAlign w:val="center"/>
            <w:hideMark/>
          </w:tcPr>
          <w:p w14:paraId="15ED5B8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4DDC963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Zkp-2 és V övezet nem beépíthető, földalapú támogatással érintett</w:t>
            </w:r>
          </w:p>
        </w:tc>
      </w:tr>
      <w:tr w:rsidR="00F45DB5" w:rsidRPr="00517792" w14:paraId="5DC191DD" w14:textId="77777777" w:rsidTr="00501B2D">
        <w:trPr>
          <w:trHeight w:val="966"/>
        </w:trPr>
        <w:tc>
          <w:tcPr>
            <w:tcW w:w="993" w:type="dxa"/>
            <w:shd w:val="clear" w:color="auto" w:fill="auto"/>
            <w:vAlign w:val="center"/>
            <w:hideMark/>
          </w:tcPr>
          <w:p w14:paraId="5971641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05/114 </w:t>
            </w:r>
          </w:p>
        </w:tc>
        <w:tc>
          <w:tcPr>
            <w:tcW w:w="2410" w:type="dxa"/>
            <w:shd w:val="clear" w:color="auto" w:fill="auto"/>
            <w:vAlign w:val="center"/>
            <w:hideMark/>
          </w:tcPr>
          <w:p w14:paraId="6E190F9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5277A96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Németh Kálmán - Alagi sarok</w:t>
            </w:r>
          </w:p>
        </w:tc>
        <w:tc>
          <w:tcPr>
            <w:tcW w:w="993" w:type="dxa"/>
            <w:shd w:val="clear" w:color="auto" w:fill="auto"/>
            <w:vAlign w:val="center"/>
            <w:hideMark/>
          </w:tcPr>
          <w:p w14:paraId="53ABED2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1262</w:t>
            </w:r>
          </w:p>
        </w:tc>
        <w:tc>
          <w:tcPr>
            <w:tcW w:w="708" w:type="dxa"/>
            <w:shd w:val="clear" w:color="auto" w:fill="auto"/>
            <w:vAlign w:val="center"/>
            <w:hideMark/>
          </w:tcPr>
          <w:p w14:paraId="05B5C53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295C875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terven közút területbe tartozik az M2 autópálya kisalagi körforgalom területén található</w:t>
            </w:r>
          </w:p>
        </w:tc>
      </w:tr>
      <w:tr w:rsidR="00F45DB5" w:rsidRPr="00517792" w14:paraId="73FA6D50" w14:textId="77777777" w:rsidTr="00501B2D">
        <w:trPr>
          <w:trHeight w:val="979"/>
        </w:trPr>
        <w:tc>
          <w:tcPr>
            <w:tcW w:w="993" w:type="dxa"/>
            <w:shd w:val="clear" w:color="auto" w:fill="auto"/>
            <w:vAlign w:val="center"/>
            <w:hideMark/>
          </w:tcPr>
          <w:p w14:paraId="6605A30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05/116 </w:t>
            </w:r>
          </w:p>
        </w:tc>
        <w:tc>
          <w:tcPr>
            <w:tcW w:w="2410" w:type="dxa"/>
            <w:shd w:val="clear" w:color="auto" w:fill="auto"/>
            <w:vAlign w:val="center"/>
            <w:hideMark/>
          </w:tcPr>
          <w:p w14:paraId="014C11E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5E583E0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Németh Kálmán - Alagi sarok</w:t>
            </w:r>
          </w:p>
        </w:tc>
        <w:tc>
          <w:tcPr>
            <w:tcW w:w="993" w:type="dxa"/>
            <w:shd w:val="clear" w:color="auto" w:fill="auto"/>
            <w:vAlign w:val="center"/>
            <w:hideMark/>
          </w:tcPr>
          <w:p w14:paraId="7A51AF8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1573</w:t>
            </w:r>
          </w:p>
        </w:tc>
        <w:tc>
          <w:tcPr>
            <w:tcW w:w="708" w:type="dxa"/>
            <w:shd w:val="clear" w:color="auto" w:fill="auto"/>
            <w:vAlign w:val="center"/>
            <w:hideMark/>
          </w:tcPr>
          <w:p w14:paraId="2AC87AF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6821CE7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Köu területbe tartozik, művelési ág módosítása szükséges 06 táblában lévő bányákhoz vezető út</w:t>
            </w:r>
          </w:p>
        </w:tc>
      </w:tr>
      <w:tr w:rsidR="00F45DB5" w:rsidRPr="00517792" w14:paraId="6D8AC82A" w14:textId="77777777" w:rsidTr="00501B2D">
        <w:trPr>
          <w:trHeight w:val="330"/>
        </w:trPr>
        <w:tc>
          <w:tcPr>
            <w:tcW w:w="993" w:type="dxa"/>
            <w:shd w:val="clear" w:color="auto" w:fill="auto"/>
            <w:vAlign w:val="center"/>
            <w:hideMark/>
          </w:tcPr>
          <w:p w14:paraId="69409E3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09/1 </w:t>
            </w:r>
          </w:p>
        </w:tc>
        <w:tc>
          <w:tcPr>
            <w:tcW w:w="2410" w:type="dxa"/>
            <w:shd w:val="clear" w:color="auto" w:fill="auto"/>
            <w:vAlign w:val="center"/>
            <w:hideMark/>
          </w:tcPr>
          <w:p w14:paraId="6F0232B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legelő </w:t>
            </w:r>
          </w:p>
        </w:tc>
        <w:tc>
          <w:tcPr>
            <w:tcW w:w="1842" w:type="dxa"/>
            <w:shd w:val="clear" w:color="auto" w:fill="auto"/>
            <w:vAlign w:val="center"/>
            <w:hideMark/>
          </w:tcPr>
          <w:p w14:paraId="4261748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Homokbánya mellett</w:t>
            </w:r>
          </w:p>
        </w:tc>
        <w:tc>
          <w:tcPr>
            <w:tcW w:w="993" w:type="dxa"/>
            <w:shd w:val="clear" w:color="auto" w:fill="auto"/>
            <w:vAlign w:val="center"/>
            <w:hideMark/>
          </w:tcPr>
          <w:p w14:paraId="2FC0EA5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7317</w:t>
            </w:r>
          </w:p>
        </w:tc>
        <w:tc>
          <w:tcPr>
            <w:tcW w:w="708" w:type="dxa"/>
            <w:shd w:val="clear" w:color="auto" w:fill="auto"/>
            <w:vAlign w:val="center"/>
            <w:hideMark/>
          </w:tcPr>
          <w:p w14:paraId="16E9D58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23B18D6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terv szerint Eg</w:t>
            </w:r>
          </w:p>
        </w:tc>
      </w:tr>
      <w:tr w:rsidR="00F45DB5" w:rsidRPr="00517792" w14:paraId="1942DDEA" w14:textId="77777777" w:rsidTr="00501B2D">
        <w:trPr>
          <w:trHeight w:val="645"/>
        </w:trPr>
        <w:tc>
          <w:tcPr>
            <w:tcW w:w="993" w:type="dxa"/>
            <w:shd w:val="clear" w:color="auto" w:fill="auto"/>
            <w:vAlign w:val="center"/>
            <w:hideMark/>
          </w:tcPr>
          <w:p w14:paraId="002DD6FE"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09/3 </w:t>
            </w:r>
          </w:p>
        </w:tc>
        <w:tc>
          <w:tcPr>
            <w:tcW w:w="2410" w:type="dxa"/>
            <w:shd w:val="clear" w:color="auto" w:fill="auto"/>
            <w:vAlign w:val="center"/>
            <w:hideMark/>
          </w:tcPr>
          <w:p w14:paraId="799D78C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legelő és erdő</w:t>
            </w:r>
          </w:p>
        </w:tc>
        <w:tc>
          <w:tcPr>
            <w:tcW w:w="1842" w:type="dxa"/>
            <w:shd w:val="clear" w:color="auto" w:fill="auto"/>
            <w:vAlign w:val="center"/>
            <w:hideMark/>
          </w:tcPr>
          <w:p w14:paraId="292E83F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Homokbánya mellett</w:t>
            </w:r>
          </w:p>
        </w:tc>
        <w:tc>
          <w:tcPr>
            <w:tcW w:w="993" w:type="dxa"/>
            <w:shd w:val="clear" w:color="auto" w:fill="auto"/>
            <w:vAlign w:val="center"/>
            <w:hideMark/>
          </w:tcPr>
          <w:p w14:paraId="7888982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11945</w:t>
            </w:r>
          </w:p>
        </w:tc>
        <w:tc>
          <w:tcPr>
            <w:tcW w:w="708" w:type="dxa"/>
            <w:shd w:val="clear" w:color="auto" w:fill="auto"/>
            <w:vAlign w:val="center"/>
            <w:hideMark/>
          </w:tcPr>
          <w:p w14:paraId="2B41133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7A89F32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szabályozási terv szerint Eg és Má-1 </w:t>
            </w:r>
          </w:p>
        </w:tc>
      </w:tr>
      <w:tr w:rsidR="00F45DB5" w:rsidRPr="00517792" w14:paraId="516B511C" w14:textId="77777777" w:rsidTr="00501B2D">
        <w:trPr>
          <w:trHeight w:val="645"/>
        </w:trPr>
        <w:tc>
          <w:tcPr>
            <w:tcW w:w="993" w:type="dxa"/>
            <w:shd w:val="clear" w:color="auto" w:fill="auto"/>
            <w:vAlign w:val="center"/>
            <w:hideMark/>
          </w:tcPr>
          <w:p w14:paraId="3548287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011/1 </w:t>
            </w:r>
          </w:p>
        </w:tc>
        <w:tc>
          <w:tcPr>
            <w:tcW w:w="2410" w:type="dxa"/>
            <w:shd w:val="clear" w:color="auto" w:fill="auto"/>
            <w:vAlign w:val="center"/>
            <w:hideMark/>
          </w:tcPr>
          <w:p w14:paraId="2C44F12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6BE497D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Imreháza rom mellett</w:t>
            </w:r>
          </w:p>
        </w:tc>
        <w:tc>
          <w:tcPr>
            <w:tcW w:w="993" w:type="dxa"/>
            <w:shd w:val="clear" w:color="auto" w:fill="auto"/>
            <w:vAlign w:val="center"/>
            <w:hideMark/>
          </w:tcPr>
          <w:p w14:paraId="3BA3280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71939</w:t>
            </w:r>
          </w:p>
        </w:tc>
        <w:tc>
          <w:tcPr>
            <w:tcW w:w="708" w:type="dxa"/>
            <w:shd w:val="clear" w:color="auto" w:fill="auto"/>
            <w:vAlign w:val="center"/>
            <w:hideMark/>
          </w:tcPr>
          <w:p w14:paraId="7D4311C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110D972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földalapú támogatással érintett</w:t>
            </w:r>
          </w:p>
        </w:tc>
      </w:tr>
      <w:tr w:rsidR="00F45DB5" w:rsidRPr="00517792" w14:paraId="30394895" w14:textId="77777777" w:rsidTr="00501B2D">
        <w:trPr>
          <w:trHeight w:val="330"/>
        </w:trPr>
        <w:tc>
          <w:tcPr>
            <w:tcW w:w="993" w:type="dxa"/>
            <w:shd w:val="clear" w:color="auto" w:fill="auto"/>
            <w:vAlign w:val="center"/>
            <w:hideMark/>
          </w:tcPr>
          <w:p w14:paraId="1D1378A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011/9 </w:t>
            </w:r>
          </w:p>
        </w:tc>
        <w:tc>
          <w:tcPr>
            <w:tcW w:w="2410" w:type="dxa"/>
            <w:shd w:val="clear" w:color="auto" w:fill="auto"/>
            <w:vAlign w:val="center"/>
            <w:hideMark/>
          </w:tcPr>
          <w:p w14:paraId="0F07DA6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3B52B5C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Imreháza rom mellett</w:t>
            </w:r>
          </w:p>
        </w:tc>
        <w:tc>
          <w:tcPr>
            <w:tcW w:w="993" w:type="dxa"/>
            <w:shd w:val="clear" w:color="auto" w:fill="auto"/>
            <w:vAlign w:val="center"/>
            <w:hideMark/>
          </w:tcPr>
          <w:p w14:paraId="6F145FA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2071</w:t>
            </w:r>
          </w:p>
        </w:tc>
        <w:tc>
          <w:tcPr>
            <w:tcW w:w="708" w:type="dxa"/>
            <w:shd w:val="clear" w:color="auto" w:fill="auto"/>
            <w:vAlign w:val="center"/>
            <w:hideMark/>
          </w:tcPr>
          <w:p w14:paraId="7BA61A4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2E4BE26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gázfogadó </w:t>
            </w:r>
          </w:p>
        </w:tc>
      </w:tr>
      <w:tr w:rsidR="00F45DB5" w:rsidRPr="00517792" w14:paraId="43C0A116" w14:textId="77777777" w:rsidTr="00501B2D">
        <w:trPr>
          <w:trHeight w:val="1482"/>
        </w:trPr>
        <w:tc>
          <w:tcPr>
            <w:tcW w:w="993" w:type="dxa"/>
            <w:shd w:val="clear" w:color="auto" w:fill="auto"/>
            <w:vAlign w:val="center"/>
            <w:hideMark/>
          </w:tcPr>
          <w:p w14:paraId="20A25AB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 xml:space="preserve">025/149 </w:t>
            </w:r>
          </w:p>
        </w:tc>
        <w:tc>
          <w:tcPr>
            <w:tcW w:w="2410" w:type="dxa"/>
            <w:shd w:val="clear" w:color="auto" w:fill="auto"/>
            <w:vAlign w:val="center"/>
            <w:hideMark/>
          </w:tcPr>
          <w:p w14:paraId="0F7DF49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6E1E33B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Somlói utca</w:t>
            </w:r>
          </w:p>
        </w:tc>
        <w:tc>
          <w:tcPr>
            <w:tcW w:w="993" w:type="dxa"/>
            <w:shd w:val="clear" w:color="auto" w:fill="auto"/>
            <w:vAlign w:val="center"/>
            <w:hideMark/>
          </w:tcPr>
          <w:p w14:paraId="17B2663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74</w:t>
            </w:r>
          </w:p>
        </w:tc>
        <w:tc>
          <w:tcPr>
            <w:tcW w:w="708" w:type="dxa"/>
            <w:shd w:val="clear" w:color="auto" w:fill="auto"/>
            <w:vAlign w:val="center"/>
            <w:hideMark/>
          </w:tcPr>
          <w:p w14:paraId="3208467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0285029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terven szereplő lehatárolás szerint Köu, ám az alászínezés nem ennek megfelelő, természetben útnak használva, szabályozási terven javítani szükséges</w:t>
            </w:r>
          </w:p>
        </w:tc>
      </w:tr>
      <w:tr w:rsidR="00F45DB5" w:rsidRPr="00517792" w14:paraId="1A80140F" w14:textId="77777777" w:rsidTr="00501B2D">
        <w:trPr>
          <w:trHeight w:val="645"/>
        </w:trPr>
        <w:tc>
          <w:tcPr>
            <w:tcW w:w="993" w:type="dxa"/>
            <w:shd w:val="clear" w:color="auto" w:fill="auto"/>
            <w:vAlign w:val="center"/>
            <w:hideMark/>
          </w:tcPr>
          <w:p w14:paraId="4FF0A11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059/34 </w:t>
            </w:r>
          </w:p>
        </w:tc>
        <w:tc>
          <w:tcPr>
            <w:tcW w:w="2410" w:type="dxa"/>
            <w:shd w:val="clear" w:color="auto" w:fill="auto"/>
            <w:vAlign w:val="center"/>
            <w:hideMark/>
          </w:tcPr>
          <w:p w14:paraId="5D61910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03059BE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proofErr w:type="spellStart"/>
            <w:r w:rsidRPr="00517792">
              <w:rPr>
                <w:rFonts w:ascii="Times New Roman" w:eastAsia="Times New Roman" w:hAnsi="Times New Roman"/>
                <w:sz w:val="20"/>
                <w:szCs w:val="20"/>
                <w:lang w:eastAsia="hu-HU"/>
              </w:rPr>
              <w:t>Csomádi</w:t>
            </w:r>
            <w:proofErr w:type="spellEnd"/>
            <w:r w:rsidRPr="00517792">
              <w:rPr>
                <w:rFonts w:ascii="Times New Roman" w:eastAsia="Times New Roman" w:hAnsi="Times New Roman"/>
                <w:sz w:val="20"/>
                <w:szCs w:val="20"/>
                <w:lang w:eastAsia="hu-HU"/>
              </w:rPr>
              <w:t xml:space="preserve"> utca</w:t>
            </w:r>
          </w:p>
        </w:tc>
        <w:tc>
          <w:tcPr>
            <w:tcW w:w="993" w:type="dxa"/>
            <w:shd w:val="clear" w:color="auto" w:fill="auto"/>
            <w:vAlign w:val="center"/>
            <w:hideMark/>
          </w:tcPr>
          <w:p w14:paraId="093B998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10000</w:t>
            </w:r>
          </w:p>
        </w:tc>
        <w:tc>
          <w:tcPr>
            <w:tcW w:w="708" w:type="dxa"/>
            <w:shd w:val="clear" w:color="auto" w:fill="auto"/>
            <w:vAlign w:val="center"/>
            <w:hideMark/>
          </w:tcPr>
          <w:p w14:paraId="4E7DC65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4A2F7A9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Má-3 övezet földalapú támogatással érintett</w:t>
            </w:r>
          </w:p>
        </w:tc>
      </w:tr>
      <w:tr w:rsidR="00F45DB5" w:rsidRPr="00517792" w14:paraId="0C546354" w14:textId="77777777" w:rsidTr="00501B2D">
        <w:trPr>
          <w:trHeight w:val="645"/>
        </w:trPr>
        <w:tc>
          <w:tcPr>
            <w:tcW w:w="993" w:type="dxa"/>
            <w:shd w:val="clear" w:color="auto" w:fill="auto"/>
            <w:vAlign w:val="center"/>
            <w:hideMark/>
          </w:tcPr>
          <w:p w14:paraId="3E8E455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059/35 </w:t>
            </w:r>
          </w:p>
        </w:tc>
        <w:tc>
          <w:tcPr>
            <w:tcW w:w="2410" w:type="dxa"/>
            <w:shd w:val="clear" w:color="auto" w:fill="auto"/>
            <w:vAlign w:val="center"/>
            <w:hideMark/>
          </w:tcPr>
          <w:p w14:paraId="7305DAF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42AD10F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proofErr w:type="spellStart"/>
            <w:r w:rsidRPr="00517792">
              <w:rPr>
                <w:rFonts w:ascii="Times New Roman" w:eastAsia="Times New Roman" w:hAnsi="Times New Roman"/>
                <w:sz w:val="20"/>
                <w:szCs w:val="20"/>
                <w:lang w:eastAsia="hu-HU"/>
              </w:rPr>
              <w:t>Csomádi</w:t>
            </w:r>
            <w:proofErr w:type="spellEnd"/>
            <w:r w:rsidRPr="00517792">
              <w:rPr>
                <w:rFonts w:ascii="Times New Roman" w:eastAsia="Times New Roman" w:hAnsi="Times New Roman"/>
                <w:sz w:val="20"/>
                <w:szCs w:val="20"/>
                <w:lang w:eastAsia="hu-HU"/>
              </w:rPr>
              <w:t xml:space="preserve"> utca</w:t>
            </w:r>
          </w:p>
        </w:tc>
        <w:tc>
          <w:tcPr>
            <w:tcW w:w="993" w:type="dxa"/>
            <w:shd w:val="clear" w:color="auto" w:fill="auto"/>
            <w:vAlign w:val="center"/>
            <w:hideMark/>
          </w:tcPr>
          <w:p w14:paraId="04709D3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10000</w:t>
            </w:r>
          </w:p>
        </w:tc>
        <w:tc>
          <w:tcPr>
            <w:tcW w:w="708" w:type="dxa"/>
            <w:shd w:val="clear" w:color="auto" w:fill="auto"/>
            <w:vAlign w:val="center"/>
            <w:hideMark/>
          </w:tcPr>
          <w:p w14:paraId="6F4CE7E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7469725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Má-3 övezet földalapú támogatással érintett</w:t>
            </w:r>
          </w:p>
        </w:tc>
      </w:tr>
      <w:tr w:rsidR="00F45DB5" w:rsidRPr="00517792" w14:paraId="74B6B375" w14:textId="77777777" w:rsidTr="00501B2D">
        <w:trPr>
          <w:trHeight w:val="645"/>
        </w:trPr>
        <w:tc>
          <w:tcPr>
            <w:tcW w:w="993" w:type="dxa"/>
            <w:shd w:val="clear" w:color="auto" w:fill="auto"/>
            <w:vAlign w:val="center"/>
            <w:hideMark/>
          </w:tcPr>
          <w:p w14:paraId="1C733A6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059/36 </w:t>
            </w:r>
          </w:p>
        </w:tc>
        <w:tc>
          <w:tcPr>
            <w:tcW w:w="2410" w:type="dxa"/>
            <w:shd w:val="clear" w:color="auto" w:fill="auto"/>
            <w:vAlign w:val="center"/>
            <w:hideMark/>
          </w:tcPr>
          <w:p w14:paraId="0B942D5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4E9BB3E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proofErr w:type="spellStart"/>
            <w:r w:rsidRPr="00517792">
              <w:rPr>
                <w:rFonts w:ascii="Times New Roman" w:eastAsia="Times New Roman" w:hAnsi="Times New Roman"/>
                <w:sz w:val="20"/>
                <w:szCs w:val="20"/>
                <w:lang w:eastAsia="hu-HU"/>
              </w:rPr>
              <w:t>Csomádi</w:t>
            </w:r>
            <w:proofErr w:type="spellEnd"/>
            <w:r w:rsidRPr="00517792">
              <w:rPr>
                <w:rFonts w:ascii="Times New Roman" w:eastAsia="Times New Roman" w:hAnsi="Times New Roman"/>
                <w:sz w:val="20"/>
                <w:szCs w:val="20"/>
                <w:lang w:eastAsia="hu-HU"/>
              </w:rPr>
              <w:t xml:space="preserve"> utca</w:t>
            </w:r>
          </w:p>
        </w:tc>
        <w:tc>
          <w:tcPr>
            <w:tcW w:w="993" w:type="dxa"/>
            <w:shd w:val="clear" w:color="auto" w:fill="auto"/>
            <w:vAlign w:val="center"/>
            <w:hideMark/>
          </w:tcPr>
          <w:p w14:paraId="46525EB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10000</w:t>
            </w:r>
          </w:p>
        </w:tc>
        <w:tc>
          <w:tcPr>
            <w:tcW w:w="708" w:type="dxa"/>
            <w:shd w:val="clear" w:color="auto" w:fill="auto"/>
            <w:vAlign w:val="center"/>
            <w:hideMark/>
          </w:tcPr>
          <w:p w14:paraId="6108879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1F46A86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Má-3 övezet földalapú támogatással érintett</w:t>
            </w:r>
          </w:p>
        </w:tc>
      </w:tr>
      <w:tr w:rsidR="00F45DB5" w:rsidRPr="00517792" w14:paraId="3318A5D7" w14:textId="77777777" w:rsidTr="00501B2D">
        <w:trPr>
          <w:trHeight w:val="645"/>
        </w:trPr>
        <w:tc>
          <w:tcPr>
            <w:tcW w:w="993" w:type="dxa"/>
            <w:shd w:val="clear" w:color="auto" w:fill="auto"/>
            <w:vAlign w:val="center"/>
            <w:hideMark/>
          </w:tcPr>
          <w:p w14:paraId="200F730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059/37 </w:t>
            </w:r>
          </w:p>
        </w:tc>
        <w:tc>
          <w:tcPr>
            <w:tcW w:w="2410" w:type="dxa"/>
            <w:shd w:val="clear" w:color="auto" w:fill="auto"/>
            <w:vAlign w:val="center"/>
            <w:hideMark/>
          </w:tcPr>
          <w:p w14:paraId="0BBBF5F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44D796D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proofErr w:type="spellStart"/>
            <w:r w:rsidRPr="00517792">
              <w:rPr>
                <w:rFonts w:ascii="Times New Roman" w:eastAsia="Times New Roman" w:hAnsi="Times New Roman"/>
                <w:sz w:val="20"/>
                <w:szCs w:val="20"/>
                <w:lang w:eastAsia="hu-HU"/>
              </w:rPr>
              <w:t>Csomádi</w:t>
            </w:r>
            <w:proofErr w:type="spellEnd"/>
            <w:r w:rsidRPr="00517792">
              <w:rPr>
                <w:rFonts w:ascii="Times New Roman" w:eastAsia="Times New Roman" w:hAnsi="Times New Roman"/>
                <w:sz w:val="20"/>
                <w:szCs w:val="20"/>
                <w:lang w:eastAsia="hu-HU"/>
              </w:rPr>
              <w:t xml:space="preserve"> utca</w:t>
            </w:r>
          </w:p>
        </w:tc>
        <w:tc>
          <w:tcPr>
            <w:tcW w:w="993" w:type="dxa"/>
            <w:shd w:val="clear" w:color="auto" w:fill="auto"/>
            <w:vAlign w:val="center"/>
            <w:hideMark/>
          </w:tcPr>
          <w:p w14:paraId="1DC3747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10000</w:t>
            </w:r>
          </w:p>
        </w:tc>
        <w:tc>
          <w:tcPr>
            <w:tcW w:w="708" w:type="dxa"/>
            <w:shd w:val="clear" w:color="auto" w:fill="auto"/>
            <w:vAlign w:val="center"/>
            <w:hideMark/>
          </w:tcPr>
          <w:p w14:paraId="6E583E2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4A54D26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Má-3 övezet földalapú támogatással érintett</w:t>
            </w:r>
          </w:p>
        </w:tc>
      </w:tr>
      <w:tr w:rsidR="00F45DB5" w:rsidRPr="00517792" w14:paraId="0A9524C1" w14:textId="77777777" w:rsidTr="00501B2D">
        <w:trPr>
          <w:trHeight w:val="645"/>
        </w:trPr>
        <w:tc>
          <w:tcPr>
            <w:tcW w:w="993" w:type="dxa"/>
            <w:shd w:val="clear" w:color="auto" w:fill="auto"/>
            <w:vAlign w:val="center"/>
            <w:hideMark/>
          </w:tcPr>
          <w:p w14:paraId="539EFC9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059/38 </w:t>
            </w:r>
          </w:p>
        </w:tc>
        <w:tc>
          <w:tcPr>
            <w:tcW w:w="2410" w:type="dxa"/>
            <w:shd w:val="clear" w:color="auto" w:fill="auto"/>
            <w:vAlign w:val="center"/>
            <w:hideMark/>
          </w:tcPr>
          <w:p w14:paraId="154C7A9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32075E2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proofErr w:type="spellStart"/>
            <w:r w:rsidRPr="00517792">
              <w:rPr>
                <w:rFonts w:ascii="Times New Roman" w:eastAsia="Times New Roman" w:hAnsi="Times New Roman"/>
                <w:sz w:val="20"/>
                <w:szCs w:val="20"/>
                <w:lang w:eastAsia="hu-HU"/>
              </w:rPr>
              <w:t>Csomádi</w:t>
            </w:r>
            <w:proofErr w:type="spellEnd"/>
            <w:r w:rsidRPr="00517792">
              <w:rPr>
                <w:rFonts w:ascii="Times New Roman" w:eastAsia="Times New Roman" w:hAnsi="Times New Roman"/>
                <w:sz w:val="20"/>
                <w:szCs w:val="20"/>
                <w:lang w:eastAsia="hu-HU"/>
              </w:rPr>
              <w:t xml:space="preserve"> utca</w:t>
            </w:r>
          </w:p>
        </w:tc>
        <w:tc>
          <w:tcPr>
            <w:tcW w:w="993" w:type="dxa"/>
            <w:shd w:val="clear" w:color="auto" w:fill="auto"/>
            <w:vAlign w:val="center"/>
            <w:hideMark/>
          </w:tcPr>
          <w:p w14:paraId="5FB4B91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10000</w:t>
            </w:r>
          </w:p>
        </w:tc>
        <w:tc>
          <w:tcPr>
            <w:tcW w:w="708" w:type="dxa"/>
            <w:shd w:val="clear" w:color="auto" w:fill="auto"/>
            <w:vAlign w:val="center"/>
            <w:hideMark/>
          </w:tcPr>
          <w:p w14:paraId="332D91E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76432FF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Má-3 övezet földalapú támogatással érintett</w:t>
            </w:r>
          </w:p>
        </w:tc>
      </w:tr>
      <w:tr w:rsidR="00F45DB5" w:rsidRPr="00517792" w14:paraId="04758850" w14:textId="77777777" w:rsidTr="00501B2D">
        <w:trPr>
          <w:trHeight w:val="645"/>
        </w:trPr>
        <w:tc>
          <w:tcPr>
            <w:tcW w:w="993" w:type="dxa"/>
            <w:shd w:val="clear" w:color="auto" w:fill="auto"/>
            <w:vAlign w:val="center"/>
            <w:hideMark/>
          </w:tcPr>
          <w:p w14:paraId="16AFAECC"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059/39 </w:t>
            </w:r>
          </w:p>
        </w:tc>
        <w:tc>
          <w:tcPr>
            <w:tcW w:w="2410" w:type="dxa"/>
            <w:shd w:val="clear" w:color="auto" w:fill="auto"/>
            <w:vAlign w:val="center"/>
            <w:hideMark/>
          </w:tcPr>
          <w:p w14:paraId="6CD181C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3C6D906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proofErr w:type="spellStart"/>
            <w:r w:rsidRPr="00517792">
              <w:rPr>
                <w:rFonts w:ascii="Times New Roman" w:eastAsia="Times New Roman" w:hAnsi="Times New Roman"/>
                <w:sz w:val="20"/>
                <w:szCs w:val="20"/>
                <w:lang w:eastAsia="hu-HU"/>
              </w:rPr>
              <w:t>Csomádi</w:t>
            </w:r>
            <w:proofErr w:type="spellEnd"/>
            <w:r w:rsidRPr="00517792">
              <w:rPr>
                <w:rFonts w:ascii="Times New Roman" w:eastAsia="Times New Roman" w:hAnsi="Times New Roman"/>
                <w:sz w:val="20"/>
                <w:szCs w:val="20"/>
                <w:lang w:eastAsia="hu-HU"/>
              </w:rPr>
              <w:t xml:space="preserve"> utca</w:t>
            </w:r>
          </w:p>
        </w:tc>
        <w:tc>
          <w:tcPr>
            <w:tcW w:w="993" w:type="dxa"/>
            <w:shd w:val="clear" w:color="auto" w:fill="auto"/>
            <w:vAlign w:val="center"/>
            <w:hideMark/>
          </w:tcPr>
          <w:p w14:paraId="524AA8A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10000</w:t>
            </w:r>
          </w:p>
        </w:tc>
        <w:tc>
          <w:tcPr>
            <w:tcW w:w="708" w:type="dxa"/>
            <w:shd w:val="clear" w:color="auto" w:fill="auto"/>
            <w:vAlign w:val="center"/>
            <w:hideMark/>
          </w:tcPr>
          <w:p w14:paraId="1534B63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223FCBA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Má-3 övezet földalapú támogatással érintett</w:t>
            </w:r>
          </w:p>
        </w:tc>
      </w:tr>
      <w:tr w:rsidR="00F45DB5" w:rsidRPr="00517792" w14:paraId="46FA3028" w14:textId="77777777" w:rsidTr="00501B2D">
        <w:trPr>
          <w:trHeight w:val="645"/>
        </w:trPr>
        <w:tc>
          <w:tcPr>
            <w:tcW w:w="993" w:type="dxa"/>
            <w:shd w:val="clear" w:color="auto" w:fill="auto"/>
            <w:vAlign w:val="center"/>
            <w:hideMark/>
          </w:tcPr>
          <w:p w14:paraId="2BFB1E1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059/40 </w:t>
            </w:r>
          </w:p>
        </w:tc>
        <w:tc>
          <w:tcPr>
            <w:tcW w:w="2410" w:type="dxa"/>
            <w:shd w:val="clear" w:color="auto" w:fill="auto"/>
            <w:vAlign w:val="center"/>
            <w:hideMark/>
          </w:tcPr>
          <w:p w14:paraId="5BBDEE3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20694F2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proofErr w:type="spellStart"/>
            <w:r w:rsidRPr="00517792">
              <w:rPr>
                <w:rFonts w:ascii="Times New Roman" w:eastAsia="Times New Roman" w:hAnsi="Times New Roman"/>
                <w:sz w:val="20"/>
                <w:szCs w:val="20"/>
                <w:lang w:eastAsia="hu-HU"/>
              </w:rPr>
              <w:t>Csomádi</w:t>
            </w:r>
            <w:proofErr w:type="spellEnd"/>
            <w:r w:rsidRPr="00517792">
              <w:rPr>
                <w:rFonts w:ascii="Times New Roman" w:eastAsia="Times New Roman" w:hAnsi="Times New Roman"/>
                <w:sz w:val="20"/>
                <w:szCs w:val="20"/>
                <w:lang w:eastAsia="hu-HU"/>
              </w:rPr>
              <w:t xml:space="preserve"> utca</w:t>
            </w:r>
          </w:p>
        </w:tc>
        <w:tc>
          <w:tcPr>
            <w:tcW w:w="993" w:type="dxa"/>
            <w:shd w:val="clear" w:color="auto" w:fill="auto"/>
            <w:vAlign w:val="center"/>
            <w:hideMark/>
          </w:tcPr>
          <w:p w14:paraId="030DB54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10000</w:t>
            </w:r>
          </w:p>
        </w:tc>
        <w:tc>
          <w:tcPr>
            <w:tcW w:w="708" w:type="dxa"/>
            <w:shd w:val="clear" w:color="auto" w:fill="auto"/>
            <w:vAlign w:val="center"/>
            <w:hideMark/>
          </w:tcPr>
          <w:p w14:paraId="3FF11EA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20325BD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Má-3 övezet földalapú támogatással érintett</w:t>
            </w:r>
          </w:p>
        </w:tc>
      </w:tr>
      <w:tr w:rsidR="00F45DB5" w:rsidRPr="00517792" w14:paraId="2059FEDB" w14:textId="77777777" w:rsidTr="00501B2D">
        <w:trPr>
          <w:trHeight w:val="645"/>
        </w:trPr>
        <w:tc>
          <w:tcPr>
            <w:tcW w:w="993" w:type="dxa"/>
            <w:shd w:val="clear" w:color="auto" w:fill="auto"/>
            <w:vAlign w:val="center"/>
            <w:hideMark/>
          </w:tcPr>
          <w:p w14:paraId="07163B5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072/1 </w:t>
            </w:r>
          </w:p>
        </w:tc>
        <w:tc>
          <w:tcPr>
            <w:tcW w:w="2410" w:type="dxa"/>
            <w:shd w:val="clear" w:color="auto" w:fill="auto"/>
            <w:vAlign w:val="center"/>
            <w:hideMark/>
          </w:tcPr>
          <w:p w14:paraId="7AEF0CA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legelő</w:t>
            </w:r>
          </w:p>
        </w:tc>
        <w:tc>
          <w:tcPr>
            <w:tcW w:w="1842" w:type="dxa"/>
            <w:shd w:val="clear" w:color="auto" w:fill="auto"/>
            <w:vAlign w:val="center"/>
            <w:hideMark/>
          </w:tcPr>
          <w:p w14:paraId="3FC6897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Budai Nagy Antal utca</w:t>
            </w:r>
          </w:p>
        </w:tc>
        <w:tc>
          <w:tcPr>
            <w:tcW w:w="993" w:type="dxa"/>
            <w:shd w:val="clear" w:color="auto" w:fill="auto"/>
            <w:vAlign w:val="center"/>
            <w:hideMark/>
          </w:tcPr>
          <w:p w14:paraId="3E955A4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2864</w:t>
            </w:r>
          </w:p>
        </w:tc>
        <w:tc>
          <w:tcPr>
            <w:tcW w:w="708" w:type="dxa"/>
            <w:shd w:val="clear" w:color="auto" w:fill="auto"/>
            <w:vAlign w:val="center"/>
            <w:hideMark/>
          </w:tcPr>
          <w:p w14:paraId="02B41AE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5279A91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Má-3 övezet földalapú támogatással érintett</w:t>
            </w:r>
          </w:p>
        </w:tc>
      </w:tr>
      <w:tr w:rsidR="00F45DB5" w:rsidRPr="00517792" w14:paraId="3C727E81" w14:textId="77777777" w:rsidTr="00501B2D">
        <w:trPr>
          <w:trHeight w:val="645"/>
        </w:trPr>
        <w:tc>
          <w:tcPr>
            <w:tcW w:w="993" w:type="dxa"/>
            <w:shd w:val="clear" w:color="auto" w:fill="auto"/>
            <w:vAlign w:val="center"/>
            <w:hideMark/>
          </w:tcPr>
          <w:p w14:paraId="3792D3F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072/27 </w:t>
            </w:r>
          </w:p>
        </w:tc>
        <w:tc>
          <w:tcPr>
            <w:tcW w:w="2410" w:type="dxa"/>
            <w:shd w:val="clear" w:color="auto" w:fill="auto"/>
            <w:vAlign w:val="center"/>
            <w:hideMark/>
          </w:tcPr>
          <w:p w14:paraId="16D9FA8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legelő</w:t>
            </w:r>
          </w:p>
        </w:tc>
        <w:tc>
          <w:tcPr>
            <w:tcW w:w="1842" w:type="dxa"/>
            <w:shd w:val="clear" w:color="auto" w:fill="auto"/>
            <w:vAlign w:val="center"/>
            <w:hideMark/>
          </w:tcPr>
          <w:p w14:paraId="436DD4E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Budai Nagy Antal utca</w:t>
            </w:r>
          </w:p>
        </w:tc>
        <w:tc>
          <w:tcPr>
            <w:tcW w:w="993" w:type="dxa"/>
            <w:shd w:val="clear" w:color="auto" w:fill="auto"/>
            <w:vAlign w:val="center"/>
            <w:hideMark/>
          </w:tcPr>
          <w:p w14:paraId="678E82E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4416</w:t>
            </w:r>
          </w:p>
        </w:tc>
        <w:tc>
          <w:tcPr>
            <w:tcW w:w="708" w:type="dxa"/>
            <w:shd w:val="clear" w:color="auto" w:fill="auto"/>
            <w:vAlign w:val="center"/>
            <w:hideMark/>
          </w:tcPr>
          <w:p w14:paraId="6140CCF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0E03A23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Má-3 övezet földalapú támogatással érintett</w:t>
            </w:r>
          </w:p>
        </w:tc>
      </w:tr>
      <w:tr w:rsidR="00F45DB5" w:rsidRPr="00517792" w14:paraId="13C140FB" w14:textId="77777777" w:rsidTr="00501B2D">
        <w:trPr>
          <w:trHeight w:val="330"/>
        </w:trPr>
        <w:tc>
          <w:tcPr>
            <w:tcW w:w="993" w:type="dxa"/>
            <w:shd w:val="clear" w:color="auto" w:fill="auto"/>
            <w:vAlign w:val="center"/>
            <w:hideMark/>
          </w:tcPr>
          <w:p w14:paraId="0F6BFDFF"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074/2 </w:t>
            </w:r>
          </w:p>
        </w:tc>
        <w:tc>
          <w:tcPr>
            <w:tcW w:w="2410" w:type="dxa"/>
            <w:shd w:val="clear" w:color="auto" w:fill="auto"/>
            <w:vAlign w:val="center"/>
            <w:hideMark/>
          </w:tcPr>
          <w:p w14:paraId="3CFBDF0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lakóház, udvar </w:t>
            </w:r>
          </w:p>
        </w:tc>
        <w:tc>
          <w:tcPr>
            <w:tcW w:w="1842" w:type="dxa"/>
            <w:shd w:val="clear" w:color="auto" w:fill="auto"/>
            <w:vAlign w:val="center"/>
            <w:hideMark/>
          </w:tcPr>
          <w:p w14:paraId="25A7DCA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Budai Nagy Antal utca</w:t>
            </w:r>
          </w:p>
        </w:tc>
        <w:tc>
          <w:tcPr>
            <w:tcW w:w="993" w:type="dxa"/>
            <w:shd w:val="clear" w:color="auto" w:fill="auto"/>
            <w:vAlign w:val="center"/>
            <w:hideMark/>
          </w:tcPr>
          <w:p w14:paraId="33C87C4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1870</w:t>
            </w:r>
          </w:p>
        </w:tc>
        <w:tc>
          <w:tcPr>
            <w:tcW w:w="708" w:type="dxa"/>
            <w:shd w:val="clear" w:color="auto" w:fill="auto"/>
            <w:vAlign w:val="center"/>
            <w:hideMark/>
          </w:tcPr>
          <w:p w14:paraId="2D53D36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03E2180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bérbe adva</w:t>
            </w:r>
          </w:p>
        </w:tc>
      </w:tr>
      <w:tr w:rsidR="00F45DB5" w:rsidRPr="00517792" w14:paraId="161E0BF3" w14:textId="77777777" w:rsidTr="00501B2D">
        <w:trPr>
          <w:trHeight w:val="645"/>
        </w:trPr>
        <w:tc>
          <w:tcPr>
            <w:tcW w:w="993" w:type="dxa"/>
            <w:shd w:val="clear" w:color="auto" w:fill="auto"/>
            <w:vAlign w:val="center"/>
            <w:hideMark/>
          </w:tcPr>
          <w:p w14:paraId="77E68EA2"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074/92 </w:t>
            </w:r>
          </w:p>
        </w:tc>
        <w:tc>
          <w:tcPr>
            <w:tcW w:w="2410" w:type="dxa"/>
            <w:shd w:val="clear" w:color="auto" w:fill="auto"/>
            <w:vAlign w:val="center"/>
            <w:hideMark/>
          </w:tcPr>
          <w:p w14:paraId="62FAD88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legelő </w:t>
            </w:r>
          </w:p>
        </w:tc>
        <w:tc>
          <w:tcPr>
            <w:tcW w:w="1842" w:type="dxa"/>
            <w:shd w:val="clear" w:color="auto" w:fill="auto"/>
            <w:vAlign w:val="center"/>
            <w:hideMark/>
          </w:tcPr>
          <w:p w14:paraId="4C52BB9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Budai Nagy Antal utca</w:t>
            </w:r>
          </w:p>
        </w:tc>
        <w:tc>
          <w:tcPr>
            <w:tcW w:w="993" w:type="dxa"/>
            <w:shd w:val="clear" w:color="auto" w:fill="auto"/>
            <w:vAlign w:val="center"/>
            <w:hideMark/>
          </w:tcPr>
          <w:p w14:paraId="1CF3814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54</w:t>
            </w:r>
          </w:p>
        </w:tc>
        <w:tc>
          <w:tcPr>
            <w:tcW w:w="708" w:type="dxa"/>
            <w:shd w:val="clear" w:color="auto" w:fill="auto"/>
            <w:vAlign w:val="center"/>
            <w:hideMark/>
          </w:tcPr>
          <w:p w14:paraId="44B41A9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4C6D3F3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vonallal érintett Má-2, 1,7 m széles</w:t>
            </w:r>
          </w:p>
        </w:tc>
      </w:tr>
      <w:tr w:rsidR="00F45DB5" w:rsidRPr="00517792" w14:paraId="73F289AB" w14:textId="77777777" w:rsidTr="00501B2D">
        <w:trPr>
          <w:trHeight w:val="645"/>
        </w:trPr>
        <w:tc>
          <w:tcPr>
            <w:tcW w:w="993" w:type="dxa"/>
            <w:shd w:val="clear" w:color="auto" w:fill="auto"/>
            <w:vAlign w:val="center"/>
            <w:hideMark/>
          </w:tcPr>
          <w:p w14:paraId="19BD384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075/48 </w:t>
            </w:r>
          </w:p>
        </w:tc>
        <w:tc>
          <w:tcPr>
            <w:tcW w:w="2410" w:type="dxa"/>
            <w:shd w:val="clear" w:color="auto" w:fill="auto"/>
            <w:vAlign w:val="center"/>
            <w:hideMark/>
          </w:tcPr>
          <w:p w14:paraId="0B23DA5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legelő </w:t>
            </w:r>
          </w:p>
        </w:tc>
        <w:tc>
          <w:tcPr>
            <w:tcW w:w="1842" w:type="dxa"/>
            <w:shd w:val="clear" w:color="auto" w:fill="auto"/>
            <w:vAlign w:val="center"/>
            <w:hideMark/>
          </w:tcPr>
          <w:p w14:paraId="797B6B4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Budai Nagy Antal utca</w:t>
            </w:r>
          </w:p>
        </w:tc>
        <w:tc>
          <w:tcPr>
            <w:tcW w:w="993" w:type="dxa"/>
            <w:shd w:val="clear" w:color="auto" w:fill="auto"/>
            <w:vAlign w:val="center"/>
            <w:hideMark/>
          </w:tcPr>
          <w:p w14:paraId="0ECF8DC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2004</w:t>
            </w:r>
          </w:p>
        </w:tc>
        <w:tc>
          <w:tcPr>
            <w:tcW w:w="708" w:type="dxa"/>
            <w:shd w:val="clear" w:color="auto" w:fill="auto"/>
            <w:vAlign w:val="center"/>
            <w:hideMark/>
          </w:tcPr>
          <w:p w14:paraId="4B7F2FC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69581A3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vonallal érintett Má-2, és Köu</w:t>
            </w:r>
          </w:p>
        </w:tc>
      </w:tr>
      <w:tr w:rsidR="00F45DB5" w:rsidRPr="00517792" w14:paraId="4D53C4AF" w14:textId="77777777" w:rsidTr="00501B2D">
        <w:trPr>
          <w:trHeight w:val="682"/>
        </w:trPr>
        <w:tc>
          <w:tcPr>
            <w:tcW w:w="993" w:type="dxa"/>
            <w:shd w:val="clear" w:color="auto" w:fill="auto"/>
            <w:vAlign w:val="center"/>
            <w:hideMark/>
          </w:tcPr>
          <w:p w14:paraId="3A984F3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077/2 </w:t>
            </w:r>
          </w:p>
        </w:tc>
        <w:tc>
          <w:tcPr>
            <w:tcW w:w="2410" w:type="dxa"/>
            <w:shd w:val="clear" w:color="auto" w:fill="auto"/>
            <w:vAlign w:val="center"/>
            <w:hideMark/>
          </w:tcPr>
          <w:p w14:paraId="0023F8F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legelő </w:t>
            </w:r>
          </w:p>
        </w:tc>
        <w:tc>
          <w:tcPr>
            <w:tcW w:w="1842" w:type="dxa"/>
            <w:shd w:val="clear" w:color="auto" w:fill="auto"/>
            <w:vAlign w:val="center"/>
            <w:hideMark/>
          </w:tcPr>
          <w:p w14:paraId="7F135C4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Budai Nagy Antal utca</w:t>
            </w:r>
          </w:p>
        </w:tc>
        <w:tc>
          <w:tcPr>
            <w:tcW w:w="993" w:type="dxa"/>
            <w:shd w:val="clear" w:color="auto" w:fill="auto"/>
            <w:vAlign w:val="center"/>
            <w:hideMark/>
          </w:tcPr>
          <w:p w14:paraId="24C8A26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9276</w:t>
            </w:r>
          </w:p>
        </w:tc>
        <w:tc>
          <w:tcPr>
            <w:tcW w:w="708" w:type="dxa"/>
            <w:shd w:val="clear" w:color="auto" w:fill="auto"/>
            <w:vAlign w:val="center"/>
            <w:hideMark/>
          </w:tcPr>
          <w:p w14:paraId="400B4D1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0C98647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vonallal érintett Ev és V, részben fásult</w:t>
            </w:r>
          </w:p>
        </w:tc>
      </w:tr>
      <w:tr w:rsidR="00F45DB5" w:rsidRPr="00517792" w14:paraId="60EB6D2E" w14:textId="77777777" w:rsidTr="00501B2D">
        <w:trPr>
          <w:trHeight w:val="645"/>
        </w:trPr>
        <w:tc>
          <w:tcPr>
            <w:tcW w:w="993" w:type="dxa"/>
            <w:shd w:val="clear" w:color="auto" w:fill="auto"/>
            <w:vAlign w:val="center"/>
            <w:hideMark/>
          </w:tcPr>
          <w:p w14:paraId="21AD4D0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077/7 </w:t>
            </w:r>
          </w:p>
        </w:tc>
        <w:tc>
          <w:tcPr>
            <w:tcW w:w="2410" w:type="dxa"/>
            <w:shd w:val="clear" w:color="auto" w:fill="auto"/>
            <w:vAlign w:val="center"/>
            <w:hideMark/>
          </w:tcPr>
          <w:p w14:paraId="1071157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legelő </w:t>
            </w:r>
          </w:p>
        </w:tc>
        <w:tc>
          <w:tcPr>
            <w:tcW w:w="1842" w:type="dxa"/>
            <w:shd w:val="clear" w:color="auto" w:fill="auto"/>
            <w:vAlign w:val="center"/>
            <w:hideMark/>
          </w:tcPr>
          <w:p w14:paraId="5D51E6E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Budai Nagy Antal utca</w:t>
            </w:r>
          </w:p>
        </w:tc>
        <w:tc>
          <w:tcPr>
            <w:tcW w:w="993" w:type="dxa"/>
            <w:shd w:val="clear" w:color="auto" w:fill="auto"/>
            <w:vAlign w:val="center"/>
            <w:hideMark/>
          </w:tcPr>
          <w:p w14:paraId="2A13EFE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3114</w:t>
            </w:r>
          </w:p>
        </w:tc>
        <w:tc>
          <w:tcPr>
            <w:tcW w:w="708" w:type="dxa"/>
            <w:shd w:val="clear" w:color="auto" w:fill="auto"/>
            <w:vAlign w:val="center"/>
            <w:hideMark/>
          </w:tcPr>
          <w:p w14:paraId="59E65AE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753A841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vonallal érintett Zkp-2</w:t>
            </w:r>
          </w:p>
        </w:tc>
      </w:tr>
      <w:tr w:rsidR="00F45DB5" w:rsidRPr="00517792" w14:paraId="02EF47C4" w14:textId="77777777" w:rsidTr="00501B2D">
        <w:trPr>
          <w:trHeight w:val="330"/>
        </w:trPr>
        <w:tc>
          <w:tcPr>
            <w:tcW w:w="993" w:type="dxa"/>
            <w:shd w:val="clear" w:color="auto" w:fill="auto"/>
            <w:vAlign w:val="center"/>
            <w:hideMark/>
          </w:tcPr>
          <w:p w14:paraId="42C86856"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083/47 </w:t>
            </w:r>
          </w:p>
        </w:tc>
        <w:tc>
          <w:tcPr>
            <w:tcW w:w="2410" w:type="dxa"/>
            <w:shd w:val="clear" w:color="auto" w:fill="auto"/>
            <w:vAlign w:val="center"/>
            <w:hideMark/>
          </w:tcPr>
          <w:p w14:paraId="1D5770E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legelő</w:t>
            </w:r>
          </w:p>
        </w:tc>
        <w:tc>
          <w:tcPr>
            <w:tcW w:w="1842" w:type="dxa"/>
            <w:shd w:val="clear" w:color="auto" w:fill="auto"/>
            <w:vAlign w:val="center"/>
            <w:hideMark/>
          </w:tcPr>
          <w:p w14:paraId="3E940B1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Szérűskert utca</w:t>
            </w:r>
          </w:p>
        </w:tc>
        <w:tc>
          <w:tcPr>
            <w:tcW w:w="993" w:type="dxa"/>
            <w:shd w:val="clear" w:color="auto" w:fill="auto"/>
            <w:vAlign w:val="center"/>
            <w:hideMark/>
          </w:tcPr>
          <w:p w14:paraId="507A46C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2856</w:t>
            </w:r>
          </w:p>
        </w:tc>
        <w:tc>
          <w:tcPr>
            <w:tcW w:w="708" w:type="dxa"/>
            <w:shd w:val="clear" w:color="auto" w:fill="auto"/>
            <w:vAlign w:val="center"/>
            <w:hideMark/>
          </w:tcPr>
          <w:p w14:paraId="7DF9F67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7971199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Vt-9 értékesítésre javasolt</w:t>
            </w:r>
          </w:p>
        </w:tc>
      </w:tr>
      <w:tr w:rsidR="00F45DB5" w:rsidRPr="00517792" w14:paraId="531D7543" w14:textId="77777777" w:rsidTr="00501B2D">
        <w:trPr>
          <w:trHeight w:val="960"/>
        </w:trPr>
        <w:tc>
          <w:tcPr>
            <w:tcW w:w="993" w:type="dxa"/>
            <w:shd w:val="clear" w:color="auto" w:fill="auto"/>
            <w:vAlign w:val="center"/>
            <w:hideMark/>
          </w:tcPr>
          <w:p w14:paraId="30A0ED91"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096/1 </w:t>
            </w:r>
          </w:p>
        </w:tc>
        <w:tc>
          <w:tcPr>
            <w:tcW w:w="2410" w:type="dxa"/>
            <w:shd w:val="clear" w:color="auto" w:fill="auto"/>
            <w:vAlign w:val="center"/>
            <w:hideMark/>
          </w:tcPr>
          <w:p w14:paraId="28C6927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64EDD85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Czuczor Gergely utca</w:t>
            </w:r>
          </w:p>
        </w:tc>
        <w:tc>
          <w:tcPr>
            <w:tcW w:w="993" w:type="dxa"/>
            <w:shd w:val="clear" w:color="auto" w:fill="auto"/>
            <w:vAlign w:val="center"/>
            <w:hideMark/>
          </w:tcPr>
          <w:p w14:paraId="1390634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1049</w:t>
            </w:r>
          </w:p>
        </w:tc>
        <w:tc>
          <w:tcPr>
            <w:tcW w:w="708" w:type="dxa"/>
            <w:shd w:val="clear" w:color="auto" w:fill="auto"/>
            <w:vAlign w:val="center"/>
            <w:hideMark/>
          </w:tcPr>
          <w:p w14:paraId="253DA26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488C8D8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Má-2, Má-kh szabályozási vonalakkal érintett ingatlan Mogyoródi patak mellett</w:t>
            </w:r>
          </w:p>
        </w:tc>
      </w:tr>
      <w:tr w:rsidR="00F45DB5" w:rsidRPr="00517792" w14:paraId="7E6F7E40" w14:textId="77777777" w:rsidTr="00501B2D">
        <w:trPr>
          <w:trHeight w:val="1258"/>
        </w:trPr>
        <w:tc>
          <w:tcPr>
            <w:tcW w:w="993" w:type="dxa"/>
            <w:shd w:val="clear" w:color="auto" w:fill="auto"/>
            <w:vAlign w:val="center"/>
            <w:hideMark/>
          </w:tcPr>
          <w:p w14:paraId="2C287EA8"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098/5 </w:t>
            </w:r>
          </w:p>
        </w:tc>
        <w:tc>
          <w:tcPr>
            <w:tcW w:w="2410" w:type="dxa"/>
            <w:shd w:val="clear" w:color="auto" w:fill="auto"/>
            <w:vAlign w:val="center"/>
            <w:hideMark/>
          </w:tcPr>
          <w:p w14:paraId="288FBB6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2D1596D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Bartók Béla utca</w:t>
            </w:r>
          </w:p>
        </w:tc>
        <w:tc>
          <w:tcPr>
            <w:tcW w:w="993" w:type="dxa"/>
            <w:shd w:val="clear" w:color="auto" w:fill="auto"/>
            <w:vAlign w:val="center"/>
            <w:hideMark/>
          </w:tcPr>
          <w:p w14:paraId="3047AA7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1609</w:t>
            </w:r>
          </w:p>
        </w:tc>
        <w:tc>
          <w:tcPr>
            <w:tcW w:w="708" w:type="dxa"/>
            <w:shd w:val="clear" w:color="auto" w:fill="auto"/>
            <w:vAlign w:val="center"/>
            <w:hideMark/>
          </w:tcPr>
          <w:p w14:paraId="486274B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042444C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Má-kh amorf alakú telek telekalakítást követően egy része felajánlható 1202/2 hrsz tulajdonosának, másik része beerdősült</w:t>
            </w:r>
          </w:p>
        </w:tc>
      </w:tr>
      <w:tr w:rsidR="00F45DB5" w:rsidRPr="00517792" w14:paraId="795B1947" w14:textId="77777777" w:rsidTr="00501B2D">
        <w:trPr>
          <w:trHeight w:val="645"/>
        </w:trPr>
        <w:tc>
          <w:tcPr>
            <w:tcW w:w="993" w:type="dxa"/>
            <w:shd w:val="clear" w:color="auto" w:fill="auto"/>
            <w:vAlign w:val="center"/>
            <w:hideMark/>
          </w:tcPr>
          <w:p w14:paraId="164B560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098/12 </w:t>
            </w:r>
          </w:p>
        </w:tc>
        <w:tc>
          <w:tcPr>
            <w:tcW w:w="2410" w:type="dxa"/>
            <w:shd w:val="clear" w:color="auto" w:fill="auto"/>
            <w:vAlign w:val="center"/>
            <w:hideMark/>
          </w:tcPr>
          <w:p w14:paraId="6330699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erdő</w:t>
            </w:r>
          </w:p>
        </w:tc>
        <w:tc>
          <w:tcPr>
            <w:tcW w:w="1842" w:type="dxa"/>
            <w:shd w:val="clear" w:color="auto" w:fill="auto"/>
            <w:vAlign w:val="center"/>
            <w:hideMark/>
          </w:tcPr>
          <w:p w14:paraId="53509DC7"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Mogyoródi patak mellett</w:t>
            </w:r>
          </w:p>
        </w:tc>
        <w:tc>
          <w:tcPr>
            <w:tcW w:w="993" w:type="dxa"/>
            <w:shd w:val="clear" w:color="auto" w:fill="auto"/>
            <w:vAlign w:val="center"/>
            <w:hideMark/>
          </w:tcPr>
          <w:p w14:paraId="56C1AAC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2514</w:t>
            </w:r>
          </w:p>
        </w:tc>
        <w:tc>
          <w:tcPr>
            <w:tcW w:w="708" w:type="dxa"/>
            <w:shd w:val="clear" w:color="auto" w:fill="auto"/>
            <w:vAlign w:val="center"/>
            <w:hideMark/>
          </w:tcPr>
          <w:p w14:paraId="5EC1FCD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16</w:t>
            </w:r>
          </w:p>
        </w:tc>
        <w:tc>
          <w:tcPr>
            <w:tcW w:w="3828" w:type="dxa"/>
            <w:shd w:val="clear" w:color="auto" w:fill="auto"/>
            <w:vAlign w:val="center"/>
            <w:hideMark/>
          </w:tcPr>
          <w:p w14:paraId="530EC9A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Eg erdős terület Mogyoródi patak mellett</w:t>
            </w:r>
          </w:p>
        </w:tc>
      </w:tr>
      <w:tr w:rsidR="00F45DB5" w:rsidRPr="00517792" w14:paraId="51EE23D7" w14:textId="77777777" w:rsidTr="00501B2D">
        <w:trPr>
          <w:trHeight w:val="719"/>
        </w:trPr>
        <w:tc>
          <w:tcPr>
            <w:tcW w:w="993" w:type="dxa"/>
            <w:shd w:val="clear" w:color="auto" w:fill="auto"/>
            <w:vAlign w:val="center"/>
            <w:hideMark/>
          </w:tcPr>
          <w:p w14:paraId="36E5C489"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lastRenderedPageBreak/>
              <w:t xml:space="preserve">098/33 </w:t>
            </w:r>
          </w:p>
        </w:tc>
        <w:tc>
          <w:tcPr>
            <w:tcW w:w="2410" w:type="dxa"/>
            <w:shd w:val="clear" w:color="auto" w:fill="auto"/>
            <w:vAlign w:val="center"/>
            <w:hideMark/>
          </w:tcPr>
          <w:p w14:paraId="27B18C7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6166A31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Széchenyi utca</w:t>
            </w:r>
          </w:p>
        </w:tc>
        <w:tc>
          <w:tcPr>
            <w:tcW w:w="993" w:type="dxa"/>
            <w:shd w:val="clear" w:color="auto" w:fill="auto"/>
            <w:vAlign w:val="center"/>
            <w:hideMark/>
          </w:tcPr>
          <w:p w14:paraId="398CB9B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2524</w:t>
            </w:r>
          </w:p>
        </w:tc>
        <w:tc>
          <w:tcPr>
            <w:tcW w:w="708" w:type="dxa"/>
            <w:shd w:val="clear" w:color="auto" w:fill="auto"/>
            <w:vAlign w:val="center"/>
            <w:hideMark/>
          </w:tcPr>
          <w:p w14:paraId="66BCCEE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745A940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vonallal érintett, későbbiekben Köu, jelenleg beerdősült</w:t>
            </w:r>
          </w:p>
        </w:tc>
      </w:tr>
      <w:tr w:rsidR="00F45DB5" w:rsidRPr="00517792" w14:paraId="1A91AA00" w14:textId="77777777" w:rsidTr="00501B2D">
        <w:trPr>
          <w:trHeight w:val="687"/>
        </w:trPr>
        <w:tc>
          <w:tcPr>
            <w:tcW w:w="993" w:type="dxa"/>
            <w:shd w:val="clear" w:color="auto" w:fill="auto"/>
            <w:vAlign w:val="center"/>
            <w:hideMark/>
          </w:tcPr>
          <w:p w14:paraId="37E1D1A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0111/57 </w:t>
            </w:r>
          </w:p>
        </w:tc>
        <w:tc>
          <w:tcPr>
            <w:tcW w:w="2410" w:type="dxa"/>
            <w:shd w:val="clear" w:color="auto" w:fill="auto"/>
            <w:vAlign w:val="center"/>
            <w:hideMark/>
          </w:tcPr>
          <w:p w14:paraId="6D342E9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gyümölcsös</w:t>
            </w:r>
          </w:p>
        </w:tc>
        <w:tc>
          <w:tcPr>
            <w:tcW w:w="1842" w:type="dxa"/>
            <w:shd w:val="clear" w:color="auto" w:fill="auto"/>
            <w:vAlign w:val="center"/>
            <w:hideMark/>
          </w:tcPr>
          <w:p w14:paraId="05EBF83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Bogaras (Sikátorpuszta-Istvánhegy között)</w:t>
            </w:r>
          </w:p>
        </w:tc>
        <w:tc>
          <w:tcPr>
            <w:tcW w:w="993" w:type="dxa"/>
            <w:shd w:val="clear" w:color="auto" w:fill="auto"/>
            <w:vAlign w:val="center"/>
            <w:hideMark/>
          </w:tcPr>
          <w:p w14:paraId="489D8FE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63621</w:t>
            </w:r>
          </w:p>
        </w:tc>
        <w:tc>
          <w:tcPr>
            <w:tcW w:w="708" w:type="dxa"/>
            <w:shd w:val="clear" w:color="auto" w:fill="auto"/>
            <w:vAlign w:val="center"/>
            <w:hideMark/>
          </w:tcPr>
          <w:p w14:paraId="5FA730F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15</w:t>
            </w:r>
          </w:p>
        </w:tc>
        <w:tc>
          <w:tcPr>
            <w:tcW w:w="3828" w:type="dxa"/>
            <w:shd w:val="clear" w:color="auto" w:fill="auto"/>
            <w:vAlign w:val="center"/>
            <w:hideMark/>
          </w:tcPr>
          <w:p w14:paraId="2C0D701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Má-1 övezetben osztatlan közös tulajdonban résztulajdon</w:t>
            </w:r>
          </w:p>
        </w:tc>
      </w:tr>
      <w:tr w:rsidR="00F45DB5" w:rsidRPr="00517792" w14:paraId="6620FE83" w14:textId="77777777" w:rsidTr="00501B2D">
        <w:trPr>
          <w:trHeight w:val="699"/>
        </w:trPr>
        <w:tc>
          <w:tcPr>
            <w:tcW w:w="993" w:type="dxa"/>
            <w:shd w:val="clear" w:color="auto" w:fill="auto"/>
            <w:vAlign w:val="center"/>
            <w:hideMark/>
          </w:tcPr>
          <w:p w14:paraId="613389B4"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0111/68 </w:t>
            </w:r>
          </w:p>
        </w:tc>
        <w:tc>
          <w:tcPr>
            <w:tcW w:w="2410" w:type="dxa"/>
            <w:shd w:val="clear" w:color="auto" w:fill="auto"/>
            <w:vAlign w:val="center"/>
            <w:hideMark/>
          </w:tcPr>
          <w:p w14:paraId="1136B81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erdő</w:t>
            </w:r>
          </w:p>
        </w:tc>
        <w:tc>
          <w:tcPr>
            <w:tcW w:w="1842" w:type="dxa"/>
            <w:shd w:val="clear" w:color="auto" w:fill="auto"/>
            <w:vAlign w:val="center"/>
            <w:hideMark/>
          </w:tcPr>
          <w:p w14:paraId="7B408A2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Bogaras</w:t>
            </w:r>
          </w:p>
        </w:tc>
        <w:tc>
          <w:tcPr>
            <w:tcW w:w="993" w:type="dxa"/>
            <w:shd w:val="clear" w:color="auto" w:fill="auto"/>
            <w:vAlign w:val="center"/>
            <w:hideMark/>
          </w:tcPr>
          <w:p w14:paraId="76006DB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3958</w:t>
            </w:r>
          </w:p>
        </w:tc>
        <w:tc>
          <w:tcPr>
            <w:tcW w:w="708" w:type="dxa"/>
            <w:shd w:val="clear" w:color="auto" w:fill="auto"/>
            <w:vAlign w:val="center"/>
            <w:hideMark/>
          </w:tcPr>
          <w:p w14:paraId="097E731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w:t>
            </w:r>
          </w:p>
        </w:tc>
        <w:tc>
          <w:tcPr>
            <w:tcW w:w="3828" w:type="dxa"/>
            <w:shd w:val="clear" w:color="auto" w:fill="auto"/>
            <w:vAlign w:val="center"/>
            <w:hideMark/>
          </w:tcPr>
          <w:p w14:paraId="53119F8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Má-1 övezetben osztatlan közös tulajdonban résztulajdon</w:t>
            </w:r>
          </w:p>
        </w:tc>
      </w:tr>
      <w:tr w:rsidR="00F45DB5" w:rsidRPr="00517792" w14:paraId="133FE2F5" w14:textId="77777777" w:rsidTr="00501B2D">
        <w:trPr>
          <w:trHeight w:val="695"/>
        </w:trPr>
        <w:tc>
          <w:tcPr>
            <w:tcW w:w="993" w:type="dxa"/>
            <w:shd w:val="clear" w:color="auto" w:fill="auto"/>
            <w:vAlign w:val="center"/>
            <w:hideMark/>
          </w:tcPr>
          <w:p w14:paraId="1AD0E1F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0111/70 </w:t>
            </w:r>
          </w:p>
        </w:tc>
        <w:tc>
          <w:tcPr>
            <w:tcW w:w="2410" w:type="dxa"/>
            <w:shd w:val="clear" w:color="auto" w:fill="auto"/>
            <w:vAlign w:val="center"/>
            <w:hideMark/>
          </w:tcPr>
          <w:p w14:paraId="5A78F28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erdő</w:t>
            </w:r>
          </w:p>
        </w:tc>
        <w:tc>
          <w:tcPr>
            <w:tcW w:w="1842" w:type="dxa"/>
            <w:shd w:val="clear" w:color="auto" w:fill="auto"/>
            <w:vAlign w:val="center"/>
            <w:hideMark/>
          </w:tcPr>
          <w:p w14:paraId="6CFC26C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Bogaras</w:t>
            </w:r>
          </w:p>
        </w:tc>
        <w:tc>
          <w:tcPr>
            <w:tcW w:w="993" w:type="dxa"/>
            <w:shd w:val="clear" w:color="auto" w:fill="auto"/>
            <w:vAlign w:val="center"/>
            <w:hideMark/>
          </w:tcPr>
          <w:p w14:paraId="2068EAC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18593</w:t>
            </w:r>
          </w:p>
        </w:tc>
        <w:tc>
          <w:tcPr>
            <w:tcW w:w="708" w:type="dxa"/>
            <w:shd w:val="clear" w:color="auto" w:fill="auto"/>
            <w:vAlign w:val="center"/>
            <w:hideMark/>
          </w:tcPr>
          <w:p w14:paraId="740299C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w:t>
            </w:r>
          </w:p>
        </w:tc>
        <w:tc>
          <w:tcPr>
            <w:tcW w:w="3828" w:type="dxa"/>
            <w:shd w:val="clear" w:color="auto" w:fill="auto"/>
            <w:vAlign w:val="center"/>
            <w:hideMark/>
          </w:tcPr>
          <w:p w14:paraId="22D2FCF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Eg övezetben osztatlan közös tulajdonban résztulajdon</w:t>
            </w:r>
          </w:p>
        </w:tc>
      </w:tr>
      <w:tr w:rsidR="00F45DB5" w:rsidRPr="00517792" w14:paraId="18337593" w14:textId="77777777" w:rsidTr="00501B2D">
        <w:trPr>
          <w:trHeight w:val="330"/>
        </w:trPr>
        <w:tc>
          <w:tcPr>
            <w:tcW w:w="993" w:type="dxa"/>
            <w:shd w:val="clear" w:color="auto" w:fill="auto"/>
            <w:vAlign w:val="center"/>
            <w:hideMark/>
          </w:tcPr>
          <w:p w14:paraId="14F28635"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0111/74 </w:t>
            </w:r>
          </w:p>
        </w:tc>
        <w:tc>
          <w:tcPr>
            <w:tcW w:w="2410" w:type="dxa"/>
            <w:shd w:val="clear" w:color="auto" w:fill="auto"/>
            <w:vAlign w:val="center"/>
            <w:hideMark/>
          </w:tcPr>
          <w:p w14:paraId="3713516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gyümölcsös</w:t>
            </w:r>
          </w:p>
        </w:tc>
        <w:tc>
          <w:tcPr>
            <w:tcW w:w="1842" w:type="dxa"/>
            <w:shd w:val="clear" w:color="auto" w:fill="auto"/>
            <w:vAlign w:val="center"/>
            <w:hideMark/>
          </w:tcPr>
          <w:p w14:paraId="7B25E3E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Bogaras</w:t>
            </w:r>
          </w:p>
        </w:tc>
        <w:tc>
          <w:tcPr>
            <w:tcW w:w="993" w:type="dxa"/>
            <w:shd w:val="clear" w:color="auto" w:fill="auto"/>
            <w:vAlign w:val="center"/>
            <w:hideMark/>
          </w:tcPr>
          <w:p w14:paraId="77A61EA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9978</w:t>
            </w:r>
          </w:p>
        </w:tc>
        <w:tc>
          <w:tcPr>
            <w:tcW w:w="708" w:type="dxa"/>
            <w:shd w:val="clear" w:color="auto" w:fill="auto"/>
            <w:vAlign w:val="center"/>
            <w:hideMark/>
          </w:tcPr>
          <w:p w14:paraId="3AF34DA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22F7D1A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Má-1 övezet</w:t>
            </w:r>
          </w:p>
        </w:tc>
      </w:tr>
      <w:tr w:rsidR="00F45DB5" w:rsidRPr="00517792" w14:paraId="40DE4197" w14:textId="77777777" w:rsidTr="00501B2D">
        <w:trPr>
          <w:trHeight w:val="645"/>
        </w:trPr>
        <w:tc>
          <w:tcPr>
            <w:tcW w:w="993" w:type="dxa"/>
            <w:shd w:val="clear" w:color="auto" w:fill="auto"/>
            <w:vAlign w:val="center"/>
            <w:hideMark/>
          </w:tcPr>
          <w:p w14:paraId="093243D3"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0166/4 </w:t>
            </w:r>
          </w:p>
        </w:tc>
        <w:tc>
          <w:tcPr>
            <w:tcW w:w="2410" w:type="dxa"/>
            <w:shd w:val="clear" w:color="auto" w:fill="auto"/>
            <w:vAlign w:val="center"/>
            <w:hideMark/>
          </w:tcPr>
          <w:p w14:paraId="6860AAB3"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kivett udvar szántó és legelő</w:t>
            </w:r>
          </w:p>
        </w:tc>
        <w:tc>
          <w:tcPr>
            <w:tcW w:w="1842" w:type="dxa"/>
            <w:shd w:val="clear" w:color="auto" w:fill="auto"/>
            <w:vAlign w:val="center"/>
            <w:hideMark/>
          </w:tcPr>
          <w:p w14:paraId="5F8185F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proofErr w:type="spellStart"/>
            <w:r w:rsidRPr="00517792">
              <w:rPr>
                <w:rFonts w:ascii="Times New Roman" w:eastAsia="Times New Roman" w:hAnsi="Times New Roman"/>
                <w:sz w:val="20"/>
                <w:szCs w:val="20"/>
                <w:lang w:eastAsia="hu-HU"/>
              </w:rPr>
              <w:t>Zsigri</w:t>
            </w:r>
            <w:proofErr w:type="spellEnd"/>
            <w:r w:rsidRPr="00517792">
              <w:rPr>
                <w:rFonts w:ascii="Times New Roman" w:eastAsia="Times New Roman" w:hAnsi="Times New Roman"/>
                <w:sz w:val="20"/>
                <w:szCs w:val="20"/>
                <w:lang w:eastAsia="hu-HU"/>
              </w:rPr>
              <w:t>-tanya</w:t>
            </w:r>
          </w:p>
        </w:tc>
        <w:tc>
          <w:tcPr>
            <w:tcW w:w="993" w:type="dxa"/>
            <w:shd w:val="clear" w:color="auto" w:fill="auto"/>
            <w:vAlign w:val="center"/>
            <w:hideMark/>
          </w:tcPr>
          <w:p w14:paraId="06FC647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150265</w:t>
            </w:r>
          </w:p>
        </w:tc>
        <w:tc>
          <w:tcPr>
            <w:tcW w:w="708" w:type="dxa"/>
            <w:shd w:val="clear" w:color="auto" w:fill="auto"/>
            <w:vAlign w:val="center"/>
            <w:hideMark/>
          </w:tcPr>
          <w:p w14:paraId="1BA7E58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131C546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Gksz-12 és Ev övezetben értékesítésre szánt ingatlan</w:t>
            </w:r>
          </w:p>
        </w:tc>
      </w:tr>
      <w:tr w:rsidR="00F45DB5" w:rsidRPr="00517792" w14:paraId="04B492EC" w14:textId="77777777" w:rsidTr="00501B2D">
        <w:trPr>
          <w:trHeight w:val="645"/>
        </w:trPr>
        <w:tc>
          <w:tcPr>
            <w:tcW w:w="993" w:type="dxa"/>
            <w:shd w:val="clear" w:color="auto" w:fill="auto"/>
            <w:vAlign w:val="center"/>
            <w:hideMark/>
          </w:tcPr>
          <w:p w14:paraId="29871FB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0167/ </w:t>
            </w:r>
          </w:p>
        </w:tc>
        <w:tc>
          <w:tcPr>
            <w:tcW w:w="2410" w:type="dxa"/>
            <w:shd w:val="clear" w:color="auto" w:fill="auto"/>
            <w:vAlign w:val="center"/>
            <w:hideMark/>
          </w:tcPr>
          <w:p w14:paraId="3FD86B8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 és legelő</w:t>
            </w:r>
          </w:p>
        </w:tc>
        <w:tc>
          <w:tcPr>
            <w:tcW w:w="1842" w:type="dxa"/>
            <w:shd w:val="clear" w:color="auto" w:fill="auto"/>
            <w:vAlign w:val="center"/>
            <w:hideMark/>
          </w:tcPr>
          <w:p w14:paraId="6CA0D3E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proofErr w:type="spellStart"/>
            <w:r w:rsidRPr="00517792">
              <w:rPr>
                <w:rFonts w:ascii="Times New Roman" w:eastAsia="Times New Roman" w:hAnsi="Times New Roman"/>
                <w:sz w:val="20"/>
                <w:szCs w:val="20"/>
                <w:lang w:eastAsia="hu-HU"/>
              </w:rPr>
              <w:t>Zsigri</w:t>
            </w:r>
            <w:proofErr w:type="spellEnd"/>
            <w:r w:rsidRPr="00517792">
              <w:rPr>
                <w:rFonts w:ascii="Times New Roman" w:eastAsia="Times New Roman" w:hAnsi="Times New Roman"/>
                <w:sz w:val="20"/>
                <w:szCs w:val="20"/>
                <w:lang w:eastAsia="hu-HU"/>
              </w:rPr>
              <w:t>-tanya</w:t>
            </w:r>
          </w:p>
        </w:tc>
        <w:tc>
          <w:tcPr>
            <w:tcW w:w="993" w:type="dxa"/>
            <w:shd w:val="clear" w:color="auto" w:fill="auto"/>
            <w:vAlign w:val="center"/>
            <w:hideMark/>
          </w:tcPr>
          <w:p w14:paraId="70EF47C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18085</w:t>
            </w:r>
          </w:p>
        </w:tc>
        <w:tc>
          <w:tcPr>
            <w:tcW w:w="708" w:type="dxa"/>
            <w:shd w:val="clear" w:color="auto" w:fill="auto"/>
            <w:vAlign w:val="center"/>
            <w:hideMark/>
          </w:tcPr>
          <w:p w14:paraId="26A1499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149073B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Gksz-12 övezetben értékesítésre szánt ingatlan</w:t>
            </w:r>
          </w:p>
        </w:tc>
      </w:tr>
      <w:tr w:rsidR="00F45DB5" w:rsidRPr="00517792" w14:paraId="61FEF506" w14:textId="77777777" w:rsidTr="00501B2D">
        <w:trPr>
          <w:trHeight w:val="984"/>
        </w:trPr>
        <w:tc>
          <w:tcPr>
            <w:tcW w:w="993" w:type="dxa"/>
            <w:shd w:val="clear" w:color="auto" w:fill="auto"/>
            <w:vAlign w:val="center"/>
            <w:hideMark/>
          </w:tcPr>
          <w:p w14:paraId="1E750DE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0203/1 </w:t>
            </w:r>
          </w:p>
        </w:tc>
        <w:tc>
          <w:tcPr>
            <w:tcW w:w="2410" w:type="dxa"/>
            <w:shd w:val="clear" w:color="auto" w:fill="auto"/>
            <w:vAlign w:val="center"/>
            <w:hideMark/>
          </w:tcPr>
          <w:p w14:paraId="0BA20F5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erdő és községi mintatér </w:t>
            </w:r>
          </w:p>
        </w:tc>
        <w:tc>
          <w:tcPr>
            <w:tcW w:w="1842" w:type="dxa"/>
            <w:shd w:val="clear" w:color="auto" w:fill="auto"/>
            <w:vAlign w:val="center"/>
            <w:hideMark/>
          </w:tcPr>
          <w:p w14:paraId="633227B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Fótliget előtt</w:t>
            </w:r>
          </w:p>
        </w:tc>
        <w:tc>
          <w:tcPr>
            <w:tcW w:w="993" w:type="dxa"/>
            <w:shd w:val="clear" w:color="auto" w:fill="auto"/>
            <w:vAlign w:val="center"/>
            <w:hideMark/>
          </w:tcPr>
          <w:p w14:paraId="162B2F91"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355597</w:t>
            </w:r>
          </w:p>
        </w:tc>
        <w:tc>
          <w:tcPr>
            <w:tcW w:w="708" w:type="dxa"/>
            <w:shd w:val="clear" w:color="auto" w:fill="auto"/>
            <w:vAlign w:val="center"/>
            <w:hideMark/>
          </w:tcPr>
          <w:p w14:paraId="11CC801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3</w:t>
            </w:r>
          </w:p>
        </w:tc>
        <w:tc>
          <w:tcPr>
            <w:tcW w:w="3828" w:type="dxa"/>
            <w:shd w:val="clear" w:color="auto" w:fill="auto"/>
            <w:vAlign w:val="center"/>
            <w:hideMark/>
          </w:tcPr>
          <w:p w14:paraId="6D5B48A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telekalakítással vegyes adásvétel folyamatban, mely során az önkormányzat tulajdonrésze kiemelődik</w:t>
            </w:r>
          </w:p>
        </w:tc>
      </w:tr>
      <w:tr w:rsidR="00F45DB5" w:rsidRPr="00517792" w14:paraId="6CF16E6B" w14:textId="77777777" w:rsidTr="00501B2D">
        <w:trPr>
          <w:trHeight w:val="971"/>
        </w:trPr>
        <w:tc>
          <w:tcPr>
            <w:tcW w:w="993" w:type="dxa"/>
            <w:shd w:val="clear" w:color="auto" w:fill="auto"/>
            <w:vAlign w:val="center"/>
            <w:hideMark/>
          </w:tcPr>
          <w:p w14:paraId="0D0AD69A"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0250/94 </w:t>
            </w:r>
          </w:p>
        </w:tc>
        <w:tc>
          <w:tcPr>
            <w:tcW w:w="2410" w:type="dxa"/>
            <w:shd w:val="clear" w:color="auto" w:fill="auto"/>
            <w:vAlign w:val="center"/>
            <w:hideMark/>
          </w:tcPr>
          <w:p w14:paraId="73D7893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legelő</w:t>
            </w:r>
          </w:p>
        </w:tc>
        <w:tc>
          <w:tcPr>
            <w:tcW w:w="1842" w:type="dxa"/>
            <w:shd w:val="clear" w:color="auto" w:fill="auto"/>
            <w:vAlign w:val="center"/>
            <w:hideMark/>
          </w:tcPr>
          <w:p w14:paraId="2EB8EB50"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Malom utca-Sport utca</w:t>
            </w:r>
          </w:p>
        </w:tc>
        <w:tc>
          <w:tcPr>
            <w:tcW w:w="993" w:type="dxa"/>
            <w:shd w:val="clear" w:color="auto" w:fill="auto"/>
            <w:vAlign w:val="center"/>
            <w:hideMark/>
          </w:tcPr>
          <w:p w14:paraId="0728232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40221</w:t>
            </w:r>
          </w:p>
        </w:tc>
        <w:tc>
          <w:tcPr>
            <w:tcW w:w="708" w:type="dxa"/>
            <w:shd w:val="clear" w:color="auto" w:fill="auto"/>
            <w:vAlign w:val="center"/>
            <w:hideMark/>
          </w:tcPr>
          <w:p w14:paraId="29DA10E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2DC80195"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Má-kh részben ex lege védett láp (mely területe erdősült), földalapú támogatással érintett</w:t>
            </w:r>
          </w:p>
        </w:tc>
      </w:tr>
      <w:tr w:rsidR="00F45DB5" w:rsidRPr="00517792" w14:paraId="07FE4CB8" w14:textId="77777777" w:rsidTr="00501B2D">
        <w:trPr>
          <w:trHeight w:val="971"/>
        </w:trPr>
        <w:tc>
          <w:tcPr>
            <w:tcW w:w="993" w:type="dxa"/>
            <w:shd w:val="clear" w:color="auto" w:fill="auto"/>
            <w:vAlign w:val="center"/>
            <w:hideMark/>
          </w:tcPr>
          <w:p w14:paraId="0525EF0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0265/5 </w:t>
            </w:r>
          </w:p>
        </w:tc>
        <w:tc>
          <w:tcPr>
            <w:tcW w:w="2410" w:type="dxa"/>
            <w:shd w:val="clear" w:color="auto" w:fill="auto"/>
            <w:vAlign w:val="center"/>
            <w:hideMark/>
          </w:tcPr>
          <w:p w14:paraId="1B50295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erdő</w:t>
            </w:r>
          </w:p>
        </w:tc>
        <w:tc>
          <w:tcPr>
            <w:tcW w:w="1842" w:type="dxa"/>
            <w:shd w:val="clear" w:color="auto" w:fill="auto"/>
            <w:vAlign w:val="center"/>
            <w:hideMark/>
          </w:tcPr>
          <w:p w14:paraId="6D4E350F"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Jedlik Ányos utca</w:t>
            </w:r>
          </w:p>
        </w:tc>
        <w:tc>
          <w:tcPr>
            <w:tcW w:w="993" w:type="dxa"/>
            <w:shd w:val="clear" w:color="auto" w:fill="auto"/>
            <w:vAlign w:val="center"/>
            <w:hideMark/>
          </w:tcPr>
          <w:p w14:paraId="6C566D7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23131</w:t>
            </w:r>
          </w:p>
        </w:tc>
        <w:tc>
          <w:tcPr>
            <w:tcW w:w="708" w:type="dxa"/>
            <w:shd w:val="clear" w:color="auto" w:fill="auto"/>
            <w:vAlign w:val="center"/>
            <w:hideMark/>
          </w:tcPr>
          <w:p w14:paraId="4AB2798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0,86</w:t>
            </w:r>
          </w:p>
        </w:tc>
        <w:tc>
          <w:tcPr>
            <w:tcW w:w="3828" w:type="dxa"/>
            <w:shd w:val="clear" w:color="auto" w:fill="auto"/>
            <w:vAlign w:val="center"/>
            <w:hideMark/>
          </w:tcPr>
          <w:p w14:paraId="3BECD6EE"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Eg erdő, Jedlik Ányos szélesítéséhez szükséges telekalakítással és kisajátítással érintett telekben résztulajdon</w:t>
            </w:r>
          </w:p>
        </w:tc>
      </w:tr>
      <w:tr w:rsidR="00F45DB5" w:rsidRPr="00517792" w14:paraId="35444509" w14:textId="77777777" w:rsidTr="00501B2D">
        <w:trPr>
          <w:trHeight w:val="966"/>
        </w:trPr>
        <w:tc>
          <w:tcPr>
            <w:tcW w:w="993" w:type="dxa"/>
            <w:shd w:val="clear" w:color="auto" w:fill="auto"/>
            <w:vAlign w:val="center"/>
            <w:hideMark/>
          </w:tcPr>
          <w:p w14:paraId="41D1E3AB"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0265/74 </w:t>
            </w:r>
          </w:p>
        </w:tc>
        <w:tc>
          <w:tcPr>
            <w:tcW w:w="2410" w:type="dxa"/>
            <w:shd w:val="clear" w:color="auto" w:fill="auto"/>
            <w:vAlign w:val="center"/>
            <w:hideMark/>
          </w:tcPr>
          <w:p w14:paraId="2C17F322"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2DD73B4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Jedlik Ányos utca</w:t>
            </w:r>
          </w:p>
        </w:tc>
        <w:tc>
          <w:tcPr>
            <w:tcW w:w="993" w:type="dxa"/>
            <w:shd w:val="clear" w:color="auto" w:fill="auto"/>
            <w:vAlign w:val="center"/>
            <w:hideMark/>
          </w:tcPr>
          <w:p w14:paraId="350A5AD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621</w:t>
            </w:r>
          </w:p>
        </w:tc>
        <w:tc>
          <w:tcPr>
            <w:tcW w:w="708" w:type="dxa"/>
            <w:shd w:val="clear" w:color="auto" w:fill="auto"/>
            <w:vAlign w:val="center"/>
            <w:hideMark/>
          </w:tcPr>
          <w:p w14:paraId="694C3648"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100</w:t>
            </w:r>
          </w:p>
        </w:tc>
        <w:tc>
          <w:tcPr>
            <w:tcW w:w="3828" w:type="dxa"/>
            <w:shd w:val="clear" w:color="auto" w:fill="auto"/>
            <w:vAlign w:val="center"/>
            <w:hideMark/>
          </w:tcPr>
          <w:p w14:paraId="2BCB673C"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Gáp-4 övezet építési tilalommal érintett 2026. 29. 26-ig, a szomszédos területekkel együtt hasznosítható</w:t>
            </w:r>
          </w:p>
        </w:tc>
      </w:tr>
      <w:tr w:rsidR="00F45DB5" w:rsidRPr="00517792" w14:paraId="178F8F52" w14:textId="77777777" w:rsidTr="00501B2D">
        <w:trPr>
          <w:trHeight w:val="1108"/>
        </w:trPr>
        <w:tc>
          <w:tcPr>
            <w:tcW w:w="993" w:type="dxa"/>
            <w:shd w:val="clear" w:color="auto" w:fill="auto"/>
            <w:vAlign w:val="center"/>
            <w:hideMark/>
          </w:tcPr>
          <w:p w14:paraId="171934C0"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0276/47 </w:t>
            </w:r>
          </w:p>
        </w:tc>
        <w:tc>
          <w:tcPr>
            <w:tcW w:w="2410" w:type="dxa"/>
            <w:shd w:val="clear" w:color="auto" w:fill="auto"/>
            <w:vAlign w:val="center"/>
            <w:hideMark/>
          </w:tcPr>
          <w:p w14:paraId="3D09725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2E74E746"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Hajcsár út</w:t>
            </w:r>
          </w:p>
        </w:tc>
        <w:tc>
          <w:tcPr>
            <w:tcW w:w="993" w:type="dxa"/>
            <w:shd w:val="clear" w:color="auto" w:fill="auto"/>
            <w:vAlign w:val="center"/>
            <w:hideMark/>
          </w:tcPr>
          <w:p w14:paraId="55D93694"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1289</w:t>
            </w:r>
          </w:p>
        </w:tc>
        <w:tc>
          <w:tcPr>
            <w:tcW w:w="708" w:type="dxa"/>
            <w:shd w:val="clear" w:color="auto" w:fill="auto"/>
            <w:vAlign w:val="center"/>
            <w:hideMark/>
          </w:tcPr>
          <w:p w14:paraId="090FB6E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69</w:t>
            </w:r>
          </w:p>
        </w:tc>
        <w:tc>
          <w:tcPr>
            <w:tcW w:w="3828" w:type="dxa"/>
            <w:shd w:val="clear" w:color="auto" w:fill="auto"/>
            <w:vAlign w:val="center"/>
            <w:hideMark/>
          </w:tcPr>
          <w:p w14:paraId="3AE8FF1B"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vonallal érintett, szabályozási terv végrehajtása szükséges, Má-2 (Kisalagi temető előtt)</w:t>
            </w:r>
          </w:p>
        </w:tc>
      </w:tr>
      <w:tr w:rsidR="00F45DB5" w:rsidRPr="00517792" w14:paraId="7F233DB2" w14:textId="77777777" w:rsidTr="00501B2D">
        <w:trPr>
          <w:trHeight w:val="982"/>
        </w:trPr>
        <w:tc>
          <w:tcPr>
            <w:tcW w:w="993" w:type="dxa"/>
            <w:shd w:val="clear" w:color="auto" w:fill="auto"/>
            <w:vAlign w:val="center"/>
            <w:hideMark/>
          </w:tcPr>
          <w:p w14:paraId="7979EE77" w14:textId="77777777" w:rsidR="00F45DB5" w:rsidRPr="00517792" w:rsidRDefault="00F45DB5" w:rsidP="00501B2D">
            <w:pPr>
              <w:spacing w:after="0" w:line="240" w:lineRule="auto"/>
              <w:jc w:val="center"/>
              <w:rPr>
                <w:rFonts w:ascii="Times New Roman" w:eastAsia="Times New Roman" w:hAnsi="Times New Roman"/>
                <w:color w:val="000000"/>
                <w:sz w:val="20"/>
                <w:szCs w:val="20"/>
                <w:lang w:eastAsia="hu-HU"/>
              </w:rPr>
            </w:pPr>
            <w:r w:rsidRPr="00517792">
              <w:rPr>
                <w:rFonts w:ascii="Times New Roman" w:eastAsia="Times New Roman" w:hAnsi="Times New Roman"/>
                <w:color w:val="000000"/>
                <w:sz w:val="20"/>
                <w:szCs w:val="20"/>
                <w:lang w:eastAsia="hu-HU"/>
              </w:rPr>
              <w:t xml:space="preserve">0276/128 </w:t>
            </w:r>
          </w:p>
        </w:tc>
        <w:tc>
          <w:tcPr>
            <w:tcW w:w="2410" w:type="dxa"/>
            <w:shd w:val="clear" w:color="auto" w:fill="auto"/>
            <w:vAlign w:val="center"/>
            <w:hideMark/>
          </w:tcPr>
          <w:p w14:paraId="55BE357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 xml:space="preserve"> szántó</w:t>
            </w:r>
          </w:p>
        </w:tc>
        <w:tc>
          <w:tcPr>
            <w:tcW w:w="1842" w:type="dxa"/>
            <w:shd w:val="clear" w:color="auto" w:fill="auto"/>
            <w:vAlign w:val="center"/>
            <w:hideMark/>
          </w:tcPr>
          <w:p w14:paraId="7D167909"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Rév út</w:t>
            </w:r>
          </w:p>
        </w:tc>
        <w:tc>
          <w:tcPr>
            <w:tcW w:w="993" w:type="dxa"/>
            <w:shd w:val="clear" w:color="auto" w:fill="auto"/>
            <w:vAlign w:val="center"/>
            <w:hideMark/>
          </w:tcPr>
          <w:p w14:paraId="622E47CD"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1233</w:t>
            </w:r>
          </w:p>
        </w:tc>
        <w:tc>
          <w:tcPr>
            <w:tcW w:w="708" w:type="dxa"/>
            <w:shd w:val="clear" w:color="auto" w:fill="auto"/>
            <w:vAlign w:val="center"/>
            <w:hideMark/>
          </w:tcPr>
          <w:p w14:paraId="2485754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69</w:t>
            </w:r>
          </w:p>
        </w:tc>
        <w:tc>
          <w:tcPr>
            <w:tcW w:w="3828" w:type="dxa"/>
            <w:shd w:val="clear" w:color="auto" w:fill="auto"/>
            <w:vAlign w:val="center"/>
            <w:hideMark/>
          </w:tcPr>
          <w:p w14:paraId="2EF16E5A" w14:textId="77777777" w:rsidR="00F45DB5" w:rsidRPr="00517792" w:rsidRDefault="00F45DB5" w:rsidP="00501B2D">
            <w:pPr>
              <w:spacing w:after="0" w:line="240" w:lineRule="auto"/>
              <w:jc w:val="center"/>
              <w:rPr>
                <w:rFonts w:ascii="Times New Roman" w:eastAsia="Times New Roman" w:hAnsi="Times New Roman"/>
                <w:sz w:val="20"/>
                <w:szCs w:val="20"/>
                <w:lang w:eastAsia="hu-HU"/>
              </w:rPr>
            </w:pPr>
            <w:r w:rsidRPr="00517792">
              <w:rPr>
                <w:rFonts w:ascii="Times New Roman" w:eastAsia="Times New Roman" w:hAnsi="Times New Roman"/>
                <w:sz w:val="20"/>
                <w:szCs w:val="20"/>
                <w:lang w:eastAsia="hu-HU"/>
              </w:rPr>
              <w:t>Szabályozási vonallal érintett, szabályozási terv végrehajtása szükséges, Má-2 (Kisalagi temető előtt)</w:t>
            </w:r>
          </w:p>
        </w:tc>
      </w:tr>
    </w:tbl>
    <w:p w14:paraId="0602CF0D" w14:textId="77777777" w:rsidR="00F45DB5" w:rsidRPr="00517792" w:rsidRDefault="00F45DB5" w:rsidP="00F45DB5">
      <w:pPr>
        <w:jc w:val="both"/>
        <w:rPr>
          <w:rFonts w:ascii="Times New Roman" w:hAnsi="Times New Roman"/>
        </w:rPr>
      </w:pPr>
    </w:p>
    <w:p w14:paraId="13008A32" w14:textId="77777777" w:rsidR="006E1B2C" w:rsidRPr="004178EE" w:rsidRDefault="006E1B2C" w:rsidP="004C5997">
      <w:pPr>
        <w:spacing w:after="0" w:line="240" w:lineRule="auto"/>
        <w:jc w:val="both"/>
      </w:pPr>
    </w:p>
    <w:sectPr w:rsidR="006E1B2C" w:rsidRPr="004178EE" w:rsidSect="004C5997">
      <w:footerReference w:type="default" r:id="rId15"/>
      <w:headerReference w:type="first" r:id="rId16"/>
      <w:pgSz w:w="11906" w:h="16838"/>
      <w:pgMar w:top="1276" w:right="1417" w:bottom="426" w:left="1560"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E0857" w14:textId="77777777" w:rsidR="0034552A" w:rsidRDefault="0034552A">
      <w:pPr>
        <w:spacing w:after="0" w:line="240" w:lineRule="auto"/>
      </w:pPr>
      <w:r>
        <w:separator/>
      </w:r>
    </w:p>
  </w:endnote>
  <w:endnote w:type="continuationSeparator" w:id="0">
    <w:p w14:paraId="6F3A98D2" w14:textId="77777777" w:rsidR="0034552A" w:rsidRDefault="00345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G Times">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DejaVuSans">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853673"/>
      <w:docPartObj>
        <w:docPartGallery w:val="Page Numbers (Bottom of Page)"/>
        <w:docPartUnique/>
      </w:docPartObj>
    </w:sdtPr>
    <w:sdtEndPr/>
    <w:sdtContent>
      <w:p w14:paraId="13D97ABF" w14:textId="1D484914" w:rsidR="007431A3" w:rsidRDefault="007431A3">
        <w:pPr>
          <w:pStyle w:val="llb"/>
          <w:jc w:val="center"/>
        </w:pPr>
        <w:r>
          <w:fldChar w:fldCharType="begin"/>
        </w:r>
        <w:r>
          <w:instrText>PAGE   \* MERGEFORMAT</w:instrText>
        </w:r>
        <w:r>
          <w:fldChar w:fldCharType="separate"/>
        </w:r>
        <w:r>
          <w:t>2</w:t>
        </w:r>
        <w:r>
          <w:fldChar w:fldCharType="end"/>
        </w:r>
      </w:p>
    </w:sdtContent>
  </w:sdt>
  <w:p w14:paraId="3EAB6AA8" w14:textId="77777777" w:rsidR="007431A3" w:rsidRDefault="007431A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F5A45" w14:textId="77777777" w:rsidR="0034552A" w:rsidRDefault="0034552A">
      <w:pPr>
        <w:spacing w:after="0" w:line="240" w:lineRule="auto"/>
      </w:pPr>
      <w:r>
        <w:rPr>
          <w:color w:val="000000"/>
        </w:rPr>
        <w:separator/>
      </w:r>
    </w:p>
  </w:footnote>
  <w:footnote w:type="continuationSeparator" w:id="0">
    <w:p w14:paraId="0B462808" w14:textId="77777777" w:rsidR="0034552A" w:rsidRDefault="00345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CellMar>
        <w:left w:w="10" w:type="dxa"/>
        <w:right w:w="10" w:type="dxa"/>
      </w:tblCellMar>
      <w:tblLook w:val="04A0" w:firstRow="1" w:lastRow="0" w:firstColumn="1" w:lastColumn="0" w:noHBand="0" w:noVBand="1"/>
    </w:tblPr>
    <w:tblGrid>
      <w:gridCol w:w="1783"/>
      <w:gridCol w:w="7289"/>
    </w:tblGrid>
    <w:tr w:rsidR="00101114" w14:paraId="7C3F6997" w14:textId="77777777" w:rsidTr="00D724E1">
      <w:trPr>
        <w:trHeight w:val="1784"/>
      </w:trPr>
      <w:tc>
        <w:tcPr>
          <w:tcW w:w="1783" w:type="dxa"/>
          <w:tcBorders>
            <w:bottom w:val="single" w:sz="4" w:space="0" w:color="000000"/>
            <w:right w:val="single" w:sz="4" w:space="0" w:color="000000"/>
          </w:tcBorders>
          <w:shd w:val="clear" w:color="auto" w:fill="auto"/>
          <w:tcMar>
            <w:top w:w="0" w:type="dxa"/>
            <w:left w:w="108" w:type="dxa"/>
            <w:bottom w:w="0" w:type="dxa"/>
            <w:right w:w="108" w:type="dxa"/>
          </w:tcMar>
        </w:tcPr>
        <w:p w14:paraId="13A77D81" w14:textId="77777777" w:rsidR="00101114" w:rsidRDefault="00101114" w:rsidP="008E16A5">
          <w:pPr>
            <w:jc w:val="center"/>
          </w:pPr>
          <w:r w:rsidRPr="00D724E1">
            <w:rPr>
              <w:noProof/>
              <w:lang w:eastAsia="hu-HU"/>
            </w:rPr>
            <w:drawing>
              <wp:inline distT="0" distB="0" distL="0" distR="0" wp14:anchorId="414CAA5B" wp14:editId="353047D1">
                <wp:extent cx="663982" cy="1156935"/>
                <wp:effectExtent l="0" t="0" r="2768" b="5115"/>
                <wp:docPr id="1333643083" name="Kép 133364308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663982" cy="1156935"/>
                        </a:xfrm>
                        <a:prstGeom prst="rect">
                          <a:avLst/>
                        </a:prstGeom>
                        <a:noFill/>
                        <a:ln>
                          <a:noFill/>
                          <a:prstDash/>
                        </a:ln>
                      </pic:spPr>
                    </pic:pic>
                  </a:graphicData>
                </a:graphic>
              </wp:inline>
            </w:drawing>
          </w:r>
        </w:p>
      </w:tc>
      <w:tc>
        <w:tcPr>
          <w:tcW w:w="7289" w:type="dxa"/>
          <w:tcBorders>
            <w:left w:val="single" w:sz="4" w:space="0" w:color="000000"/>
            <w:bottom w:val="single" w:sz="4" w:space="0" w:color="000000"/>
          </w:tcBorders>
          <w:shd w:val="clear" w:color="auto" w:fill="auto"/>
          <w:tcMar>
            <w:top w:w="0" w:type="dxa"/>
            <w:left w:w="108" w:type="dxa"/>
            <w:bottom w:w="0" w:type="dxa"/>
            <w:right w:w="108" w:type="dxa"/>
          </w:tcMar>
        </w:tcPr>
        <w:p w14:paraId="1B866C79" w14:textId="77777777" w:rsidR="00101114" w:rsidRDefault="00101114" w:rsidP="00D724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center"/>
            <w:rPr>
              <w:rFonts w:ascii="Century Gothic" w:hAnsi="Century Gothic" w:cs="Century Gothic"/>
              <w:b/>
              <w:bCs/>
              <w:sz w:val="32"/>
              <w:szCs w:val="32"/>
            </w:rPr>
          </w:pPr>
          <w:r>
            <w:rPr>
              <w:rFonts w:ascii="Century Gothic" w:hAnsi="Century Gothic" w:cs="Century Gothic"/>
              <w:b/>
              <w:bCs/>
              <w:sz w:val="32"/>
              <w:szCs w:val="32"/>
            </w:rPr>
            <w:t>FÓT VÁROS ÖNKORMÁNYZATA</w:t>
          </w:r>
        </w:p>
        <w:p w14:paraId="0EFC10B0" w14:textId="77777777" w:rsidR="00101114" w:rsidRDefault="00101114" w:rsidP="00D724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center"/>
          </w:pPr>
          <w:r>
            <w:rPr>
              <w:rFonts w:ascii="Wingdings" w:hAnsi="Wingdings" w:cs="Wingdings"/>
              <w:sz w:val="16"/>
              <w:szCs w:val="16"/>
            </w:rPr>
            <w:t></w:t>
          </w:r>
          <w:r>
            <w:rPr>
              <w:rFonts w:ascii="Century Gothic" w:hAnsi="Century Gothic" w:cs="Century Gothic"/>
              <w:sz w:val="16"/>
              <w:szCs w:val="16"/>
            </w:rPr>
            <w:t xml:space="preserve"> 2151 Fót, Vörösmarty tér 1.</w:t>
          </w:r>
        </w:p>
        <w:p w14:paraId="7718E249" w14:textId="77777777" w:rsidR="00101114" w:rsidRDefault="00101114" w:rsidP="00D724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center"/>
          </w:pPr>
          <w:r>
            <w:rPr>
              <w:rFonts w:ascii="Wingdings" w:hAnsi="Wingdings" w:cs="Wingdings"/>
              <w:sz w:val="16"/>
              <w:szCs w:val="16"/>
            </w:rPr>
            <w:t></w:t>
          </w:r>
          <w:r>
            <w:rPr>
              <w:rFonts w:ascii="Century Gothic" w:hAnsi="Century Gothic" w:cs="Century Gothic"/>
              <w:sz w:val="16"/>
              <w:szCs w:val="16"/>
            </w:rPr>
            <w:t xml:space="preserve"> 27/ 535-365; 535-375;</w:t>
          </w:r>
        </w:p>
        <w:p w14:paraId="10AE0D1F" w14:textId="77777777" w:rsidR="00101114" w:rsidRDefault="00F45DB5" w:rsidP="00D724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spacing w:after="0" w:line="240" w:lineRule="auto"/>
            <w:jc w:val="center"/>
          </w:pPr>
          <w:hyperlink r:id="rId2" w:history="1">
            <w:r w:rsidR="00101114" w:rsidRPr="00225FAC">
              <w:rPr>
                <w:rStyle w:val="Hiperhivatkozs"/>
                <w:rFonts w:ascii="Century Gothic" w:hAnsi="Century Gothic" w:cs="Century Gothic"/>
                <w:sz w:val="16"/>
                <w:szCs w:val="16"/>
              </w:rPr>
              <w:t>titkar@fot.hu</w:t>
            </w:r>
          </w:hyperlink>
        </w:p>
        <w:p w14:paraId="003A28D2" w14:textId="77777777" w:rsidR="00101114" w:rsidRDefault="00101114" w:rsidP="00D724E1">
          <w:pPr>
            <w:spacing w:after="0" w:line="240" w:lineRule="auto"/>
            <w:jc w:val="center"/>
          </w:pPr>
          <w:r>
            <w:rPr>
              <w:rFonts w:ascii="Century Gothic" w:eastAsia="Times New Roman" w:hAnsi="Century Gothic"/>
              <w:sz w:val="16"/>
              <w:szCs w:val="16"/>
              <w:u w:val="single"/>
              <w:lang w:eastAsia="hu-HU"/>
            </w:rPr>
            <w:t>Hivatali ügyfélkapu elérhetőség:</w:t>
          </w:r>
        </w:p>
        <w:p w14:paraId="523CA980" w14:textId="77777777" w:rsidR="00101114" w:rsidRDefault="00101114" w:rsidP="00D724E1">
          <w:pPr>
            <w:jc w:val="center"/>
          </w:pPr>
          <w:r w:rsidRPr="00551583">
            <w:rPr>
              <w:rFonts w:ascii="Century Gothic" w:eastAsia="Times New Roman" w:hAnsi="Century Gothic"/>
              <w:sz w:val="16"/>
              <w:szCs w:val="16"/>
              <w:lang w:eastAsia="hu-HU"/>
            </w:rPr>
            <w:t>FOTONK</w:t>
          </w:r>
          <w:r>
            <w:rPr>
              <w:rFonts w:ascii="Century Gothic" w:eastAsia="Times New Roman" w:hAnsi="Century Gothic"/>
              <w:sz w:val="16"/>
              <w:szCs w:val="16"/>
              <w:lang w:eastAsia="hu-HU"/>
            </w:rPr>
            <w:t xml:space="preserve">, KRID: </w:t>
          </w:r>
          <w:r w:rsidRPr="00551583">
            <w:rPr>
              <w:rFonts w:ascii="Century Gothic" w:eastAsia="Times New Roman" w:hAnsi="Century Gothic"/>
              <w:sz w:val="16"/>
              <w:szCs w:val="16"/>
              <w:lang w:eastAsia="hu-HU"/>
            </w:rPr>
            <w:t>454157139</w:t>
          </w:r>
        </w:p>
      </w:tc>
    </w:tr>
  </w:tbl>
  <w:p w14:paraId="27C2C922" w14:textId="77777777" w:rsidR="00101114" w:rsidRPr="005A1938" w:rsidRDefault="00101114" w:rsidP="005A1938">
    <w:pPr>
      <w:pStyle w:val="lfej"/>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5pt;height:11.45pt" o:bullet="t">
        <v:imagedata r:id="rId1" o:title="mso8578"/>
      </v:shape>
    </w:pict>
  </w:numPicBullet>
  <w:abstractNum w:abstractNumId="0" w15:restartNumberingAfterBreak="0">
    <w:nsid w:val="029664A0"/>
    <w:multiLevelType w:val="hybridMultilevel"/>
    <w:tmpl w:val="E4FAD316"/>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2B87C11"/>
    <w:multiLevelType w:val="hybridMultilevel"/>
    <w:tmpl w:val="C42438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04544D"/>
    <w:multiLevelType w:val="multilevel"/>
    <w:tmpl w:val="AEBCE224"/>
    <w:lvl w:ilvl="0">
      <w:numFmt w:val="bullet"/>
      <w:lvlText w:val=""/>
      <w:lvlJc w:val="left"/>
      <w:pPr>
        <w:ind w:left="845" w:hanging="420"/>
      </w:pPr>
      <w:rPr>
        <w:rFonts w:ascii="Symbol" w:hAnsi="Symbol"/>
      </w:rPr>
    </w:lvl>
    <w:lvl w:ilvl="1">
      <w:numFmt w:val="bullet"/>
      <w:lvlText w:val="o"/>
      <w:lvlJc w:val="left"/>
      <w:pPr>
        <w:ind w:left="1865" w:hanging="360"/>
      </w:pPr>
      <w:rPr>
        <w:rFonts w:ascii="Courier New" w:hAnsi="Courier New"/>
      </w:rPr>
    </w:lvl>
    <w:lvl w:ilvl="2">
      <w:numFmt w:val="bullet"/>
      <w:lvlText w:val=""/>
      <w:lvlJc w:val="left"/>
      <w:pPr>
        <w:ind w:left="2585" w:hanging="360"/>
      </w:pPr>
      <w:rPr>
        <w:rFonts w:ascii="Wingdings" w:hAnsi="Wingdings"/>
      </w:rPr>
    </w:lvl>
    <w:lvl w:ilvl="3">
      <w:numFmt w:val="bullet"/>
      <w:lvlText w:val=""/>
      <w:lvlJc w:val="left"/>
      <w:pPr>
        <w:ind w:left="3305" w:hanging="360"/>
      </w:pPr>
      <w:rPr>
        <w:rFonts w:ascii="Symbol" w:hAnsi="Symbol"/>
      </w:rPr>
    </w:lvl>
    <w:lvl w:ilvl="4">
      <w:numFmt w:val="bullet"/>
      <w:lvlText w:val="o"/>
      <w:lvlJc w:val="left"/>
      <w:pPr>
        <w:ind w:left="4025" w:hanging="360"/>
      </w:pPr>
      <w:rPr>
        <w:rFonts w:ascii="Courier New" w:hAnsi="Courier New"/>
      </w:rPr>
    </w:lvl>
    <w:lvl w:ilvl="5">
      <w:numFmt w:val="bullet"/>
      <w:lvlText w:val=""/>
      <w:lvlJc w:val="left"/>
      <w:pPr>
        <w:ind w:left="4745" w:hanging="360"/>
      </w:pPr>
      <w:rPr>
        <w:rFonts w:ascii="Wingdings" w:hAnsi="Wingdings"/>
      </w:rPr>
    </w:lvl>
    <w:lvl w:ilvl="6">
      <w:numFmt w:val="bullet"/>
      <w:lvlText w:val=""/>
      <w:lvlJc w:val="left"/>
      <w:pPr>
        <w:ind w:left="5465" w:hanging="360"/>
      </w:pPr>
      <w:rPr>
        <w:rFonts w:ascii="Symbol" w:hAnsi="Symbol"/>
      </w:rPr>
    </w:lvl>
    <w:lvl w:ilvl="7">
      <w:numFmt w:val="bullet"/>
      <w:lvlText w:val="o"/>
      <w:lvlJc w:val="left"/>
      <w:pPr>
        <w:ind w:left="6185" w:hanging="360"/>
      </w:pPr>
      <w:rPr>
        <w:rFonts w:ascii="Courier New" w:hAnsi="Courier New"/>
      </w:rPr>
    </w:lvl>
    <w:lvl w:ilvl="8">
      <w:numFmt w:val="bullet"/>
      <w:lvlText w:val=""/>
      <w:lvlJc w:val="left"/>
      <w:pPr>
        <w:ind w:left="6905" w:hanging="360"/>
      </w:pPr>
      <w:rPr>
        <w:rFonts w:ascii="Wingdings" w:hAnsi="Wingdings"/>
      </w:rPr>
    </w:lvl>
  </w:abstractNum>
  <w:abstractNum w:abstractNumId="3" w15:restartNumberingAfterBreak="0">
    <w:nsid w:val="0CA14065"/>
    <w:multiLevelType w:val="hybridMultilevel"/>
    <w:tmpl w:val="D312EC34"/>
    <w:lvl w:ilvl="0" w:tplc="94DC33E8">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CFD0530"/>
    <w:multiLevelType w:val="hybridMultilevel"/>
    <w:tmpl w:val="7E864444"/>
    <w:lvl w:ilvl="0" w:tplc="040E000F">
      <w:start w:val="1"/>
      <w:numFmt w:val="decimal"/>
      <w:lvlText w:val="%1."/>
      <w:lvlJc w:val="left"/>
      <w:pPr>
        <w:tabs>
          <w:tab w:val="num" w:pos="720"/>
        </w:tabs>
        <w:ind w:left="720" w:hanging="360"/>
      </w:pPr>
      <w:rPr>
        <w:rFonts w:hint="default"/>
      </w:rPr>
    </w:lvl>
    <w:lvl w:ilvl="1" w:tplc="040E0017">
      <w:start w:val="1"/>
      <w:numFmt w:val="lowerLetter"/>
      <w:lvlText w:val="%2)"/>
      <w:lvlJc w:val="left"/>
      <w:pPr>
        <w:tabs>
          <w:tab w:val="num" w:pos="1440"/>
        </w:tabs>
        <w:ind w:left="1440" w:hanging="360"/>
      </w:pPr>
      <w:rPr>
        <w:rFonts w:hint="default"/>
      </w:rPr>
    </w:lvl>
    <w:lvl w:ilvl="2" w:tplc="D0C6C50A">
      <w:start w:val="1153"/>
      <w:numFmt w:val="bullet"/>
      <w:lvlText w:val="-"/>
      <w:lvlJc w:val="left"/>
      <w:pPr>
        <w:tabs>
          <w:tab w:val="num" w:pos="2340"/>
        </w:tabs>
        <w:ind w:left="2340" w:hanging="360"/>
      </w:pPr>
      <w:rPr>
        <w:rFonts w:ascii="Times New Roman" w:eastAsia="Times New Roman" w:hAnsi="Times New Roman"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15:restartNumberingAfterBreak="0">
    <w:nsid w:val="10C931D5"/>
    <w:multiLevelType w:val="hybridMultilevel"/>
    <w:tmpl w:val="C5D6264C"/>
    <w:lvl w:ilvl="0" w:tplc="040E0005">
      <w:start w:val="1"/>
      <w:numFmt w:val="bullet"/>
      <w:lvlText w:val=""/>
      <w:lvlJc w:val="left"/>
      <w:pPr>
        <w:ind w:left="1080" w:hanging="360"/>
      </w:pPr>
      <w:rPr>
        <w:rFonts w:ascii="Wingdings" w:hAnsi="Wingdings" w:hint="default"/>
      </w:rPr>
    </w:lvl>
    <w:lvl w:ilvl="1" w:tplc="040E0003">
      <w:start w:val="1"/>
      <w:numFmt w:val="bullet"/>
      <w:lvlText w:val="o"/>
      <w:lvlJc w:val="left"/>
      <w:pPr>
        <w:ind w:left="1800" w:hanging="360"/>
      </w:pPr>
      <w:rPr>
        <w:rFonts w:ascii="Courier New" w:hAnsi="Courier New" w:cs="Courier New" w:hint="default"/>
      </w:rPr>
    </w:lvl>
    <w:lvl w:ilvl="2" w:tplc="040E0005">
      <w:start w:val="1"/>
      <w:numFmt w:val="bullet"/>
      <w:lvlText w:val=""/>
      <w:lvlJc w:val="left"/>
      <w:pPr>
        <w:ind w:left="2520" w:hanging="360"/>
      </w:pPr>
      <w:rPr>
        <w:rFonts w:ascii="Wingdings" w:hAnsi="Wingdings" w:hint="default"/>
      </w:rPr>
    </w:lvl>
    <w:lvl w:ilvl="3" w:tplc="040E0001">
      <w:start w:val="1"/>
      <w:numFmt w:val="bullet"/>
      <w:lvlText w:val=""/>
      <w:lvlJc w:val="left"/>
      <w:pPr>
        <w:ind w:left="3240" w:hanging="360"/>
      </w:pPr>
      <w:rPr>
        <w:rFonts w:ascii="Symbol" w:hAnsi="Symbol" w:hint="default"/>
      </w:rPr>
    </w:lvl>
    <w:lvl w:ilvl="4" w:tplc="040E0003">
      <w:start w:val="1"/>
      <w:numFmt w:val="bullet"/>
      <w:lvlText w:val="o"/>
      <w:lvlJc w:val="left"/>
      <w:pPr>
        <w:ind w:left="3960" w:hanging="360"/>
      </w:pPr>
      <w:rPr>
        <w:rFonts w:ascii="Courier New" w:hAnsi="Courier New" w:cs="Courier New" w:hint="default"/>
      </w:rPr>
    </w:lvl>
    <w:lvl w:ilvl="5" w:tplc="040E0005">
      <w:start w:val="1"/>
      <w:numFmt w:val="bullet"/>
      <w:lvlText w:val=""/>
      <w:lvlJc w:val="left"/>
      <w:pPr>
        <w:ind w:left="4680" w:hanging="360"/>
      </w:pPr>
      <w:rPr>
        <w:rFonts w:ascii="Wingdings" w:hAnsi="Wingdings" w:hint="default"/>
      </w:rPr>
    </w:lvl>
    <w:lvl w:ilvl="6" w:tplc="040E0001">
      <w:start w:val="1"/>
      <w:numFmt w:val="bullet"/>
      <w:lvlText w:val=""/>
      <w:lvlJc w:val="left"/>
      <w:pPr>
        <w:ind w:left="5400" w:hanging="360"/>
      </w:pPr>
      <w:rPr>
        <w:rFonts w:ascii="Symbol" w:hAnsi="Symbol" w:hint="default"/>
      </w:rPr>
    </w:lvl>
    <w:lvl w:ilvl="7" w:tplc="040E0003">
      <w:start w:val="1"/>
      <w:numFmt w:val="bullet"/>
      <w:lvlText w:val="o"/>
      <w:lvlJc w:val="left"/>
      <w:pPr>
        <w:ind w:left="6120" w:hanging="360"/>
      </w:pPr>
      <w:rPr>
        <w:rFonts w:ascii="Courier New" w:hAnsi="Courier New" w:cs="Courier New" w:hint="default"/>
      </w:rPr>
    </w:lvl>
    <w:lvl w:ilvl="8" w:tplc="040E0005">
      <w:start w:val="1"/>
      <w:numFmt w:val="bullet"/>
      <w:lvlText w:val=""/>
      <w:lvlJc w:val="left"/>
      <w:pPr>
        <w:ind w:left="6840" w:hanging="360"/>
      </w:pPr>
      <w:rPr>
        <w:rFonts w:ascii="Wingdings" w:hAnsi="Wingdings" w:hint="default"/>
      </w:rPr>
    </w:lvl>
  </w:abstractNum>
  <w:abstractNum w:abstractNumId="6" w15:restartNumberingAfterBreak="0">
    <w:nsid w:val="11841702"/>
    <w:multiLevelType w:val="hybridMultilevel"/>
    <w:tmpl w:val="B58A1460"/>
    <w:lvl w:ilvl="0" w:tplc="040E0005">
      <w:start w:val="1"/>
      <w:numFmt w:val="bullet"/>
      <w:lvlText w:val=""/>
      <w:lvlJc w:val="left"/>
      <w:pPr>
        <w:ind w:left="1080" w:hanging="360"/>
      </w:pPr>
      <w:rPr>
        <w:rFonts w:ascii="Wingdings" w:hAnsi="Wingdings" w:hint="default"/>
      </w:rPr>
    </w:lvl>
    <w:lvl w:ilvl="1" w:tplc="040E0003">
      <w:start w:val="1"/>
      <w:numFmt w:val="bullet"/>
      <w:lvlText w:val="o"/>
      <w:lvlJc w:val="left"/>
      <w:pPr>
        <w:ind w:left="1800" w:hanging="360"/>
      </w:pPr>
      <w:rPr>
        <w:rFonts w:ascii="Courier New" w:hAnsi="Courier New" w:cs="Courier New" w:hint="default"/>
      </w:rPr>
    </w:lvl>
    <w:lvl w:ilvl="2" w:tplc="040E0005">
      <w:start w:val="1"/>
      <w:numFmt w:val="bullet"/>
      <w:lvlText w:val=""/>
      <w:lvlJc w:val="left"/>
      <w:pPr>
        <w:ind w:left="2520" w:hanging="360"/>
      </w:pPr>
      <w:rPr>
        <w:rFonts w:ascii="Wingdings" w:hAnsi="Wingdings" w:hint="default"/>
      </w:rPr>
    </w:lvl>
    <w:lvl w:ilvl="3" w:tplc="040E0001">
      <w:start w:val="1"/>
      <w:numFmt w:val="bullet"/>
      <w:lvlText w:val=""/>
      <w:lvlJc w:val="left"/>
      <w:pPr>
        <w:ind w:left="3240" w:hanging="360"/>
      </w:pPr>
      <w:rPr>
        <w:rFonts w:ascii="Symbol" w:hAnsi="Symbol" w:hint="default"/>
      </w:rPr>
    </w:lvl>
    <w:lvl w:ilvl="4" w:tplc="040E0003">
      <w:start w:val="1"/>
      <w:numFmt w:val="bullet"/>
      <w:lvlText w:val="o"/>
      <w:lvlJc w:val="left"/>
      <w:pPr>
        <w:ind w:left="3960" w:hanging="360"/>
      </w:pPr>
      <w:rPr>
        <w:rFonts w:ascii="Courier New" w:hAnsi="Courier New" w:cs="Courier New" w:hint="default"/>
      </w:rPr>
    </w:lvl>
    <w:lvl w:ilvl="5" w:tplc="040E0005">
      <w:start w:val="1"/>
      <w:numFmt w:val="bullet"/>
      <w:lvlText w:val=""/>
      <w:lvlJc w:val="left"/>
      <w:pPr>
        <w:ind w:left="4680" w:hanging="360"/>
      </w:pPr>
      <w:rPr>
        <w:rFonts w:ascii="Wingdings" w:hAnsi="Wingdings" w:hint="default"/>
      </w:rPr>
    </w:lvl>
    <w:lvl w:ilvl="6" w:tplc="040E0001">
      <w:start w:val="1"/>
      <w:numFmt w:val="bullet"/>
      <w:lvlText w:val=""/>
      <w:lvlJc w:val="left"/>
      <w:pPr>
        <w:ind w:left="5400" w:hanging="360"/>
      </w:pPr>
      <w:rPr>
        <w:rFonts w:ascii="Symbol" w:hAnsi="Symbol" w:hint="default"/>
      </w:rPr>
    </w:lvl>
    <w:lvl w:ilvl="7" w:tplc="040E0003">
      <w:start w:val="1"/>
      <w:numFmt w:val="bullet"/>
      <w:lvlText w:val="o"/>
      <w:lvlJc w:val="left"/>
      <w:pPr>
        <w:ind w:left="6120" w:hanging="360"/>
      </w:pPr>
      <w:rPr>
        <w:rFonts w:ascii="Courier New" w:hAnsi="Courier New" w:cs="Courier New" w:hint="default"/>
      </w:rPr>
    </w:lvl>
    <w:lvl w:ilvl="8" w:tplc="040E0005">
      <w:start w:val="1"/>
      <w:numFmt w:val="bullet"/>
      <w:lvlText w:val=""/>
      <w:lvlJc w:val="left"/>
      <w:pPr>
        <w:ind w:left="6840" w:hanging="360"/>
      </w:pPr>
      <w:rPr>
        <w:rFonts w:ascii="Wingdings" w:hAnsi="Wingdings" w:hint="default"/>
      </w:rPr>
    </w:lvl>
  </w:abstractNum>
  <w:abstractNum w:abstractNumId="7" w15:restartNumberingAfterBreak="0">
    <w:nsid w:val="12C96D13"/>
    <w:multiLevelType w:val="hybridMultilevel"/>
    <w:tmpl w:val="03C623A0"/>
    <w:lvl w:ilvl="0" w:tplc="10260014">
      <w:start w:val="1"/>
      <w:numFmt w:val="decimal"/>
      <w:lvlText w:val="%1."/>
      <w:lvlJc w:val="left"/>
      <w:pPr>
        <w:ind w:left="1440" w:hanging="360"/>
      </w:pPr>
      <w:rPr>
        <w:rFonts w:ascii="Times New Roman" w:hAnsi="Times New Roman" w:cs="Times New Roman" w:hint="default"/>
        <w:b w:val="0"/>
        <w:bCs w:val="0"/>
      </w:rPr>
    </w:lvl>
    <w:lvl w:ilvl="1" w:tplc="040E0019">
      <w:start w:val="1"/>
      <w:numFmt w:val="lowerLetter"/>
      <w:lvlText w:val="%2."/>
      <w:lvlJc w:val="left"/>
      <w:pPr>
        <w:ind w:left="2160" w:hanging="360"/>
      </w:pPr>
    </w:lvl>
    <w:lvl w:ilvl="2" w:tplc="040E001B">
      <w:start w:val="1"/>
      <w:numFmt w:val="lowerRoman"/>
      <w:lvlText w:val="%3."/>
      <w:lvlJc w:val="right"/>
      <w:pPr>
        <w:ind w:left="2880" w:hanging="180"/>
      </w:pPr>
    </w:lvl>
    <w:lvl w:ilvl="3" w:tplc="040E000F">
      <w:start w:val="1"/>
      <w:numFmt w:val="decimal"/>
      <w:lvlText w:val="%4."/>
      <w:lvlJc w:val="left"/>
      <w:pPr>
        <w:ind w:left="3600" w:hanging="360"/>
      </w:pPr>
    </w:lvl>
    <w:lvl w:ilvl="4" w:tplc="040E0019">
      <w:start w:val="1"/>
      <w:numFmt w:val="lowerLetter"/>
      <w:lvlText w:val="%5."/>
      <w:lvlJc w:val="left"/>
      <w:pPr>
        <w:ind w:left="4320" w:hanging="360"/>
      </w:pPr>
    </w:lvl>
    <w:lvl w:ilvl="5" w:tplc="040E001B">
      <w:start w:val="1"/>
      <w:numFmt w:val="lowerRoman"/>
      <w:lvlText w:val="%6."/>
      <w:lvlJc w:val="right"/>
      <w:pPr>
        <w:ind w:left="5040" w:hanging="180"/>
      </w:pPr>
    </w:lvl>
    <w:lvl w:ilvl="6" w:tplc="040E000F">
      <w:start w:val="1"/>
      <w:numFmt w:val="decimal"/>
      <w:lvlText w:val="%7."/>
      <w:lvlJc w:val="left"/>
      <w:pPr>
        <w:ind w:left="5760" w:hanging="360"/>
      </w:pPr>
    </w:lvl>
    <w:lvl w:ilvl="7" w:tplc="040E0019">
      <w:start w:val="1"/>
      <w:numFmt w:val="lowerLetter"/>
      <w:lvlText w:val="%8."/>
      <w:lvlJc w:val="left"/>
      <w:pPr>
        <w:ind w:left="6480" w:hanging="360"/>
      </w:pPr>
    </w:lvl>
    <w:lvl w:ilvl="8" w:tplc="040E001B">
      <w:start w:val="1"/>
      <w:numFmt w:val="lowerRoman"/>
      <w:lvlText w:val="%9."/>
      <w:lvlJc w:val="right"/>
      <w:pPr>
        <w:ind w:left="7200" w:hanging="180"/>
      </w:pPr>
    </w:lvl>
  </w:abstractNum>
  <w:abstractNum w:abstractNumId="8" w15:restartNumberingAfterBreak="0">
    <w:nsid w:val="1A68484C"/>
    <w:multiLevelType w:val="hybridMultilevel"/>
    <w:tmpl w:val="C1E644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BC0575C"/>
    <w:multiLevelType w:val="hybridMultilevel"/>
    <w:tmpl w:val="62F6F0D8"/>
    <w:lvl w:ilvl="0" w:tplc="1F767B5E">
      <w:start w:val="1"/>
      <w:numFmt w:val="decimal"/>
      <w:lvlText w:val="%1."/>
      <w:lvlJc w:val="left"/>
      <w:pPr>
        <w:tabs>
          <w:tab w:val="num" w:pos="851"/>
        </w:tabs>
        <w:ind w:left="851" w:hanging="794"/>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92351F"/>
    <w:multiLevelType w:val="hybridMultilevel"/>
    <w:tmpl w:val="AA38CFAE"/>
    <w:lvl w:ilvl="0" w:tplc="AC7EFB7E">
      <w:numFmt w:val="bullet"/>
      <w:lvlText w:val="-"/>
      <w:lvlJc w:val="left"/>
      <w:pPr>
        <w:ind w:left="644" w:hanging="360"/>
      </w:pPr>
      <w:rPr>
        <w:rFonts w:ascii="Times New Roman" w:eastAsia="Calibri" w:hAnsi="Times New Roman"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1" w15:restartNumberingAfterBreak="0">
    <w:nsid w:val="1CEB24DB"/>
    <w:multiLevelType w:val="hybridMultilevel"/>
    <w:tmpl w:val="5D1459EA"/>
    <w:lvl w:ilvl="0" w:tplc="CFEC4BDE">
      <w:numFmt w:val="bullet"/>
      <w:lvlText w:val="-"/>
      <w:lvlJc w:val="left"/>
      <w:pPr>
        <w:ind w:left="576" w:hanging="360"/>
      </w:pPr>
      <w:rPr>
        <w:rFonts w:ascii="Times New Roman" w:eastAsia="Times New Roman" w:hAnsi="Times New Roman" w:cs="Times New Roman" w:hint="default"/>
        <w:w w:val="99"/>
        <w:sz w:val="24"/>
        <w:szCs w:val="24"/>
        <w:lang w:val="hu-HU" w:eastAsia="en-US" w:bidi="ar-SA"/>
      </w:rPr>
    </w:lvl>
    <w:lvl w:ilvl="1" w:tplc="02306D1A">
      <w:numFmt w:val="bullet"/>
      <w:lvlText w:val="•"/>
      <w:lvlJc w:val="left"/>
      <w:pPr>
        <w:ind w:left="1490" w:hanging="360"/>
      </w:pPr>
      <w:rPr>
        <w:rFonts w:hint="default"/>
        <w:lang w:val="hu-HU" w:eastAsia="en-US" w:bidi="ar-SA"/>
      </w:rPr>
    </w:lvl>
    <w:lvl w:ilvl="2" w:tplc="1CD6959A">
      <w:numFmt w:val="bullet"/>
      <w:lvlText w:val="•"/>
      <w:lvlJc w:val="left"/>
      <w:pPr>
        <w:ind w:left="2401" w:hanging="360"/>
      </w:pPr>
      <w:rPr>
        <w:rFonts w:hint="default"/>
        <w:lang w:val="hu-HU" w:eastAsia="en-US" w:bidi="ar-SA"/>
      </w:rPr>
    </w:lvl>
    <w:lvl w:ilvl="3" w:tplc="C800341A">
      <w:numFmt w:val="bullet"/>
      <w:lvlText w:val="•"/>
      <w:lvlJc w:val="left"/>
      <w:pPr>
        <w:ind w:left="3311" w:hanging="360"/>
      </w:pPr>
      <w:rPr>
        <w:rFonts w:hint="default"/>
        <w:lang w:val="hu-HU" w:eastAsia="en-US" w:bidi="ar-SA"/>
      </w:rPr>
    </w:lvl>
    <w:lvl w:ilvl="4" w:tplc="28AA4F5E">
      <w:numFmt w:val="bullet"/>
      <w:lvlText w:val="•"/>
      <w:lvlJc w:val="left"/>
      <w:pPr>
        <w:ind w:left="4222" w:hanging="360"/>
      </w:pPr>
      <w:rPr>
        <w:rFonts w:hint="default"/>
        <w:lang w:val="hu-HU" w:eastAsia="en-US" w:bidi="ar-SA"/>
      </w:rPr>
    </w:lvl>
    <w:lvl w:ilvl="5" w:tplc="32B25E20">
      <w:numFmt w:val="bullet"/>
      <w:lvlText w:val="•"/>
      <w:lvlJc w:val="left"/>
      <w:pPr>
        <w:ind w:left="5133" w:hanging="360"/>
      </w:pPr>
      <w:rPr>
        <w:rFonts w:hint="default"/>
        <w:lang w:val="hu-HU" w:eastAsia="en-US" w:bidi="ar-SA"/>
      </w:rPr>
    </w:lvl>
    <w:lvl w:ilvl="6" w:tplc="8F8EA18C">
      <w:numFmt w:val="bullet"/>
      <w:lvlText w:val="•"/>
      <w:lvlJc w:val="left"/>
      <w:pPr>
        <w:ind w:left="6043" w:hanging="360"/>
      </w:pPr>
      <w:rPr>
        <w:rFonts w:hint="default"/>
        <w:lang w:val="hu-HU" w:eastAsia="en-US" w:bidi="ar-SA"/>
      </w:rPr>
    </w:lvl>
    <w:lvl w:ilvl="7" w:tplc="FD6EED8E">
      <w:numFmt w:val="bullet"/>
      <w:lvlText w:val="•"/>
      <w:lvlJc w:val="left"/>
      <w:pPr>
        <w:ind w:left="6954" w:hanging="360"/>
      </w:pPr>
      <w:rPr>
        <w:rFonts w:hint="default"/>
        <w:lang w:val="hu-HU" w:eastAsia="en-US" w:bidi="ar-SA"/>
      </w:rPr>
    </w:lvl>
    <w:lvl w:ilvl="8" w:tplc="17C8A0B6">
      <w:numFmt w:val="bullet"/>
      <w:lvlText w:val="•"/>
      <w:lvlJc w:val="left"/>
      <w:pPr>
        <w:ind w:left="7865" w:hanging="360"/>
      </w:pPr>
      <w:rPr>
        <w:rFonts w:hint="default"/>
        <w:lang w:val="hu-HU" w:eastAsia="en-US" w:bidi="ar-SA"/>
      </w:rPr>
    </w:lvl>
  </w:abstractNum>
  <w:abstractNum w:abstractNumId="12" w15:restartNumberingAfterBreak="0">
    <w:nsid w:val="23996DF1"/>
    <w:multiLevelType w:val="hybridMultilevel"/>
    <w:tmpl w:val="FC946C0A"/>
    <w:lvl w:ilvl="0" w:tplc="34EA653A">
      <w:start w:val="1"/>
      <w:numFmt w:val="decimal"/>
      <w:lvlText w:val="%1."/>
      <w:lvlJc w:val="left"/>
      <w:pPr>
        <w:ind w:left="644"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3D90643"/>
    <w:multiLevelType w:val="hybridMultilevel"/>
    <w:tmpl w:val="37541C2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51B2F7F"/>
    <w:multiLevelType w:val="hybridMultilevel"/>
    <w:tmpl w:val="E90056C0"/>
    <w:lvl w:ilvl="0" w:tplc="040E000F">
      <w:start w:val="18"/>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B3E21C0"/>
    <w:multiLevelType w:val="hybridMultilevel"/>
    <w:tmpl w:val="981A9D94"/>
    <w:lvl w:ilvl="0" w:tplc="30BE79A8">
      <w:start w:val="3"/>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2BD83EDA"/>
    <w:multiLevelType w:val="hybridMultilevel"/>
    <w:tmpl w:val="E60E6758"/>
    <w:lvl w:ilvl="0" w:tplc="F1366680">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2E9834EC"/>
    <w:multiLevelType w:val="hybridMultilevel"/>
    <w:tmpl w:val="FB209FBA"/>
    <w:lvl w:ilvl="0" w:tplc="663476AA">
      <w:start w:val="1"/>
      <w:numFmt w:val="lowerLetter"/>
      <w:lvlText w:val="%1.)"/>
      <w:lvlJc w:val="left"/>
      <w:pPr>
        <w:ind w:left="1211" w:hanging="360"/>
      </w:pPr>
      <w:rPr>
        <w:rFonts w:hint="default"/>
      </w:rPr>
    </w:lvl>
    <w:lvl w:ilvl="1" w:tplc="040E0019" w:tentative="1">
      <w:start w:val="1"/>
      <w:numFmt w:val="lowerLetter"/>
      <w:lvlText w:val="%2."/>
      <w:lvlJc w:val="left"/>
      <w:pPr>
        <w:ind w:left="1931" w:hanging="360"/>
      </w:pPr>
    </w:lvl>
    <w:lvl w:ilvl="2" w:tplc="040E001B" w:tentative="1">
      <w:start w:val="1"/>
      <w:numFmt w:val="lowerRoman"/>
      <w:lvlText w:val="%3."/>
      <w:lvlJc w:val="right"/>
      <w:pPr>
        <w:ind w:left="2651" w:hanging="180"/>
      </w:pPr>
    </w:lvl>
    <w:lvl w:ilvl="3" w:tplc="040E000F" w:tentative="1">
      <w:start w:val="1"/>
      <w:numFmt w:val="decimal"/>
      <w:lvlText w:val="%4."/>
      <w:lvlJc w:val="left"/>
      <w:pPr>
        <w:ind w:left="3371" w:hanging="360"/>
      </w:pPr>
    </w:lvl>
    <w:lvl w:ilvl="4" w:tplc="040E0019" w:tentative="1">
      <w:start w:val="1"/>
      <w:numFmt w:val="lowerLetter"/>
      <w:lvlText w:val="%5."/>
      <w:lvlJc w:val="left"/>
      <w:pPr>
        <w:ind w:left="4091" w:hanging="360"/>
      </w:pPr>
    </w:lvl>
    <w:lvl w:ilvl="5" w:tplc="040E001B" w:tentative="1">
      <w:start w:val="1"/>
      <w:numFmt w:val="lowerRoman"/>
      <w:lvlText w:val="%6."/>
      <w:lvlJc w:val="right"/>
      <w:pPr>
        <w:ind w:left="4811" w:hanging="180"/>
      </w:pPr>
    </w:lvl>
    <w:lvl w:ilvl="6" w:tplc="040E000F" w:tentative="1">
      <w:start w:val="1"/>
      <w:numFmt w:val="decimal"/>
      <w:lvlText w:val="%7."/>
      <w:lvlJc w:val="left"/>
      <w:pPr>
        <w:ind w:left="5531" w:hanging="360"/>
      </w:pPr>
    </w:lvl>
    <w:lvl w:ilvl="7" w:tplc="040E0019" w:tentative="1">
      <w:start w:val="1"/>
      <w:numFmt w:val="lowerLetter"/>
      <w:lvlText w:val="%8."/>
      <w:lvlJc w:val="left"/>
      <w:pPr>
        <w:ind w:left="6251" w:hanging="360"/>
      </w:pPr>
    </w:lvl>
    <w:lvl w:ilvl="8" w:tplc="040E001B" w:tentative="1">
      <w:start w:val="1"/>
      <w:numFmt w:val="lowerRoman"/>
      <w:lvlText w:val="%9."/>
      <w:lvlJc w:val="right"/>
      <w:pPr>
        <w:ind w:left="6971" w:hanging="180"/>
      </w:pPr>
    </w:lvl>
  </w:abstractNum>
  <w:abstractNum w:abstractNumId="18" w15:restartNumberingAfterBreak="0">
    <w:nsid w:val="33C42719"/>
    <w:multiLevelType w:val="hybridMultilevel"/>
    <w:tmpl w:val="9E98D3D8"/>
    <w:lvl w:ilvl="0" w:tplc="198C75AA">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348E67C8"/>
    <w:multiLevelType w:val="hybridMultilevel"/>
    <w:tmpl w:val="7D4A229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50B2C40"/>
    <w:multiLevelType w:val="multilevel"/>
    <w:tmpl w:val="040E0025"/>
    <w:lvl w:ilvl="0">
      <w:start w:val="1"/>
      <w:numFmt w:val="decimal"/>
      <w:pStyle w:val="Cmsor1"/>
      <w:lvlText w:val="%1"/>
      <w:lvlJc w:val="left"/>
      <w:pPr>
        <w:tabs>
          <w:tab w:val="num" w:pos="432"/>
        </w:tabs>
        <w:ind w:left="432" w:hanging="432"/>
      </w:pPr>
    </w:lvl>
    <w:lvl w:ilvl="1">
      <w:start w:val="1"/>
      <w:numFmt w:val="decimal"/>
      <w:pStyle w:val="Cmsor2"/>
      <w:lvlText w:val="%1.%2"/>
      <w:lvlJc w:val="left"/>
      <w:pPr>
        <w:tabs>
          <w:tab w:val="num" w:pos="718"/>
        </w:tabs>
        <w:ind w:left="718" w:hanging="576"/>
      </w:pPr>
    </w:lvl>
    <w:lvl w:ilvl="2">
      <w:start w:val="1"/>
      <w:numFmt w:val="decimal"/>
      <w:pStyle w:val="Cmsor3"/>
      <w:lvlText w:val="%1.%2.%3"/>
      <w:lvlJc w:val="left"/>
      <w:pPr>
        <w:tabs>
          <w:tab w:val="num" w:pos="720"/>
        </w:tabs>
        <w:ind w:left="720" w:hanging="720"/>
      </w:pPr>
    </w:lvl>
    <w:lvl w:ilvl="3">
      <w:start w:val="1"/>
      <w:numFmt w:val="decimal"/>
      <w:pStyle w:val="Cmsor4"/>
      <w:lvlText w:val="%1.%2.%3.%4"/>
      <w:lvlJc w:val="left"/>
      <w:pPr>
        <w:tabs>
          <w:tab w:val="num" w:pos="864"/>
        </w:tabs>
        <w:ind w:left="864" w:hanging="864"/>
      </w:pPr>
    </w:lvl>
    <w:lvl w:ilvl="4">
      <w:start w:val="1"/>
      <w:numFmt w:val="decimal"/>
      <w:pStyle w:val="Cmsor5"/>
      <w:lvlText w:val="%1.%2.%3.%4.%5"/>
      <w:lvlJc w:val="left"/>
      <w:pPr>
        <w:tabs>
          <w:tab w:val="num" w:pos="1008"/>
        </w:tabs>
        <w:ind w:left="1008" w:hanging="1008"/>
      </w:pPr>
    </w:lvl>
    <w:lvl w:ilvl="5">
      <w:start w:val="1"/>
      <w:numFmt w:val="decimal"/>
      <w:pStyle w:val="Cmsor6"/>
      <w:lvlText w:val="%1.%2.%3.%4.%5.%6"/>
      <w:lvlJc w:val="left"/>
      <w:pPr>
        <w:tabs>
          <w:tab w:val="num" w:pos="1152"/>
        </w:tabs>
        <w:ind w:left="1152" w:hanging="1152"/>
      </w:pPr>
    </w:lvl>
    <w:lvl w:ilvl="6">
      <w:start w:val="1"/>
      <w:numFmt w:val="decimal"/>
      <w:pStyle w:val="Cmsor7"/>
      <w:lvlText w:val="%1.%2.%3.%4.%5.%6.%7"/>
      <w:lvlJc w:val="left"/>
      <w:pPr>
        <w:tabs>
          <w:tab w:val="num" w:pos="1296"/>
        </w:tabs>
        <w:ind w:left="1296" w:hanging="1296"/>
      </w:pPr>
    </w:lvl>
    <w:lvl w:ilvl="7">
      <w:start w:val="1"/>
      <w:numFmt w:val="decimal"/>
      <w:pStyle w:val="Cmsor8"/>
      <w:lvlText w:val="%1.%2.%3.%4.%5.%6.%7.%8"/>
      <w:lvlJc w:val="left"/>
      <w:pPr>
        <w:tabs>
          <w:tab w:val="num" w:pos="1440"/>
        </w:tabs>
        <w:ind w:left="1440" w:hanging="1440"/>
      </w:pPr>
    </w:lvl>
    <w:lvl w:ilvl="8">
      <w:start w:val="1"/>
      <w:numFmt w:val="decimal"/>
      <w:pStyle w:val="Cmsor9"/>
      <w:lvlText w:val="%1.%2.%3.%4.%5.%6.%7.%8.%9"/>
      <w:lvlJc w:val="left"/>
      <w:pPr>
        <w:tabs>
          <w:tab w:val="num" w:pos="1584"/>
        </w:tabs>
        <w:ind w:left="1584" w:hanging="1584"/>
      </w:pPr>
    </w:lvl>
  </w:abstractNum>
  <w:abstractNum w:abstractNumId="21" w15:restartNumberingAfterBreak="0">
    <w:nsid w:val="3D407D1F"/>
    <w:multiLevelType w:val="hybridMultilevel"/>
    <w:tmpl w:val="C952DD20"/>
    <w:lvl w:ilvl="0" w:tplc="C40A35E4">
      <w:start w:val="1"/>
      <w:numFmt w:val="decimal"/>
      <w:lvlText w:val="%1."/>
      <w:lvlJc w:val="left"/>
      <w:pPr>
        <w:ind w:left="648" w:hanging="432"/>
      </w:pPr>
      <w:rPr>
        <w:rFonts w:ascii="Cambria" w:eastAsia="Cambria" w:hAnsi="Cambria" w:cs="Cambria" w:hint="default"/>
        <w:b/>
        <w:bCs/>
        <w:color w:val="365F91"/>
        <w:spacing w:val="-1"/>
        <w:w w:val="100"/>
        <w:sz w:val="28"/>
        <w:szCs w:val="28"/>
        <w:lang w:val="hu-HU" w:eastAsia="en-US" w:bidi="ar-SA"/>
      </w:rPr>
    </w:lvl>
    <w:lvl w:ilvl="1" w:tplc="DCFE94B4">
      <w:start w:val="1"/>
      <w:numFmt w:val="decimal"/>
      <w:lvlText w:val="%2."/>
      <w:lvlJc w:val="left"/>
      <w:pPr>
        <w:ind w:left="936" w:hanging="360"/>
      </w:pPr>
      <w:rPr>
        <w:rFonts w:ascii="Times New Roman" w:eastAsia="Times New Roman" w:hAnsi="Times New Roman" w:cs="Times New Roman" w:hint="default"/>
        <w:w w:val="100"/>
        <w:sz w:val="24"/>
        <w:szCs w:val="24"/>
        <w:lang w:val="hu-HU" w:eastAsia="en-US" w:bidi="ar-SA"/>
      </w:rPr>
    </w:lvl>
    <w:lvl w:ilvl="2" w:tplc="66A8DC2C">
      <w:numFmt w:val="bullet"/>
      <w:lvlText w:val="•"/>
      <w:lvlJc w:val="left"/>
      <w:pPr>
        <w:ind w:left="1911" w:hanging="360"/>
      </w:pPr>
      <w:rPr>
        <w:rFonts w:hint="default"/>
        <w:lang w:val="hu-HU" w:eastAsia="en-US" w:bidi="ar-SA"/>
      </w:rPr>
    </w:lvl>
    <w:lvl w:ilvl="3" w:tplc="319A5EF6">
      <w:numFmt w:val="bullet"/>
      <w:lvlText w:val="•"/>
      <w:lvlJc w:val="left"/>
      <w:pPr>
        <w:ind w:left="2883" w:hanging="360"/>
      </w:pPr>
      <w:rPr>
        <w:rFonts w:hint="default"/>
        <w:lang w:val="hu-HU" w:eastAsia="en-US" w:bidi="ar-SA"/>
      </w:rPr>
    </w:lvl>
    <w:lvl w:ilvl="4" w:tplc="70A0337A">
      <w:numFmt w:val="bullet"/>
      <w:lvlText w:val="•"/>
      <w:lvlJc w:val="left"/>
      <w:pPr>
        <w:ind w:left="3855" w:hanging="360"/>
      </w:pPr>
      <w:rPr>
        <w:rFonts w:hint="default"/>
        <w:lang w:val="hu-HU" w:eastAsia="en-US" w:bidi="ar-SA"/>
      </w:rPr>
    </w:lvl>
    <w:lvl w:ilvl="5" w:tplc="1F5C94DA">
      <w:numFmt w:val="bullet"/>
      <w:lvlText w:val="•"/>
      <w:lvlJc w:val="left"/>
      <w:pPr>
        <w:ind w:left="4827" w:hanging="360"/>
      </w:pPr>
      <w:rPr>
        <w:rFonts w:hint="default"/>
        <w:lang w:val="hu-HU" w:eastAsia="en-US" w:bidi="ar-SA"/>
      </w:rPr>
    </w:lvl>
    <w:lvl w:ilvl="6" w:tplc="0B6EECA4">
      <w:numFmt w:val="bullet"/>
      <w:lvlText w:val="•"/>
      <w:lvlJc w:val="left"/>
      <w:pPr>
        <w:ind w:left="5799" w:hanging="360"/>
      </w:pPr>
      <w:rPr>
        <w:rFonts w:hint="default"/>
        <w:lang w:val="hu-HU" w:eastAsia="en-US" w:bidi="ar-SA"/>
      </w:rPr>
    </w:lvl>
    <w:lvl w:ilvl="7" w:tplc="CF6279B6">
      <w:numFmt w:val="bullet"/>
      <w:lvlText w:val="•"/>
      <w:lvlJc w:val="left"/>
      <w:pPr>
        <w:ind w:left="6770" w:hanging="360"/>
      </w:pPr>
      <w:rPr>
        <w:rFonts w:hint="default"/>
        <w:lang w:val="hu-HU" w:eastAsia="en-US" w:bidi="ar-SA"/>
      </w:rPr>
    </w:lvl>
    <w:lvl w:ilvl="8" w:tplc="ABF6876E">
      <w:numFmt w:val="bullet"/>
      <w:lvlText w:val="•"/>
      <w:lvlJc w:val="left"/>
      <w:pPr>
        <w:ind w:left="7742" w:hanging="360"/>
      </w:pPr>
      <w:rPr>
        <w:rFonts w:hint="default"/>
        <w:lang w:val="hu-HU" w:eastAsia="en-US" w:bidi="ar-SA"/>
      </w:rPr>
    </w:lvl>
  </w:abstractNum>
  <w:abstractNum w:abstractNumId="22" w15:restartNumberingAfterBreak="0">
    <w:nsid w:val="3D6F0246"/>
    <w:multiLevelType w:val="hybridMultilevel"/>
    <w:tmpl w:val="EE189DBC"/>
    <w:lvl w:ilvl="0" w:tplc="F1366680">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44AF2C22"/>
    <w:multiLevelType w:val="multilevel"/>
    <w:tmpl w:val="B30A3CE2"/>
    <w:lvl w:ilvl="0">
      <w:start w:val="7"/>
      <w:numFmt w:val="decimal"/>
      <w:lvlText w:val="%1."/>
      <w:lvlJc w:val="left"/>
      <w:pPr>
        <w:ind w:left="360" w:hanging="360"/>
      </w:pPr>
    </w:lvl>
    <w:lvl w:ilvl="1">
      <w:start w:val="1"/>
      <w:numFmt w:val="decimal"/>
      <w:lvlText w:val="%1.%2."/>
      <w:lvlJc w:val="left"/>
      <w:pPr>
        <w:ind w:left="1637" w:hanging="360"/>
      </w:p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3320" w:hanging="1800"/>
      </w:pPr>
    </w:lvl>
  </w:abstractNum>
  <w:abstractNum w:abstractNumId="24" w15:restartNumberingAfterBreak="0">
    <w:nsid w:val="49EE03CE"/>
    <w:multiLevelType w:val="hybridMultilevel"/>
    <w:tmpl w:val="998400D8"/>
    <w:lvl w:ilvl="0" w:tplc="CCCA1C4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5" w15:restartNumberingAfterBreak="0">
    <w:nsid w:val="60833B67"/>
    <w:multiLevelType w:val="hybridMultilevel"/>
    <w:tmpl w:val="61D2117E"/>
    <w:lvl w:ilvl="0" w:tplc="CF7A23A8">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6" w15:restartNumberingAfterBreak="0">
    <w:nsid w:val="6DC03A81"/>
    <w:multiLevelType w:val="hybridMultilevel"/>
    <w:tmpl w:val="39106374"/>
    <w:lvl w:ilvl="0" w:tplc="7CA07392">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EA75B90"/>
    <w:multiLevelType w:val="hybridMultilevel"/>
    <w:tmpl w:val="074E94D8"/>
    <w:lvl w:ilvl="0" w:tplc="987C3DBE">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8" w15:restartNumberingAfterBreak="0">
    <w:nsid w:val="78151852"/>
    <w:multiLevelType w:val="hybridMultilevel"/>
    <w:tmpl w:val="C424382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A124F0A"/>
    <w:multiLevelType w:val="hybridMultilevel"/>
    <w:tmpl w:val="D72A0D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7CDA78A3"/>
    <w:multiLevelType w:val="hybridMultilevel"/>
    <w:tmpl w:val="9B1860E2"/>
    <w:lvl w:ilvl="0" w:tplc="34EA653A">
      <w:start w:val="1"/>
      <w:numFmt w:val="decimal"/>
      <w:lvlText w:val="%1."/>
      <w:lvlJc w:val="left"/>
      <w:pPr>
        <w:ind w:left="644"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7CE07905"/>
    <w:multiLevelType w:val="hybridMultilevel"/>
    <w:tmpl w:val="D1566E7C"/>
    <w:lvl w:ilvl="0" w:tplc="F2BA4ADA">
      <w:start w:val="1"/>
      <w:numFmt w:val="lowerLetter"/>
      <w:lvlText w:val="%1."/>
      <w:lvlJc w:val="left"/>
      <w:pPr>
        <w:ind w:left="1364" w:hanging="360"/>
      </w:pPr>
      <w:rPr>
        <w:b/>
        <w:bCs/>
        <w:i/>
        <w:iCs/>
      </w:rPr>
    </w:lvl>
    <w:lvl w:ilvl="1" w:tplc="040E0019" w:tentative="1">
      <w:start w:val="1"/>
      <w:numFmt w:val="lowerLetter"/>
      <w:lvlText w:val="%2."/>
      <w:lvlJc w:val="left"/>
      <w:pPr>
        <w:ind w:left="2084" w:hanging="360"/>
      </w:pPr>
    </w:lvl>
    <w:lvl w:ilvl="2" w:tplc="040E001B" w:tentative="1">
      <w:start w:val="1"/>
      <w:numFmt w:val="lowerRoman"/>
      <w:lvlText w:val="%3."/>
      <w:lvlJc w:val="right"/>
      <w:pPr>
        <w:ind w:left="2804" w:hanging="180"/>
      </w:pPr>
    </w:lvl>
    <w:lvl w:ilvl="3" w:tplc="040E000F" w:tentative="1">
      <w:start w:val="1"/>
      <w:numFmt w:val="decimal"/>
      <w:lvlText w:val="%4."/>
      <w:lvlJc w:val="left"/>
      <w:pPr>
        <w:ind w:left="3524" w:hanging="360"/>
      </w:pPr>
    </w:lvl>
    <w:lvl w:ilvl="4" w:tplc="040E0019" w:tentative="1">
      <w:start w:val="1"/>
      <w:numFmt w:val="lowerLetter"/>
      <w:lvlText w:val="%5."/>
      <w:lvlJc w:val="left"/>
      <w:pPr>
        <w:ind w:left="4244" w:hanging="360"/>
      </w:pPr>
    </w:lvl>
    <w:lvl w:ilvl="5" w:tplc="040E001B" w:tentative="1">
      <w:start w:val="1"/>
      <w:numFmt w:val="lowerRoman"/>
      <w:lvlText w:val="%6."/>
      <w:lvlJc w:val="right"/>
      <w:pPr>
        <w:ind w:left="4964" w:hanging="180"/>
      </w:pPr>
    </w:lvl>
    <w:lvl w:ilvl="6" w:tplc="040E000F" w:tentative="1">
      <w:start w:val="1"/>
      <w:numFmt w:val="decimal"/>
      <w:lvlText w:val="%7."/>
      <w:lvlJc w:val="left"/>
      <w:pPr>
        <w:ind w:left="5684" w:hanging="360"/>
      </w:pPr>
    </w:lvl>
    <w:lvl w:ilvl="7" w:tplc="040E0019" w:tentative="1">
      <w:start w:val="1"/>
      <w:numFmt w:val="lowerLetter"/>
      <w:lvlText w:val="%8."/>
      <w:lvlJc w:val="left"/>
      <w:pPr>
        <w:ind w:left="6404" w:hanging="360"/>
      </w:pPr>
    </w:lvl>
    <w:lvl w:ilvl="8" w:tplc="040E001B" w:tentative="1">
      <w:start w:val="1"/>
      <w:numFmt w:val="lowerRoman"/>
      <w:lvlText w:val="%9."/>
      <w:lvlJc w:val="right"/>
      <w:pPr>
        <w:ind w:left="7124" w:hanging="180"/>
      </w:pPr>
    </w:lvl>
  </w:abstractNum>
  <w:abstractNum w:abstractNumId="32" w15:restartNumberingAfterBreak="0">
    <w:nsid w:val="7E5969A8"/>
    <w:multiLevelType w:val="hybridMultilevel"/>
    <w:tmpl w:val="364EB2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731272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7898951">
    <w:abstractNumId w:val="4"/>
  </w:num>
  <w:num w:numId="3" w16cid:durableId="95564351">
    <w:abstractNumId w:val="22"/>
  </w:num>
  <w:num w:numId="4" w16cid:durableId="1716343769">
    <w:abstractNumId w:val="17"/>
  </w:num>
  <w:num w:numId="5" w16cid:durableId="28454873">
    <w:abstractNumId w:val="14"/>
  </w:num>
  <w:num w:numId="6" w16cid:durableId="1786578482">
    <w:abstractNumId w:val="23"/>
  </w:num>
  <w:num w:numId="7" w16cid:durableId="2054765">
    <w:abstractNumId w:val="2"/>
  </w:num>
  <w:num w:numId="8" w16cid:durableId="779107117">
    <w:abstractNumId w:val="16"/>
  </w:num>
  <w:num w:numId="9" w16cid:durableId="2138640971">
    <w:abstractNumId w:val="12"/>
  </w:num>
  <w:num w:numId="10" w16cid:durableId="1804761951">
    <w:abstractNumId w:val="30"/>
  </w:num>
  <w:num w:numId="11" w16cid:durableId="105589171">
    <w:abstractNumId w:val="31"/>
  </w:num>
  <w:num w:numId="12" w16cid:durableId="780224989">
    <w:abstractNumId w:val="11"/>
  </w:num>
  <w:num w:numId="13" w16cid:durableId="12584177">
    <w:abstractNumId w:val="10"/>
  </w:num>
  <w:num w:numId="14" w16cid:durableId="383529391">
    <w:abstractNumId w:val="21"/>
  </w:num>
  <w:num w:numId="15" w16cid:durableId="2104063933">
    <w:abstractNumId w:val="27"/>
  </w:num>
  <w:num w:numId="16" w16cid:durableId="1691757801">
    <w:abstractNumId w:val="5"/>
  </w:num>
  <w:num w:numId="17" w16cid:durableId="1778670308">
    <w:abstractNumId w:val="6"/>
  </w:num>
  <w:num w:numId="18" w16cid:durableId="1133522491">
    <w:abstractNumId w:val="20"/>
  </w:num>
  <w:num w:numId="19" w16cid:durableId="1416824273">
    <w:abstractNumId w:val="3"/>
  </w:num>
  <w:num w:numId="20" w16cid:durableId="1827209714">
    <w:abstractNumId w:val="24"/>
  </w:num>
  <w:num w:numId="21" w16cid:durableId="696661375">
    <w:abstractNumId w:val="29"/>
  </w:num>
  <w:num w:numId="22" w16cid:durableId="1681851945">
    <w:abstractNumId w:val="8"/>
  </w:num>
  <w:num w:numId="23" w16cid:durableId="1486046299">
    <w:abstractNumId w:val="19"/>
  </w:num>
  <w:num w:numId="24" w16cid:durableId="1803843853">
    <w:abstractNumId w:val="26"/>
  </w:num>
  <w:num w:numId="25" w16cid:durableId="1066343642">
    <w:abstractNumId w:val="18"/>
  </w:num>
  <w:num w:numId="26" w16cid:durableId="551691448">
    <w:abstractNumId w:val="28"/>
  </w:num>
  <w:num w:numId="27" w16cid:durableId="7264177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78094776">
    <w:abstractNumId w:val="32"/>
  </w:num>
  <w:num w:numId="29" w16cid:durableId="1499611263">
    <w:abstractNumId w:val="1"/>
  </w:num>
  <w:num w:numId="30" w16cid:durableId="827401415">
    <w:abstractNumId w:val="15"/>
  </w:num>
  <w:num w:numId="31" w16cid:durableId="993686246">
    <w:abstractNumId w:val="13"/>
  </w:num>
  <w:num w:numId="32" w16cid:durableId="280648487">
    <w:abstractNumId w:val="25"/>
  </w:num>
  <w:num w:numId="33" w16cid:durableId="1508862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9"/>
  <w:autoHyphenation/>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636"/>
    <w:rsid w:val="00005D03"/>
    <w:rsid w:val="0001144F"/>
    <w:rsid w:val="0001668A"/>
    <w:rsid w:val="0001674B"/>
    <w:rsid w:val="00020FE8"/>
    <w:rsid w:val="0002543F"/>
    <w:rsid w:val="00026169"/>
    <w:rsid w:val="0002638C"/>
    <w:rsid w:val="00030B18"/>
    <w:rsid w:val="000315C7"/>
    <w:rsid w:val="0003242A"/>
    <w:rsid w:val="000349D9"/>
    <w:rsid w:val="00034D31"/>
    <w:rsid w:val="0004162D"/>
    <w:rsid w:val="000543AA"/>
    <w:rsid w:val="00054636"/>
    <w:rsid w:val="000650CB"/>
    <w:rsid w:val="00075FA7"/>
    <w:rsid w:val="00081657"/>
    <w:rsid w:val="00084759"/>
    <w:rsid w:val="00085ACE"/>
    <w:rsid w:val="00091728"/>
    <w:rsid w:val="0009433D"/>
    <w:rsid w:val="000A145D"/>
    <w:rsid w:val="000A2236"/>
    <w:rsid w:val="000B2F0F"/>
    <w:rsid w:val="000B347E"/>
    <w:rsid w:val="000C0235"/>
    <w:rsid w:val="000C633A"/>
    <w:rsid w:val="000C705C"/>
    <w:rsid w:val="000D34A1"/>
    <w:rsid w:val="000E0632"/>
    <w:rsid w:val="000E51AB"/>
    <w:rsid w:val="00100393"/>
    <w:rsid w:val="00101114"/>
    <w:rsid w:val="00116EF2"/>
    <w:rsid w:val="001243F4"/>
    <w:rsid w:val="00136419"/>
    <w:rsid w:val="00137B18"/>
    <w:rsid w:val="00137EFA"/>
    <w:rsid w:val="00140634"/>
    <w:rsid w:val="00145371"/>
    <w:rsid w:val="00146487"/>
    <w:rsid w:val="00160A84"/>
    <w:rsid w:val="001703B6"/>
    <w:rsid w:val="00172DB1"/>
    <w:rsid w:val="00174CB6"/>
    <w:rsid w:val="00175F87"/>
    <w:rsid w:val="00176B83"/>
    <w:rsid w:val="00177624"/>
    <w:rsid w:val="00182611"/>
    <w:rsid w:val="00184B72"/>
    <w:rsid w:val="001A0B4A"/>
    <w:rsid w:val="001A1521"/>
    <w:rsid w:val="001A458D"/>
    <w:rsid w:val="001A632E"/>
    <w:rsid w:val="001B03AA"/>
    <w:rsid w:val="001B3559"/>
    <w:rsid w:val="001B3C3A"/>
    <w:rsid w:val="001C3B9C"/>
    <w:rsid w:val="001D7FC8"/>
    <w:rsid w:val="001F0C10"/>
    <w:rsid w:val="001F1466"/>
    <w:rsid w:val="001F4B39"/>
    <w:rsid w:val="001F4DE2"/>
    <w:rsid w:val="001F64B5"/>
    <w:rsid w:val="00200F33"/>
    <w:rsid w:val="002046BB"/>
    <w:rsid w:val="002052F5"/>
    <w:rsid w:val="00207F8F"/>
    <w:rsid w:val="00210E39"/>
    <w:rsid w:val="002114F4"/>
    <w:rsid w:val="00211554"/>
    <w:rsid w:val="002115C2"/>
    <w:rsid w:val="00217C9F"/>
    <w:rsid w:val="00241804"/>
    <w:rsid w:val="002543B3"/>
    <w:rsid w:val="0025757E"/>
    <w:rsid w:val="00257FF5"/>
    <w:rsid w:val="0026172E"/>
    <w:rsid w:val="00267DB8"/>
    <w:rsid w:val="0027262E"/>
    <w:rsid w:val="00273892"/>
    <w:rsid w:val="00280FE7"/>
    <w:rsid w:val="0028376B"/>
    <w:rsid w:val="00283BA5"/>
    <w:rsid w:val="00291575"/>
    <w:rsid w:val="00292A65"/>
    <w:rsid w:val="00297315"/>
    <w:rsid w:val="002A5FE6"/>
    <w:rsid w:val="002A7323"/>
    <w:rsid w:val="002B2ED8"/>
    <w:rsid w:val="002B501B"/>
    <w:rsid w:val="002C085B"/>
    <w:rsid w:val="002C1F8D"/>
    <w:rsid w:val="002C33FF"/>
    <w:rsid w:val="002C7A47"/>
    <w:rsid w:val="002D1772"/>
    <w:rsid w:val="002D1779"/>
    <w:rsid w:val="002E2246"/>
    <w:rsid w:val="002E7231"/>
    <w:rsid w:val="002F0251"/>
    <w:rsid w:val="002F45DA"/>
    <w:rsid w:val="002F5AB0"/>
    <w:rsid w:val="002F658E"/>
    <w:rsid w:val="003303E3"/>
    <w:rsid w:val="0033352C"/>
    <w:rsid w:val="00334220"/>
    <w:rsid w:val="00342950"/>
    <w:rsid w:val="00343E01"/>
    <w:rsid w:val="0034552A"/>
    <w:rsid w:val="00347134"/>
    <w:rsid w:val="0035079E"/>
    <w:rsid w:val="003521A9"/>
    <w:rsid w:val="00352A5B"/>
    <w:rsid w:val="00353598"/>
    <w:rsid w:val="00360D09"/>
    <w:rsid w:val="00366354"/>
    <w:rsid w:val="0037542D"/>
    <w:rsid w:val="00376514"/>
    <w:rsid w:val="003844B6"/>
    <w:rsid w:val="0038743C"/>
    <w:rsid w:val="00392EA5"/>
    <w:rsid w:val="003930C3"/>
    <w:rsid w:val="003A1D47"/>
    <w:rsid w:val="003A3223"/>
    <w:rsid w:val="003A4447"/>
    <w:rsid w:val="003A6F7E"/>
    <w:rsid w:val="003B5196"/>
    <w:rsid w:val="003B5E62"/>
    <w:rsid w:val="003C05FF"/>
    <w:rsid w:val="003D37BD"/>
    <w:rsid w:val="003D4E38"/>
    <w:rsid w:val="003D5637"/>
    <w:rsid w:val="003E05E9"/>
    <w:rsid w:val="003F3B2D"/>
    <w:rsid w:val="00403AEC"/>
    <w:rsid w:val="004048DF"/>
    <w:rsid w:val="00404F49"/>
    <w:rsid w:val="00417286"/>
    <w:rsid w:val="004178EE"/>
    <w:rsid w:val="00420713"/>
    <w:rsid w:val="0042453F"/>
    <w:rsid w:val="00425843"/>
    <w:rsid w:val="00425ECA"/>
    <w:rsid w:val="004307EF"/>
    <w:rsid w:val="00432C4F"/>
    <w:rsid w:val="00434E6F"/>
    <w:rsid w:val="00436224"/>
    <w:rsid w:val="00436EC4"/>
    <w:rsid w:val="00437AF4"/>
    <w:rsid w:val="004476A9"/>
    <w:rsid w:val="00447FC4"/>
    <w:rsid w:val="00450BB2"/>
    <w:rsid w:val="0045147F"/>
    <w:rsid w:val="00452846"/>
    <w:rsid w:val="0045381D"/>
    <w:rsid w:val="00453AD6"/>
    <w:rsid w:val="00460B58"/>
    <w:rsid w:val="004712DE"/>
    <w:rsid w:val="00472CA9"/>
    <w:rsid w:val="0047306B"/>
    <w:rsid w:val="0047500E"/>
    <w:rsid w:val="0048604B"/>
    <w:rsid w:val="00486BD9"/>
    <w:rsid w:val="00490CB4"/>
    <w:rsid w:val="0049574F"/>
    <w:rsid w:val="00495D07"/>
    <w:rsid w:val="004A5001"/>
    <w:rsid w:val="004A52AC"/>
    <w:rsid w:val="004B2A25"/>
    <w:rsid w:val="004C146A"/>
    <w:rsid w:val="004C1FDE"/>
    <w:rsid w:val="004C5997"/>
    <w:rsid w:val="004C7C4E"/>
    <w:rsid w:val="004D0743"/>
    <w:rsid w:val="004D4E28"/>
    <w:rsid w:val="004F1758"/>
    <w:rsid w:val="00502AA0"/>
    <w:rsid w:val="005039D8"/>
    <w:rsid w:val="0050480D"/>
    <w:rsid w:val="00505375"/>
    <w:rsid w:val="005069C2"/>
    <w:rsid w:val="00512AE5"/>
    <w:rsid w:val="00515D25"/>
    <w:rsid w:val="00516286"/>
    <w:rsid w:val="00521864"/>
    <w:rsid w:val="005232E1"/>
    <w:rsid w:val="00530587"/>
    <w:rsid w:val="00535518"/>
    <w:rsid w:val="00536499"/>
    <w:rsid w:val="00541863"/>
    <w:rsid w:val="0054653A"/>
    <w:rsid w:val="005600A1"/>
    <w:rsid w:val="00565E7B"/>
    <w:rsid w:val="00573584"/>
    <w:rsid w:val="0057617B"/>
    <w:rsid w:val="005769D0"/>
    <w:rsid w:val="005825D6"/>
    <w:rsid w:val="0058437F"/>
    <w:rsid w:val="00591CA2"/>
    <w:rsid w:val="005951CE"/>
    <w:rsid w:val="00595A87"/>
    <w:rsid w:val="0059711D"/>
    <w:rsid w:val="005A1938"/>
    <w:rsid w:val="005A24E9"/>
    <w:rsid w:val="005A7E4D"/>
    <w:rsid w:val="005C1DF8"/>
    <w:rsid w:val="005D2245"/>
    <w:rsid w:val="005D3A12"/>
    <w:rsid w:val="005D6FD2"/>
    <w:rsid w:val="005E06F9"/>
    <w:rsid w:val="005F1B76"/>
    <w:rsid w:val="005F48FA"/>
    <w:rsid w:val="005F65B5"/>
    <w:rsid w:val="00607DE2"/>
    <w:rsid w:val="00625816"/>
    <w:rsid w:val="00625C25"/>
    <w:rsid w:val="00626267"/>
    <w:rsid w:val="00626898"/>
    <w:rsid w:val="006301C6"/>
    <w:rsid w:val="006331EF"/>
    <w:rsid w:val="00642FA6"/>
    <w:rsid w:val="00643E06"/>
    <w:rsid w:val="00646937"/>
    <w:rsid w:val="00647E63"/>
    <w:rsid w:val="00654714"/>
    <w:rsid w:val="00655CC9"/>
    <w:rsid w:val="00661043"/>
    <w:rsid w:val="006614D0"/>
    <w:rsid w:val="00661FAF"/>
    <w:rsid w:val="0066559E"/>
    <w:rsid w:val="006765B0"/>
    <w:rsid w:val="00681EED"/>
    <w:rsid w:val="00683785"/>
    <w:rsid w:val="00685B9A"/>
    <w:rsid w:val="00690575"/>
    <w:rsid w:val="0069076D"/>
    <w:rsid w:val="006917F9"/>
    <w:rsid w:val="006A28B0"/>
    <w:rsid w:val="006A2E6C"/>
    <w:rsid w:val="006A46A8"/>
    <w:rsid w:val="006A6785"/>
    <w:rsid w:val="006A74EC"/>
    <w:rsid w:val="006A7F98"/>
    <w:rsid w:val="006B0DA9"/>
    <w:rsid w:val="006B3D49"/>
    <w:rsid w:val="006B6455"/>
    <w:rsid w:val="006B663A"/>
    <w:rsid w:val="006C072D"/>
    <w:rsid w:val="006C2D9A"/>
    <w:rsid w:val="006C3DD0"/>
    <w:rsid w:val="006D331D"/>
    <w:rsid w:val="006D7212"/>
    <w:rsid w:val="006E1B2C"/>
    <w:rsid w:val="006E23B0"/>
    <w:rsid w:val="006E2FC9"/>
    <w:rsid w:val="006E4847"/>
    <w:rsid w:val="006E7CD7"/>
    <w:rsid w:val="006F2E25"/>
    <w:rsid w:val="006F46D6"/>
    <w:rsid w:val="0070067D"/>
    <w:rsid w:val="007051BF"/>
    <w:rsid w:val="00714232"/>
    <w:rsid w:val="007175DC"/>
    <w:rsid w:val="00720082"/>
    <w:rsid w:val="00721A99"/>
    <w:rsid w:val="007262D6"/>
    <w:rsid w:val="00727338"/>
    <w:rsid w:val="00734024"/>
    <w:rsid w:val="0073596E"/>
    <w:rsid w:val="00737CBA"/>
    <w:rsid w:val="007431A3"/>
    <w:rsid w:val="0075056B"/>
    <w:rsid w:val="00753543"/>
    <w:rsid w:val="00754FE2"/>
    <w:rsid w:val="00761110"/>
    <w:rsid w:val="007649D8"/>
    <w:rsid w:val="00781A4C"/>
    <w:rsid w:val="00785577"/>
    <w:rsid w:val="00791517"/>
    <w:rsid w:val="00793D1B"/>
    <w:rsid w:val="00797ACD"/>
    <w:rsid w:val="007A13E6"/>
    <w:rsid w:val="007B2286"/>
    <w:rsid w:val="007B3808"/>
    <w:rsid w:val="007C3A23"/>
    <w:rsid w:val="007C3EE4"/>
    <w:rsid w:val="007D3904"/>
    <w:rsid w:val="007D4489"/>
    <w:rsid w:val="007D4D91"/>
    <w:rsid w:val="007D5DC7"/>
    <w:rsid w:val="007E0429"/>
    <w:rsid w:val="007E07DE"/>
    <w:rsid w:val="007E45A1"/>
    <w:rsid w:val="007E573F"/>
    <w:rsid w:val="008002D5"/>
    <w:rsid w:val="00800920"/>
    <w:rsid w:val="0080451F"/>
    <w:rsid w:val="008079F0"/>
    <w:rsid w:val="00817404"/>
    <w:rsid w:val="00817ADC"/>
    <w:rsid w:val="00817F2F"/>
    <w:rsid w:val="008204B4"/>
    <w:rsid w:val="00820F3D"/>
    <w:rsid w:val="00825624"/>
    <w:rsid w:val="00827A2C"/>
    <w:rsid w:val="00834AFC"/>
    <w:rsid w:val="00835261"/>
    <w:rsid w:val="00835466"/>
    <w:rsid w:val="00836511"/>
    <w:rsid w:val="0084342A"/>
    <w:rsid w:val="00845628"/>
    <w:rsid w:val="0085093F"/>
    <w:rsid w:val="00854236"/>
    <w:rsid w:val="00854CA4"/>
    <w:rsid w:val="00860F3A"/>
    <w:rsid w:val="008647AF"/>
    <w:rsid w:val="00867E0C"/>
    <w:rsid w:val="0087221F"/>
    <w:rsid w:val="00874B3B"/>
    <w:rsid w:val="00876B73"/>
    <w:rsid w:val="0087714D"/>
    <w:rsid w:val="00880DF0"/>
    <w:rsid w:val="00882077"/>
    <w:rsid w:val="00885B3A"/>
    <w:rsid w:val="008871C3"/>
    <w:rsid w:val="00892A70"/>
    <w:rsid w:val="0089673A"/>
    <w:rsid w:val="008B3460"/>
    <w:rsid w:val="008B4C06"/>
    <w:rsid w:val="008B72CA"/>
    <w:rsid w:val="008B7F41"/>
    <w:rsid w:val="008C659A"/>
    <w:rsid w:val="008D1530"/>
    <w:rsid w:val="008D3B9F"/>
    <w:rsid w:val="008D617A"/>
    <w:rsid w:val="008D7C0E"/>
    <w:rsid w:val="008E1130"/>
    <w:rsid w:val="008E16A5"/>
    <w:rsid w:val="008E744B"/>
    <w:rsid w:val="008E7B8D"/>
    <w:rsid w:val="008F08E1"/>
    <w:rsid w:val="008F43DF"/>
    <w:rsid w:val="008F4FFB"/>
    <w:rsid w:val="00901B47"/>
    <w:rsid w:val="009057BE"/>
    <w:rsid w:val="00906CD0"/>
    <w:rsid w:val="00914A3A"/>
    <w:rsid w:val="009162F4"/>
    <w:rsid w:val="009203D6"/>
    <w:rsid w:val="00924522"/>
    <w:rsid w:val="00927E27"/>
    <w:rsid w:val="00934CBC"/>
    <w:rsid w:val="009444B9"/>
    <w:rsid w:val="00947797"/>
    <w:rsid w:val="00954032"/>
    <w:rsid w:val="009570F8"/>
    <w:rsid w:val="00962817"/>
    <w:rsid w:val="00962FC9"/>
    <w:rsid w:val="00965189"/>
    <w:rsid w:val="00966582"/>
    <w:rsid w:val="00967657"/>
    <w:rsid w:val="00973865"/>
    <w:rsid w:val="00974FAA"/>
    <w:rsid w:val="0097637C"/>
    <w:rsid w:val="00976536"/>
    <w:rsid w:val="00976541"/>
    <w:rsid w:val="0098059C"/>
    <w:rsid w:val="00980AA6"/>
    <w:rsid w:val="00980AE6"/>
    <w:rsid w:val="00994142"/>
    <w:rsid w:val="009B5D25"/>
    <w:rsid w:val="009C051C"/>
    <w:rsid w:val="009C2E84"/>
    <w:rsid w:val="009C335C"/>
    <w:rsid w:val="009C3881"/>
    <w:rsid w:val="009C4D79"/>
    <w:rsid w:val="009C7722"/>
    <w:rsid w:val="009D68E3"/>
    <w:rsid w:val="009E1CBA"/>
    <w:rsid w:val="009F0146"/>
    <w:rsid w:val="009F3517"/>
    <w:rsid w:val="009F4268"/>
    <w:rsid w:val="00A0553A"/>
    <w:rsid w:val="00A244A5"/>
    <w:rsid w:val="00A2705B"/>
    <w:rsid w:val="00A27EE4"/>
    <w:rsid w:val="00A32EA5"/>
    <w:rsid w:val="00A4207F"/>
    <w:rsid w:val="00A4235E"/>
    <w:rsid w:val="00A448EE"/>
    <w:rsid w:val="00A4686E"/>
    <w:rsid w:val="00A513AC"/>
    <w:rsid w:val="00A5174F"/>
    <w:rsid w:val="00A55613"/>
    <w:rsid w:val="00A5729A"/>
    <w:rsid w:val="00A608EA"/>
    <w:rsid w:val="00A6196F"/>
    <w:rsid w:val="00A61E80"/>
    <w:rsid w:val="00A62FC5"/>
    <w:rsid w:val="00A63E32"/>
    <w:rsid w:val="00A70382"/>
    <w:rsid w:val="00A70F09"/>
    <w:rsid w:val="00AB53E8"/>
    <w:rsid w:val="00AB76A4"/>
    <w:rsid w:val="00AB7E09"/>
    <w:rsid w:val="00AC25CD"/>
    <w:rsid w:val="00AD0167"/>
    <w:rsid w:val="00AD1473"/>
    <w:rsid w:val="00AE40B6"/>
    <w:rsid w:val="00AE5970"/>
    <w:rsid w:val="00AE63E1"/>
    <w:rsid w:val="00AE6D6C"/>
    <w:rsid w:val="00AF05DF"/>
    <w:rsid w:val="00AF3A96"/>
    <w:rsid w:val="00AF4770"/>
    <w:rsid w:val="00AF4A7A"/>
    <w:rsid w:val="00AF57DE"/>
    <w:rsid w:val="00B0055C"/>
    <w:rsid w:val="00B07F95"/>
    <w:rsid w:val="00B11496"/>
    <w:rsid w:val="00B146A9"/>
    <w:rsid w:val="00B149E3"/>
    <w:rsid w:val="00B14DB4"/>
    <w:rsid w:val="00B1589C"/>
    <w:rsid w:val="00B22D65"/>
    <w:rsid w:val="00B25E3D"/>
    <w:rsid w:val="00B27680"/>
    <w:rsid w:val="00B31D25"/>
    <w:rsid w:val="00B32506"/>
    <w:rsid w:val="00B36972"/>
    <w:rsid w:val="00B414DE"/>
    <w:rsid w:val="00B43585"/>
    <w:rsid w:val="00B4466D"/>
    <w:rsid w:val="00B57E97"/>
    <w:rsid w:val="00B605ED"/>
    <w:rsid w:val="00B74089"/>
    <w:rsid w:val="00B74368"/>
    <w:rsid w:val="00B769B7"/>
    <w:rsid w:val="00B86FCC"/>
    <w:rsid w:val="00B92450"/>
    <w:rsid w:val="00B97399"/>
    <w:rsid w:val="00BA07E7"/>
    <w:rsid w:val="00BA3AD1"/>
    <w:rsid w:val="00BA6E2A"/>
    <w:rsid w:val="00BB1D04"/>
    <w:rsid w:val="00BB1DC8"/>
    <w:rsid w:val="00BB6E52"/>
    <w:rsid w:val="00BD2CF1"/>
    <w:rsid w:val="00BD384B"/>
    <w:rsid w:val="00BF3678"/>
    <w:rsid w:val="00BF4505"/>
    <w:rsid w:val="00C067B5"/>
    <w:rsid w:val="00C12145"/>
    <w:rsid w:val="00C242BE"/>
    <w:rsid w:val="00C2508B"/>
    <w:rsid w:val="00C26956"/>
    <w:rsid w:val="00C271CB"/>
    <w:rsid w:val="00C30308"/>
    <w:rsid w:val="00C42608"/>
    <w:rsid w:val="00C450E0"/>
    <w:rsid w:val="00C453DD"/>
    <w:rsid w:val="00C474EE"/>
    <w:rsid w:val="00C47646"/>
    <w:rsid w:val="00C54B11"/>
    <w:rsid w:val="00C5700C"/>
    <w:rsid w:val="00C649B6"/>
    <w:rsid w:val="00C70B11"/>
    <w:rsid w:val="00C74A56"/>
    <w:rsid w:val="00C7688F"/>
    <w:rsid w:val="00C8779F"/>
    <w:rsid w:val="00C90593"/>
    <w:rsid w:val="00C96A96"/>
    <w:rsid w:val="00C97F29"/>
    <w:rsid w:val="00CA25A5"/>
    <w:rsid w:val="00CA5DBF"/>
    <w:rsid w:val="00CB1B84"/>
    <w:rsid w:val="00CB1D37"/>
    <w:rsid w:val="00CB2EFA"/>
    <w:rsid w:val="00CB58E7"/>
    <w:rsid w:val="00CB7029"/>
    <w:rsid w:val="00CC0426"/>
    <w:rsid w:val="00CC231A"/>
    <w:rsid w:val="00CD0DB6"/>
    <w:rsid w:val="00CD2971"/>
    <w:rsid w:val="00CD379A"/>
    <w:rsid w:val="00CD769F"/>
    <w:rsid w:val="00CE6200"/>
    <w:rsid w:val="00CF0204"/>
    <w:rsid w:val="00D0059A"/>
    <w:rsid w:val="00D03008"/>
    <w:rsid w:val="00D03505"/>
    <w:rsid w:val="00D050E2"/>
    <w:rsid w:val="00D0726B"/>
    <w:rsid w:val="00D07E7E"/>
    <w:rsid w:val="00D11994"/>
    <w:rsid w:val="00D14909"/>
    <w:rsid w:val="00D14CCF"/>
    <w:rsid w:val="00D15055"/>
    <w:rsid w:val="00D159D4"/>
    <w:rsid w:val="00D16EFC"/>
    <w:rsid w:val="00D22446"/>
    <w:rsid w:val="00D361B3"/>
    <w:rsid w:val="00D43F65"/>
    <w:rsid w:val="00D43F7B"/>
    <w:rsid w:val="00D50D1E"/>
    <w:rsid w:val="00D514C7"/>
    <w:rsid w:val="00D52FE5"/>
    <w:rsid w:val="00D574AD"/>
    <w:rsid w:val="00D64C68"/>
    <w:rsid w:val="00D66FDC"/>
    <w:rsid w:val="00D706AA"/>
    <w:rsid w:val="00D724E1"/>
    <w:rsid w:val="00D75A2C"/>
    <w:rsid w:val="00D76EA8"/>
    <w:rsid w:val="00D77F09"/>
    <w:rsid w:val="00D80042"/>
    <w:rsid w:val="00D81197"/>
    <w:rsid w:val="00DA299B"/>
    <w:rsid w:val="00DA363F"/>
    <w:rsid w:val="00DA624D"/>
    <w:rsid w:val="00DA6C3F"/>
    <w:rsid w:val="00DB17B0"/>
    <w:rsid w:val="00DB2A14"/>
    <w:rsid w:val="00DB54D5"/>
    <w:rsid w:val="00DD3426"/>
    <w:rsid w:val="00DD59F3"/>
    <w:rsid w:val="00DD781C"/>
    <w:rsid w:val="00DF081D"/>
    <w:rsid w:val="00DF59D2"/>
    <w:rsid w:val="00E00C72"/>
    <w:rsid w:val="00E11731"/>
    <w:rsid w:val="00E1365B"/>
    <w:rsid w:val="00E177D6"/>
    <w:rsid w:val="00E17AF0"/>
    <w:rsid w:val="00E32283"/>
    <w:rsid w:val="00E32DB1"/>
    <w:rsid w:val="00E33EEC"/>
    <w:rsid w:val="00E3564E"/>
    <w:rsid w:val="00E377A4"/>
    <w:rsid w:val="00E405AD"/>
    <w:rsid w:val="00E41287"/>
    <w:rsid w:val="00E43D17"/>
    <w:rsid w:val="00E44457"/>
    <w:rsid w:val="00E5156C"/>
    <w:rsid w:val="00E515FF"/>
    <w:rsid w:val="00E55BB5"/>
    <w:rsid w:val="00E710B1"/>
    <w:rsid w:val="00E80D18"/>
    <w:rsid w:val="00E83A5A"/>
    <w:rsid w:val="00E87AD4"/>
    <w:rsid w:val="00E87BBA"/>
    <w:rsid w:val="00E93418"/>
    <w:rsid w:val="00E97E4C"/>
    <w:rsid w:val="00EA0156"/>
    <w:rsid w:val="00EA2FE0"/>
    <w:rsid w:val="00EA7AB3"/>
    <w:rsid w:val="00EB38C3"/>
    <w:rsid w:val="00EB76E2"/>
    <w:rsid w:val="00EC0AEE"/>
    <w:rsid w:val="00EC7FE3"/>
    <w:rsid w:val="00ED1BE1"/>
    <w:rsid w:val="00ED3FDC"/>
    <w:rsid w:val="00EE7299"/>
    <w:rsid w:val="00EF1DA7"/>
    <w:rsid w:val="00EF2620"/>
    <w:rsid w:val="00EF3A78"/>
    <w:rsid w:val="00F01B99"/>
    <w:rsid w:val="00F01F91"/>
    <w:rsid w:val="00F03949"/>
    <w:rsid w:val="00F03B8A"/>
    <w:rsid w:val="00F14579"/>
    <w:rsid w:val="00F25B40"/>
    <w:rsid w:val="00F33721"/>
    <w:rsid w:val="00F34D05"/>
    <w:rsid w:val="00F431ED"/>
    <w:rsid w:val="00F45DB5"/>
    <w:rsid w:val="00F47E74"/>
    <w:rsid w:val="00F52BED"/>
    <w:rsid w:val="00F53257"/>
    <w:rsid w:val="00F53A61"/>
    <w:rsid w:val="00F5459C"/>
    <w:rsid w:val="00F5489C"/>
    <w:rsid w:val="00F56598"/>
    <w:rsid w:val="00F6095A"/>
    <w:rsid w:val="00F62150"/>
    <w:rsid w:val="00F64C07"/>
    <w:rsid w:val="00F72823"/>
    <w:rsid w:val="00F739BD"/>
    <w:rsid w:val="00F76497"/>
    <w:rsid w:val="00F837D6"/>
    <w:rsid w:val="00F87B64"/>
    <w:rsid w:val="00F90D99"/>
    <w:rsid w:val="00F9273E"/>
    <w:rsid w:val="00F92C8E"/>
    <w:rsid w:val="00F952B5"/>
    <w:rsid w:val="00F95999"/>
    <w:rsid w:val="00FA7405"/>
    <w:rsid w:val="00FB01EE"/>
    <w:rsid w:val="00FB0396"/>
    <w:rsid w:val="00FB387C"/>
    <w:rsid w:val="00FB6B58"/>
    <w:rsid w:val="00FB7667"/>
    <w:rsid w:val="00FC207B"/>
    <w:rsid w:val="00FD013B"/>
    <w:rsid w:val="00FD06A9"/>
    <w:rsid w:val="00FD289F"/>
    <w:rsid w:val="00FD7114"/>
    <w:rsid w:val="00FE2085"/>
    <w:rsid w:val="00FE39C6"/>
    <w:rsid w:val="00FE4DD6"/>
    <w:rsid w:val="00FF0E19"/>
    <w:rsid w:val="00FF3DD4"/>
    <w:rsid w:val="00FF4710"/>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2"/>
    </o:shapelayout>
  </w:shapeDefaults>
  <w:decimalSymbol w:val=","/>
  <w:listSeparator w:val=";"/>
  <w14:docId w14:val="686FDB92"/>
  <w15:docId w15:val="{A2D9EA01-772A-4AF0-A9A0-2E0B88E9F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hu-HU"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F4DE2"/>
  </w:style>
  <w:style w:type="paragraph" w:styleId="Cmsor1">
    <w:name w:val="heading 1"/>
    <w:basedOn w:val="Norml"/>
    <w:next w:val="Norml"/>
    <w:link w:val="Cmsor1Char"/>
    <w:qFormat/>
    <w:rsid w:val="004D0743"/>
    <w:pPr>
      <w:keepNext/>
      <w:numPr>
        <w:numId w:val="18"/>
      </w:numPr>
      <w:spacing w:after="0" w:line="240" w:lineRule="auto"/>
      <w:jc w:val="center"/>
      <w:outlineLvl w:val="0"/>
    </w:pPr>
    <w:rPr>
      <w:rFonts w:ascii="Times New Roman" w:eastAsia="Times New Roman" w:hAnsi="Times New Roman"/>
      <w:b/>
      <w:spacing w:val="-5"/>
      <w:sz w:val="24"/>
      <w:szCs w:val="20"/>
      <w:u w:val="single"/>
      <w:lang w:eastAsia="hu-HU"/>
    </w:rPr>
  </w:style>
  <w:style w:type="paragraph" w:styleId="Cmsor2">
    <w:name w:val="heading 2"/>
    <w:basedOn w:val="Norml"/>
    <w:next w:val="Norml"/>
    <w:link w:val="Cmsor2Char"/>
    <w:uiPriority w:val="99"/>
    <w:qFormat/>
    <w:rsid w:val="004D0743"/>
    <w:pPr>
      <w:keepNext/>
      <w:numPr>
        <w:ilvl w:val="1"/>
        <w:numId w:val="18"/>
      </w:numPr>
      <w:spacing w:after="0" w:line="240" w:lineRule="auto"/>
      <w:jc w:val="both"/>
      <w:outlineLvl w:val="1"/>
    </w:pPr>
    <w:rPr>
      <w:rFonts w:ascii="Times New Roman" w:eastAsia="Times New Roman" w:hAnsi="Times New Roman"/>
      <w:b/>
      <w:sz w:val="24"/>
      <w:szCs w:val="20"/>
      <w:u w:val="single"/>
      <w:lang w:eastAsia="hu-HU"/>
    </w:rPr>
  </w:style>
  <w:style w:type="paragraph" w:styleId="Cmsor3">
    <w:name w:val="heading 3"/>
    <w:basedOn w:val="Norml"/>
    <w:next w:val="Norml"/>
    <w:link w:val="Cmsor3Char"/>
    <w:uiPriority w:val="99"/>
    <w:qFormat/>
    <w:rsid w:val="004D0743"/>
    <w:pPr>
      <w:keepNext/>
      <w:numPr>
        <w:ilvl w:val="2"/>
        <w:numId w:val="18"/>
      </w:numPr>
      <w:spacing w:after="0" w:line="240" w:lineRule="auto"/>
      <w:jc w:val="both"/>
      <w:outlineLvl w:val="2"/>
    </w:pPr>
    <w:rPr>
      <w:rFonts w:ascii="Times New Roman" w:eastAsia="Times New Roman" w:hAnsi="Times New Roman"/>
      <w:b/>
      <w:sz w:val="24"/>
      <w:szCs w:val="24"/>
      <w:u w:val="single"/>
    </w:rPr>
  </w:style>
  <w:style w:type="paragraph" w:styleId="Cmsor4">
    <w:name w:val="heading 4"/>
    <w:basedOn w:val="Norml"/>
    <w:next w:val="Norml"/>
    <w:link w:val="Cmsor4Char"/>
    <w:uiPriority w:val="99"/>
    <w:qFormat/>
    <w:rsid w:val="004D0743"/>
    <w:pPr>
      <w:keepNext/>
      <w:numPr>
        <w:ilvl w:val="3"/>
        <w:numId w:val="18"/>
      </w:numPr>
      <w:spacing w:after="0" w:line="240" w:lineRule="auto"/>
      <w:jc w:val="both"/>
      <w:outlineLvl w:val="3"/>
    </w:pPr>
    <w:rPr>
      <w:rFonts w:ascii="Times New Roman" w:eastAsia="Times New Roman" w:hAnsi="Times New Roman"/>
      <w:b/>
      <w:sz w:val="24"/>
      <w:szCs w:val="20"/>
    </w:rPr>
  </w:style>
  <w:style w:type="paragraph" w:styleId="Cmsor5">
    <w:name w:val="heading 5"/>
    <w:basedOn w:val="Norml"/>
    <w:next w:val="Norml"/>
    <w:link w:val="Cmsor5Char"/>
    <w:uiPriority w:val="99"/>
    <w:qFormat/>
    <w:rsid w:val="004D0743"/>
    <w:pPr>
      <w:keepNext/>
      <w:numPr>
        <w:ilvl w:val="4"/>
        <w:numId w:val="18"/>
      </w:numPr>
      <w:spacing w:after="0" w:line="240" w:lineRule="auto"/>
      <w:jc w:val="both"/>
      <w:outlineLvl w:val="4"/>
    </w:pPr>
    <w:rPr>
      <w:rFonts w:ascii="Times New Roman" w:eastAsia="Times New Roman" w:hAnsi="Times New Roman"/>
      <w:b/>
      <w:sz w:val="28"/>
      <w:szCs w:val="20"/>
    </w:rPr>
  </w:style>
  <w:style w:type="paragraph" w:styleId="Cmsor6">
    <w:name w:val="heading 6"/>
    <w:basedOn w:val="Norml"/>
    <w:next w:val="Norml"/>
    <w:link w:val="Cmsor6Char"/>
    <w:uiPriority w:val="99"/>
    <w:qFormat/>
    <w:rsid w:val="004D0743"/>
    <w:pPr>
      <w:keepNext/>
      <w:numPr>
        <w:ilvl w:val="5"/>
        <w:numId w:val="18"/>
      </w:numPr>
      <w:spacing w:after="0" w:line="240" w:lineRule="auto"/>
      <w:outlineLvl w:val="5"/>
    </w:pPr>
    <w:rPr>
      <w:rFonts w:ascii="Times New Roman" w:eastAsia="Times New Roman" w:hAnsi="Times New Roman"/>
      <w:b/>
      <w:sz w:val="28"/>
      <w:szCs w:val="24"/>
    </w:rPr>
  </w:style>
  <w:style w:type="paragraph" w:styleId="Cmsor7">
    <w:name w:val="heading 7"/>
    <w:basedOn w:val="Norml"/>
    <w:next w:val="Norml"/>
    <w:link w:val="Cmsor7Char"/>
    <w:uiPriority w:val="99"/>
    <w:qFormat/>
    <w:rsid w:val="004D0743"/>
    <w:pPr>
      <w:keepNext/>
      <w:numPr>
        <w:ilvl w:val="6"/>
        <w:numId w:val="18"/>
      </w:numPr>
      <w:spacing w:after="0" w:line="240" w:lineRule="auto"/>
      <w:outlineLvl w:val="6"/>
    </w:pPr>
    <w:rPr>
      <w:rFonts w:ascii="Times New Roman" w:eastAsia="Times New Roman" w:hAnsi="Times New Roman"/>
      <w:sz w:val="28"/>
      <w:szCs w:val="24"/>
    </w:rPr>
  </w:style>
  <w:style w:type="paragraph" w:styleId="Cmsor8">
    <w:name w:val="heading 8"/>
    <w:basedOn w:val="Norml"/>
    <w:next w:val="Norml"/>
    <w:link w:val="Cmsor8Char"/>
    <w:uiPriority w:val="99"/>
    <w:qFormat/>
    <w:rsid w:val="004D0743"/>
    <w:pPr>
      <w:keepNext/>
      <w:numPr>
        <w:ilvl w:val="7"/>
        <w:numId w:val="18"/>
      </w:numPr>
      <w:spacing w:after="0" w:line="240" w:lineRule="auto"/>
      <w:jc w:val="both"/>
      <w:outlineLvl w:val="7"/>
    </w:pPr>
    <w:rPr>
      <w:rFonts w:ascii="Times New Roman" w:eastAsia="Times New Roman" w:hAnsi="Times New Roman"/>
      <w:i/>
      <w:sz w:val="24"/>
      <w:szCs w:val="24"/>
    </w:rPr>
  </w:style>
  <w:style w:type="paragraph" w:styleId="Cmsor9">
    <w:name w:val="heading 9"/>
    <w:basedOn w:val="Norml"/>
    <w:next w:val="Norml"/>
    <w:link w:val="Cmsor9Char"/>
    <w:uiPriority w:val="99"/>
    <w:qFormat/>
    <w:rsid w:val="004D0743"/>
    <w:pPr>
      <w:numPr>
        <w:ilvl w:val="8"/>
        <w:numId w:val="18"/>
      </w:numPr>
      <w:spacing w:before="240" w:after="60" w:line="240" w:lineRule="auto"/>
      <w:outlineLvl w:val="8"/>
    </w:pPr>
    <w:rPr>
      <w:rFonts w:ascii="Arial" w:eastAsia="Times New Roman" w:hAnsi="Ari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rsid w:val="001F4DE2"/>
    <w:rPr>
      <w:color w:val="0563C1"/>
      <w:u w:val="single"/>
    </w:rPr>
  </w:style>
  <w:style w:type="character" w:styleId="Jegyzethivatkozs">
    <w:name w:val="annotation reference"/>
    <w:basedOn w:val="Bekezdsalapbettpusa"/>
    <w:rsid w:val="001F4DE2"/>
    <w:rPr>
      <w:sz w:val="16"/>
      <w:szCs w:val="16"/>
    </w:rPr>
  </w:style>
  <w:style w:type="paragraph" w:styleId="Jegyzetszveg">
    <w:name w:val="annotation text"/>
    <w:basedOn w:val="Norml"/>
    <w:rsid w:val="001F4DE2"/>
    <w:pPr>
      <w:spacing w:line="240" w:lineRule="auto"/>
    </w:pPr>
    <w:rPr>
      <w:sz w:val="20"/>
      <w:szCs w:val="20"/>
    </w:rPr>
  </w:style>
  <w:style w:type="character" w:customStyle="1" w:styleId="JegyzetszvegChar">
    <w:name w:val="Jegyzetszöveg Char"/>
    <w:basedOn w:val="Bekezdsalapbettpusa"/>
    <w:rsid w:val="001F4DE2"/>
    <w:rPr>
      <w:sz w:val="20"/>
      <w:szCs w:val="20"/>
    </w:rPr>
  </w:style>
  <w:style w:type="paragraph" w:styleId="Megjegyzstrgya">
    <w:name w:val="annotation subject"/>
    <w:basedOn w:val="Jegyzetszveg"/>
    <w:next w:val="Jegyzetszveg"/>
    <w:rsid w:val="001F4DE2"/>
    <w:rPr>
      <w:b/>
      <w:bCs/>
    </w:rPr>
  </w:style>
  <w:style w:type="character" w:customStyle="1" w:styleId="MegjegyzstrgyaChar">
    <w:name w:val="Megjegyzés tárgya Char"/>
    <w:basedOn w:val="JegyzetszvegChar"/>
    <w:rsid w:val="001F4DE2"/>
    <w:rPr>
      <w:b/>
      <w:bCs/>
      <w:sz w:val="20"/>
      <w:szCs w:val="20"/>
    </w:rPr>
  </w:style>
  <w:style w:type="paragraph" w:styleId="lfej">
    <w:name w:val="header"/>
    <w:basedOn w:val="Norml"/>
    <w:link w:val="lfejChar"/>
    <w:uiPriority w:val="99"/>
    <w:unhideWhenUsed/>
    <w:rsid w:val="00360D09"/>
    <w:pPr>
      <w:tabs>
        <w:tab w:val="center" w:pos="4536"/>
        <w:tab w:val="right" w:pos="9072"/>
      </w:tabs>
      <w:spacing w:after="0" w:line="240" w:lineRule="auto"/>
    </w:pPr>
  </w:style>
  <w:style w:type="character" w:customStyle="1" w:styleId="lfejChar">
    <w:name w:val="Élőfej Char"/>
    <w:basedOn w:val="Bekezdsalapbettpusa"/>
    <w:link w:val="lfej"/>
    <w:uiPriority w:val="99"/>
    <w:rsid w:val="00360D09"/>
  </w:style>
  <w:style w:type="paragraph" w:styleId="llb">
    <w:name w:val="footer"/>
    <w:basedOn w:val="Norml"/>
    <w:link w:val="llbChar"/>
    <w:uiPriority w:val="99"/>
    <w:unhideWhenUsed/>
    <w:rsid w:val="00360D09"/>
    <w:pPr>
      <w:tabs>
        <w:tab w:val="center" w:pos="4536"/>
        <w:tab w:val="right" w:pos="9072"/>
      </w:tabs>
      <w:spacing w:after="0" w:line="240" w:lineRule="auto"/>
    </w:pPr>
  </w:style>
  <w:style w:type="character" w:customStyle="1" w:styleId="llbChar">
    <w:name w:val="Élőláb Char"/>
    <w:basedOn w:val="Bekezdsalapbettpusa"/>
    <w:link w:val="llb"/>
    <w:uiPriority w:val="99"/>
    <w:rsid w:val="00360D09"/>
  </w:style>
  <w:style w:type="paragraph" w:styleId="Listaszerbekezds">
    <w:name w:val="List Paragraph"/>
    <w:basedOn w:val="Norml"/>
    <w:uiPriority w:val="34"/>
    <w:qFormat/>
    <w:rsid w:val="00625816"/>
    <w:pPr>
      <w:ind w:left="720"/>
    </w:pPr>
  </w:style>
  <w:style w:type="paragraph" w:styleId="Szvegtrzsbehzssal">
    <w:name w:val="Body Text Indent"/>
    <w:basedOn w:val="Norml"/>
    <w:link w:val="SzvegtrzsbehzssalChar"/>
    <w:uiPriority w:val="99"/>
    <w:semiHidden/>
    <w:unhideWhenUsed/>
    <w:rsid w:val="00C242BE"/>
    <w:pPr>
      <w:spacing w:after="120" w:line="240" w:lineRule="auto"/>
      <w:ind w:left="283"/>
    </w:pPr>
    <w:rPr>
      <w:rFonts w:ascii="CG Times" w:eastAsia="Times New Roman" w:hAnsi="CG Times"/>
      <w:sz w:val="20"/>
      <w:szCs w:val="20"/>
      <w:lang w:eastAsia="hu-HU"/>
    </w:rPr>
  </w:style>
  <w:style w:type="character" w:customStyle="1" w:styleId="SzvegtrzsbehzssalChar">
    <w:name w:val="Szövegtörzs behúzással Char"/>
    <w:basedOn w:val="Bekezdsalapbettpusa"/>
    <w:link w:val="Szvegtrzsbehzssal"/>
    <w:uiPriority w:val="99"/>
    <w:semiHidden/>
    <w:rsid w:val="00C242BE"/>
    <w:rPr>
      <w:rFonts w:ascii="CG Times" w:eastAsia="Times New Roman" w:hAnsi="CG Times"/>
      <w:sz w:val="20"/>
      <w:szCs w:val="20"/>
      <w:lang w:eastAsia="hu-HU"/>
    </w:rPr>
  </w:style>
  <w:style w:type="paragraph" w:styleId="Buborkszveg">
    <w:name w:val="Balloon Text"/>
    <w:basedOn w:val="Norml"/>
    <w:link w:val="BuborkszvegChar"/>
    <w:uiPriority w:val="99"/>
    <w:semiHidden/>
    <w:unhideWhenUsed/>
    <w:rsid w:val="0087221F"/>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87221F"/>
    <w:rPr>
      <w:rFonts w:ascii="Tahoma" w:hAnsi="Tahoma" w:cs="Tahoma"/>
      <w:sz w:val="16"/>
      <w:szCs w:val="16"/>
    </w:rPr>
  </w:style>
  <w:style w:type="table" w:styleId="Rcsostblzat">
    <w:name w:val="Table Grid"/>
    <w:basedOn w:val="Normltblzat"/>
    <w:uiPriority w:val="59"/>
    <w:rsid w:val="00DF081D"/>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8C659A"/>
    <w:pPr>
      <w:spacing w:after="0" w:line="240" w:lineRule="auto"/>
    </w:pPr>
  </w:style>
  <w:style w:type="paragraph" w:styleId="Szvegtrzs">
    <w:name w:val="Body Text"/>
    <w:basedOn w:val="Norml"/>
    <w:link w:val="SzvegtrzsChar"/>
    <w:uiPriority w:val="99"/>
    <w:unhideWhenUsed/>
    <w:rsid w:val="00DF59D2"/>
    <w:pPr>
      <w:spacing w:after="120"/>
    </w:pPr>
  </w:style>
  <w:style w:type="character" w:customStyle="1" w:styleId="SzvegtrzsChar">
    <w:name w:val="Szövegtörzs Char"/>
    <w:basedOn w:val="Bekezdsalapbettpusa"/>
    <w:link w:val="Szvegtrzs"/>
    <w:uiPriority w:val="99"/>
    <w:rsid w:val="00DF59D2"/>
  </w:style>
  <w:style w:type="paragraph" w:styleId="NormlWeb">
    <w:name w:val="Normal (Web)"/>
    <w:basedOn w:val="Norml"/>
    <w:uiPriority w:val="99"/>
    <w:semiHidden/>
    <w:rsid w:val="00DF59D2"/>
    <w:pPr>
      <w:spacing w:before="100" w:beforeAutospacing="1" w:after="100" w:afterAutospacing="1" w:line="240" w:lineRule="auto"/>
    </w:pPr>
    <w:rPr>
      <w:rFonts w:ascii="Times New Roman" w:eastAsia="Times New Roman" w:hAnsi="Times New Roman"/>
      <w:color w:val="000000"/>
      <w:sz w:val="24"/>
      <w:szCs w:val="24"/>
      <w:lang w:eastAsia="hu-HU"/>
    </w:rPr>
  </w:style>
  <w:style w:type="paragraph" w:customStyle="1" w:styleId="Default">
    <w:name w:val="Default"/>
    <w:rsid w:val="00DF59D2"/>
    <w:pPr>
      <w:autoSpaceDE w:val="0"/>
      <w:adjustRightInd w:val="0"/>
      <w:spacing w:after="0" w:line="240" w:lineRule="auto"/>
    </w:pPr>
    <w:rPr>
      <w:rFonts w:ascii="Times New Roman" w:hAnsi="Times New Roman"/>
      <w:b/>
      <w:bCs/>
      <w:color w:val="000000"/>
      <w:sz w:val="24"/>
      <w:szCs w:val="24"/>
    </w:rPr>
  </w:style>
  <w:style w:type="paragraph" w:styleId="Szvegtrzs3">
    <w:name w:val="Body Text 3"/>
    <w:basedOn w:val="Norml"/>
    <w:link w:val="Szvegtrzs3Char"/>
    <w:uiPriority w:val="99"/>
    <w:semiHidden/>
    <w:unhideWhenUsed/>
    <w:rsid w:val="00994142"/>
    <w:pPr>
      <w:spacing w:after="120"/>
    </w:pPr>
    <w:rPr>
      <w:sz w:val="16"/>
      <w:szCs w:val="16"/>
    </w:rPr>
  </w:style>
  <w:style w:type="character" w:customStyle="1" w:styleId="Szvegtrzs3Char">
    <w:name w:val="Szövegtörzs 3 Char"/>
    <w:basedOn w:val="Bekezdsalapbettpusa"/>
    <w:link w:val="Szvegtrzs3"/>
    <w:uiPriority w:val="99"/>
    <w:semiHidden/>
    <w:rsid w:val="00994142"/>
    <w:rPr>
      <w:sz w:val="16"/>
      <w:szCs w:val="16"/>
    </w:rPr>
  </w:style>
  <w:style w:type="paragraph" w:customStyle="1" w:styleId="Szvegtrzs21">
    <w:name w:val="Szövegtörzs 21"/>
    <w:basedOn w:val="Norml"/>
    <w:rsid w:val="006B6455"/>
    <w:pPr>
      <w:overflowPunct w:val="0"/>
      <w:autoSpaceDE w:val="0"/>
      <w:adjustRightInd w:val="0"/>
      <w:spacing w:after="0" w:line="240" w:lineRule="auto"/>
      <w:jc w:val="both"/>
    </w:pPr>
    <w:rPr>
      <w:rFonts w:ascii="Times New Roman" w:eastAsia="Times New Roman" w:hAnsi="Times New Roman"/>
      <w:color w:val="000000"/>
      <w:sz w:val="24"/>
      <w:szCs w:val="20"/>
      <w:lang w:eastAsia="hu-HU"/>
    </w:rPr>
  </w:style>
  <w:style w:type="character" w:customStyle="1" w:styleId="Cmsor1Char">
    <w:name w:val="Címsor 1 Char"/>
    <w:basedOn w:val="Bekezdsalapbettpusa"/>
    <w:link w:val="Cmsor1"/>
    <w:rsid w:val="004D0743"/>
    <w:rPr>
      <w:rFonts w:ascii="Times New Roman" w:eastAsia="Times New Roman" w:hAnsi="Times New Roman"/>
      <w:b/>
      <w:spacing w:val="-5"/>
      <w:sz w:val="24"/>
      <w:szCs w:val="20"/>
      <w:u w:val="single"/>
      <w:lang w:eastAsia="hu-HU"/>
    </w:rPr>
  </w:style>
  <w:style w:type="character" w:customStyle="1" w:styleId="Cmsor2Char">
    <w:name w:val="Címsor 2 Char"/>
    <w:basedOn w:val="Bekezdsalapbettpusa"/>
    <w:link w:val="Cmsor2"/>
    <w:uiPriority w:val="99"/>
    <w:rsid w:val="004D0743"/>
    <w:rPr>
      <w:rFonts w:ascii="Times New Roman" w:eastAsia="Times New Roman" w:hAnsi="Times New Roman"/>
      <w:b/>
      <w:sz w:val="24"/>
      <w:szCs w:val="20"/>
      <w:u w:val="single"/>
      <w:lang w:eastAsia="hu-HU"/>
    </w:rPr>
  </w:style>
  <w:style w:type="character" w:customStyle="1" w:styleId="Cmsor3Char">
    <w:name w:val="Címsor 3 Char"/>
    <w:basedOn w:val="Bekezdsalapbettpusa"/>
    <w:link w:val="Cmsor3"/>
    <w:uiPriority w:val="99"/>
    <w:rsid w:val="004D0743"/>
    <w:rPr>
      <w:rFonts w:ascii="Times New Roman" w:eastAsia="Times New Roman" w:hAnsi="Times New Roman"/>
      <w:b/>
      <w:sz w:val="24"/>
      <w:szCs w:val="24"/>
      <w:u w:val="single"/>
    </w:rPr>
  </w:style>
  <w:style w:type="character" w:customStyle="1" w:styleId="Cmsor4Char">
    <w:name w:val="Címsor 4 Char"/>
    <w:basedOn w:val="Bekezdsalapbettpusa"/>
    <w:link w:val="Cmsor4"/>
    <w:uiPriority w:val="99"/>
    <w:rsid w:val="004D0743"/>
    <w:rPr>
      <w:rFonts w:ascii="Times New Roman" w:eastAsia="Times New Roman" w:hAnsi="Times New Roman"/>
      <w:b/>
      <w:sz w:val="24"/>
      <w:szCs w:val="20"/>
    </w:rPr>
  </w:style>
  <w:style w:type="character" w:customStyle="1" w:styleId="Cmsor5Char">
    <w:name w:val="Címsor 5 Char"/>
    <w:basedOn w:val="Bekezdsalapbettpusa"/>
    <w:link w:val="Cmsor5"/>
    <w:uiPriority w:val="99"/>
    <w:rsid w:val="004D0743"/>
    <w:rPr>
      <w:rFonts w:ascii="Times New Roman" w:eastAsia="Times New Roman" w:hAnsi="Times New Roman"/>
      <w:b/>
      <w:sz w:val="28"/>
      <w:szCs w:val="20"/>
    </w:rPr>
  </w:style>
  <w:style w:type="character" w:customStyle="1" w:styleId="Cmsor6Char">
    <w:name w:val="Címsor 6 Char"/>
    <w:basedOn w:val="Bekezdsalapbettpusa"/>
    <w:link w:val="Cmsor6"/>
    <w:uiPriority w:val="99"/>
    <w:rsid w:val="004D0743"/>
    <w:rPr>
      <w:rFonts w:ascii="Times New Roman" w:eastAsia="Times New Roman" w:hAnsi="Times New Roman"/>
      <w:b/>
      <w:sz w:val="28"/>
      <w:szCs w:val="24"/>
    </w:rPr>
  </w:style>
  <w:style w:type="character" w:customStyle="1" w:styleId="Cmsor7Char">
    <w:name w:val="Címsor 7 Char"/>
    <w:basedOn w:val="Bekezdsalapbettpusa"/>
    <w:link w:val="Cmsor7"/>
    <w:uiPriority w:val="99"/>
    <w:rsid w:val="004D0743"/>
    <w:rPr>
      <w:rFonts w:ascii="Times New Roman" w:eastAsia="Times New Roman" w:hAnsi="Times New Roman"/>
      <w:sz w:val="28"/>
      <w:szCs w:val="24"/>
    </w:rPr>
  </w:style>
  <w:style w:type="character" w:customStyle="1" w:styleId="Cmsor8Char">
    <w:name w:val="Címsor 8 Char"/>
    <w:basedOn w:val="Bekezdsalapbettpusa"/>
    <w:link w:val="Cmsor8"/>
    <w:uiPriority w:val="99"/>
    <w:rsid w:val="004D0743"/>
    <w:rPr>
      <w:rFonts w:ascii="Times New Roman" w:eastAsia="Times New Roman" w:hAnsi="Times New Roman"/>
      <w:i/>
      <w:sz w:val="24"/>
      <w:szCs w:val="24"/>
    </w:rPr>
  </w:style>
  <w:style w:type="character" w:customStyle="1" w:styleId="Cmsor9Char">
    <w:name w:val="Címsor 9 Char"/>
    <w:basedOn w:val="Bekezdsalapbettpusa"/>
    <w:link w:val="Cmsor9"/>
    <w:uiPriority w:val="99"/>
    <w:rsid w:val="004D0743"/>
    <w:rPr>
      <w:rFonts w:ascii="Arial" w:eastAsia="Times New Roman" w:hAnsi="Arial"/>
    </w:rPr>
  </w:style>
  <w:style w:type="paragraph" w:customStyle="1" w:styleId="normal-header">
    <w:name w:val="normal - header"/>
    <w:basedOn w:val="Norml"/>
    <w:qFormat/>
    <w:rsid w:val="002052F5"/>
    <w:pPr>
      <w:tabs>
        <w:tab w:val="left" w:pos="5670"/>
        <w:tab w:val="center" w:pos="6804"/>
      </w:tabs>
      <w:spacing w:after="0" w:line="300" w:lineRule="auto"/>
      <w:ind w:firstLine="1134"/>
      <w:jc w:val="both"/>
    </w:pPr>
    <w:rPr>
      <w:rFonts w:ascii="Arial" w:eastAsiaTheme="minorHAnsi" w:hAnsi="Arial" w:cstheme="minorHAnsi"/>
      <w:color w:val="404040" w:themeColor="text1" w:themeTint="BF"/>
      <w:sz w:val="20"/>
      <w:szCs w:val="24"/>
    </w:rPr>
  </w:style>
  <w:style w:type="character" w:styleId="Kiemels">
    <w:name w:val="Emphasis"/>
    <w:qFormat/>
    <w:rsid w:val="00565E7B"/>
    <w:rPr>
      <w:i/>
      <w:iCs/>
    </w:rPr>
  </w:style>
  <w:style w:type="paragraph" w:styleId="Nincstrkz">
    <w:name w:val="No Spacing"/>
    <w:uiPriority w:val="1"/>
    <w:qFormat/>
    <w:rsid w:val="00B43585"/>
    <w:pPr>
      <w:suppressAutoHyphens/>
      <w:spacing w:after="0" w:line="240" w:lineRule="auto"/>
    </w:pPr>
  </w:style>
  <w:style w:type="paragraph" w:styleId="Csakszveg">
    <w:name w:val="Plain Text"/>
    <w:basedOn w:val="Norml"/>
    <w:link w:val="CsakszvegChar"/>
    <w:uiPriority w:val="99"/>
    <w:semiHidden/>
    <w:unhideWhenUsed/>
    <w:rsid w:val="00420713"/>
    <w:pPr>
      <w:spacing w:after="0" w:line="240" w:lineRule="auto"/>
    </w:pPr>
    <w:rPr>
      <w:rFonts w:eastAsiaTheme="minorHAnsi" w:cstheme="minorBidi"/>
      <w:kern w:val="2"/>
      <w:szCs w:val="21"/>
      <w14:ligatures w14:val="standardContextual"/>
    </w:rPr>
  </w:style>
  <w:style w:type="character" w:customStyle="1" w:styleId="CsakszvegChar">
    <w:name w:val="Csak szöveg Char"/>
    <w:basedOn w:val="Bekezdsalapbettpusa"/>
    <w:link w:val="Csakszveg"/>
    <w:uiPriority w:val="99"/>
    <w:semiHidden/>
    <w:rsid w:val="00420713"/>
    <w:rPr>
      <w:rFonts w:eastAsiaTheme="minorHAnsi" w:cstheme="minorBidi"/>
      <w:kern w:val="2"/>
      <w:szCs w:val="21"/>
      <w14:ligatures w14:val="standardContextual"/>
    </w:rPr>
  </w:style>
  <w:style w:type="character" w:styleId="Mrltotthiperhivatkozs">
    <w:name w:val="FollowedHyperlink"/>
    <w:basedOn w:val="Bekezdsalapbettpusa"/>
    <w:uiPriority w:val="99"/>
    <w:semiHidden/>
    <w:unhideWhenUsed/>
    <w:rsid w:val="00F45DB5"/>
    <w:rPr>
      <w:color w:val="800080"/>
      <w:u w:val="single"/>
    </w:rPr>
  </w:style>
  <w:style w:type="paragraph" w:customStyle="1" w:styleId="msonormal0">
    <w:name w:val="msonormal"/>
    <w:basedOn w:val="Norml"/>
    <w:rsid w:val="00F45DB5"/>
    <w:pPr>
      <w:spacing w:before="100" w:beforeAutospacing="1" w:after="100" w:afterAutospacing="1" w:line="240" w:lineRule="auto"/>
    </w:pPr>
    <w:rPr>
      <w:rFonts w:ascii="Times New Roman" w:eastAsia="Times New Roman" w:hAnsi="Times New Roman"/>
      <w:sz w:val="24"/>
      <w:szCs w:val="24"/>
      <w:lang w:eastAsia="hu-HU"/>
    </w:rPr>
  </w:style>
  <w:style w:type="paragraph" w:customStyle="1" w:styleId="font5">
    <w:name w:val="font5"/>
    <w:basedOn w:val="Norml"/>
    <w:rsid w:val="00F45DB5"/>
    <w:pPr>
      <w:spacing w:before="100" w:beforeAutospacing="1" w:after="100" w:afterAutospacing="1" w:line="240" w:lineRule="auto"/>
    </w:pPr>
    <w:rPr>
      <w:rFonts w:ascii="Times New Roman" w:eastAsia="Times New Roman" w:hAnsi="Times New Roman"/>
      <w:b/>
      <w:bCs/>
      <w:color w:val="000000"/>
      <w:sz w:val="24"/>
      <w:szCs w:val="24"/>
      <w:lang w:eastAsia="hu-HU"/>
    </w:rPr>
  </w:style>
  <w:style w:type="paragraph" w:customStyle="1" w:styleId="font6">
    <w:name w:val="font6"/>
    <w:basedOn w:val="Norml"/>
    <w:rsid w:val="00F45DB5"/>
    <w:pPr>
      <w:spacing w:before="100" w:beforeAutospacing="1" w:after="100" w:afterAutospacing="1" w:line="240" w:lineRule="auto"/>
    </w:pPr>
    <w:rPr>
      <w:rFonts w:ascii="Times New Roman" w:eastAsia="Times New Roman" w:hAnsi="Times New Roman"/>
      <w:b/>
      <w:bCs/>
      <w:color w:val="000000"/>
      <w:sz w:val="24"/>
      <w:szCs w:val="24"/>
      <w:lang w:eastAsia="hu-HU"/>
    </w:rPr>
  </w:style>
  <w:style w:type="paragraph" w:customStyle="1" w:styleId="font7">
    <w:name w:val="font7"/>
    <w:basedOn w:val="Norml"/>
    <w:rsid w:val="00F45DB5"/>
    <w:pPr>
      <w:spacing w:before="100" w:beforeAutospacing="1" w:after="100" w:afterAutospacing="1" w:line="240" w:lineRule="auto"/>
    </w:pPr>
    <w:rPr>
      <w:rFonts w:ascii="Times New Roman" w:eastAsia="Times New Roman" w:hAnsi="Times New Roman"/>
      <w:color w:val="000000"/>
      <w:sz w:val="24"/>
      <w:szCs w:val="24"/>
      <w:lang w:eastAsia="hu-HU"/>
    </w:rPr>
  </w:style>
  <w:style w:type="paragraph" w:customStyle="1" w:styleId="font8">
    <w:name w:val="font8"/>
    <w:basedOn w:val="Norml"/>
    <w:rsid w:val="00F45DB5"/>
    <w:pPr>
      <w:spacing w:before="100" w:beforeAutospacing="1" w:after="100" w:afterAutospacing="1" w:line="240" w:lineRule="auto"/>
    </w:pPr>
    <w:rPr>
      <w:rFonts w:eastAsia="Times New Roman" w:cs="Calibri"/>
      <w:color w:val="000000"/>
      <w:lang w:eastAsia="hu-HU"/>
    </w:rPr>
  </w:style>
  <w:style w:type="paragraph" w:customStyle="1" w:styleId="xl65">
    <w:name w:val="xl65"/>
    <w:basedOn w:val="Norml"/>
    <w:rsid w:val="00F45DB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hu-HU"/>
    </w:rPr>
  </w:style>
  <w:style w:type="paragraph" w:customStyle="1" w:styleId="xl66">
    <w:name w:val="xl66"/>
    <w:basedOn w:val="Norml"/>
    <w:rsid w:val="00F45DB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hu-HU"/>
    </w:rPr>
  </w:style>
  <w:style w:type="paragraph" w:customStyle="1" w:styleId="xl67">
    <w:name w:val="xl67"/>
    <w:basedOn w:val="Norml"/>
    <w:rsid w:val="00F45DB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hu-HU"/>
    </w:rPr>
  </w:style>
  <w:style w:type="paragraph" w:customStyle="1" w:styleId="xl68">
    <w:name w:val="xl68"/>
    <w:basedOn w:val="Norml"/>
    <w:rsid w:val="00F45DB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hu-HU"/>
    </w:rPr>
  </w:style>
  <w:style w:type="paragraph" w:customStyle="1" w:styleId="xl69">
    <w:name w:val="xl69"/>
    <w:basedOn w:val="Norml"/>
    <w:rsid w:val="00F45DB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hu-HU"/>
    </w:rPr>
  </w:style>
  <w:style w:type="paragraph" w:customStyle="1" w:styleId="xl70">
    <w:name w:val="xl70"/>
    <w:basedOn w:val="Norml"/>
    <w:rsid w:val="00F45DB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hu-HU"/>
    </w:rPr>
  </w:style>
  <w:style w:type="paragraph" w:customStyle="1" w:styleId="xl71">
    <w:name w:val="xl71"/>
    <w:basedOn w:val="Norml"/>
    <w:rsid w:val="00F45DB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hu-HU"/>
    </w:rPr>
  </w:style>
  <w:style w:type="paragraph" w:customStyle="1" w:styleId="xl72">
    <w:name w:val="xl72"/>
    <w:basedOn w:val="Norml"/>
    <w:rsid w:val="00F45DB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hu-HU"/>
    </w:rPr>
  </w:style>
  <w:style w:type="paragraph" w:customStyle="1" w:styleId="xl73">
    <w:name w:val="xl73"/>
    <w:basedOn w:val="Norml"/>
    <w:rsid w:val="00F45DB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hu-HU"/>
    </w:rPr>
  </w:style>
  <w:style w:type="paragraph" w:customStyle="1" w:styleId="xl74">
    <w:name w:val="xl74"/>
    <w:basedOn w:val="Norml"/>
    <w:rsid w:val="00F45DB5"/>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96214">
      <w:bodyDiv w:val="1"/>
      <w:marLeft w:val="0"/>
      <w:marRight w:val="0"/>
      <w:marTop w:val="0"/>
      <w:marBottom w:val="0"/>
      <w:divBdr>
        <w:top w:val="none" w:sz="0" w:space="0" w:color="auto"/>
        <w:left w:val="none" w:sz="0" w:space="0" w:color="auto"/>
        <w:bottom w:val="none" w:sz="0" w:space="0" w:color="auto"/>
        <w:right w:val="none" w:sz="0" w:space="0" w:color="auto"/>
      </w:divBdr>
    </w:div>
    <w:div w:id="215746700">
      <w:bodyDiv w:val="1"/>
      <w:marLeft w:val="0"/>
      <w:marRight w:val="0"/>
      <w:marTop w:val="0"/>
      <w:marBottom w:val="0"/>
      <w:divBdr>
        <w:top w:val="none" w:sz="0" w:space="0" w:color="auto"/>
        <w:left w:val="none" w:sz="0" w:space="0" w:color="auto"/>
        <w:bottom w:val="none" w:sz="0" w:space="0" w:color="auto"/>
        <w:right w:val="none" w:sz="0" w:space="0" w:color="auto"/>
      </w:divBdr>
    </w:div>
    <w:div w:id="240144088">
      <w:bodyDiv w:val="1"/>
      <w:marLeft w:val="0"/>
      <w:marRight w:val="0"/>
      <w:marTop w:val="0"/>
      <w:marBottom w:val="0"/>
      <w:divBdr>
        <w:top w:val="none" w:sz="0" w:space="0" w:color="auto"/>
        <w:left w:val="none" w:sz="0" w:space="0" w:color="auto"/>
        <w:bottom w:val="none" w:sz="0" w:space="0" w:color="auto"/>
        <w:right w:val="none" w:sz="0" w:space="0" w:color="auto"/>
      </w:divBdr>
    </w:div>
    <w:div w:id="376274779">
      <w:bodyDiv w:val="1"/>
      <w:marLeft w:val="0"/>
      <w:marRight w:val="0"/>
      <w:marTop w:val="0"/>
      <w:marBottom w:val="0"/>
      <w:divBdr>
        <w:top w:val="none" w:sz="0" w:space="0" w:color="auto"/>
        <w:left w:val="none" w:sz="0" w:space="0" w:color="auto"/>
        <w:bottom w:val="none" w:sz="0" w:space="0" w:color="auto"/>
        <w:right w:val="none" w:sz="0" w:space="0" w:color="auto"/>
      </w:divBdr>
    </w:div>
    <w:div w:id="656347508">
      <w:bodyDiv w:val="1"/>
      <w:marLeft w:val="0"/>
      <w:marRight w:val="0"/>
      <w:marTop w:val="0"/>
      <w:marBottom w:val="0"/>
      <w:divBdr>
        <w:top w:val="none" w:sz="0" w:space="0" w:color="auto"/>
        <w:left w:val="none" w:sz="0" w:space="0" w:color="auto"/>
        <w:bottom w:val="none" w:sz="0" w:space="0" w:color="auto"/>
        <w:right w:val="none" w:sz="0" w:space="0" w:color="auto"/>
      </w:divBdr>
    </w:div>
    <w:div w:id="723061566">
      <w:bodyDiv w:val="1"/>
      <w:marLeft w:val="0"/>
      <w:marRight w:val="0"/>
      <w:marTop w:val="0"/>
      <w:marBottom w:val="0"/>
      <w:divBdr>
        <w:top w:val="none" w:sz="0" w:space="0" w:color="auto"/>
        <w:left w:val="none" w:sz="0" w:space="0" w:color="auto"/>
        <w:bottom w:val="none" w:sz="0" w:space="0" w:color="auto"/>
        <w:right w:val="none" w:sz="0" w:space="0" w:color="auto"/>
      </w:divBdr>
    </w:div>
    <w:div w:id="834683432">
      <w:bodyDiv w:val="1"/>
      <w:marLeft w:val="0"/>
      <w:marRight w:val="0"/>
      <w:marTop w:val="0"/>
      <w:marBottom w:val="0"/>
      <w:divBdr>
        <w:top w:val="none" w:sz="0" w:space="0" w:color="auto"/>
        <w:left w:val="none" w:sz="0" w:space="0" w:color="auto"/>
        <w:bottom w:val="none" w:sz="0" w:space="0" w:color="auto"/>
        <w:right w:val="none" w:sz="0" w:space="0" w:color="auto"/>
      </w:divBdr>
    </w:div>
    <w:div w:id="878861425">
      <w:bodyDiv w:val="1"/>
      <w:marLeft w:val="0"/>
      <w:marRight w:val="0"/>
      <w:marTop w:val="0"/>
      <w:marBottom w:val="0"/>
      <w:divBdr>
        <w:top w:val="none" w:sz="0" w:space="0" w:color="auto"/>
        <w:left w:val="none" w:sz="0" w:space="0" w:color="auto"/>
        <w:bottom w:val="none" w:sz="0" w:space="0" w:color="auto"/>
        <w:right w:val="none" w:sz="0" w:space="0" w:color="auto"/>
      </w:divBdr>
    </w:div>
    <w:div w:id="889540315">
      <w:bodyDiv w:val="1"/>
      <w:marLeft w:val="0"/>
      <w:marRight w:val="0"/>
      <w:marTop w:val="0"/>
      <w:marBottom w:val="0"/>
      <w:divBdr>
        <w:top w:val="none" w:sz="0" w:space="0" w:color="auto"/>
        <w:left w:val="none" w:sz="0" w:space="0" w:color="auto"/>
        <w:bottom w:val="none" w:sz="0" w:space="0" w:color="auto"/>
        <w:right w:val="none" w:sz="0" w:space="0" w:color="auto"/>
      </w:divBdr>
    </w:div>
    <w:div w:id="1092552492">
      <w:bodyDiv w:val="1"/>
      <w:marLeft w:val="0"/>
      <w:marRight w:val="0"/>
      <w:marTop w:val="0"/>
      <w:marBottom w:val="0"/>
      <w:divBdr>
        <w:top w:val="none" w:sz="0" w:space="0" w:color="auto"/>
        <w:left w:val="none" w:sz="0" w:space="0" w:color="auto"/>
        <w:bottom w:val="none" w:sz="0" w:space="0" w:color="auto"/>
        <w:right w:val="none" w:sz="0" w:space="0" w:color="auto"/>
      </w:divBdr>
    </w:div>
    <w:div w:id="1464427014">
      <w:bodyDiv w:val="1"/>
      <w:marLeft w:val="0"/>
      <w:marRight w:val="0"/>
      <w:marTop w:val="0"/>
      <w:marBottom w:val="0"/>
      <w:divBdr>
        <w:top w:val="none" w:sz="0" w:space="0" w:color="auto"/>
        <w:left w:val="none" w:sz="0" w:space="0" w:color="auto"/>
        <w:bottom w:val="none" w:sz="0" w:space="0" w:color="auto"/>
        <w:right w:val="none" w:sz="0" w:space="0" w:color="auto"/>
      </w:divBdr>
    </w:div>
    <w:div w:id="1494299328">
      <w:bodyDiv w:val="1"/>
      <w:marLeft w:val="0"/>
      <w:marRight w:val="0"/>
      <w:marTop w:val="0"/>
      <w:marBottom w:val="0"/>
      <w:divBdr>
        <w:top w:val="none" w:sz="0" w:space="0" w:color="auto"/>
        <w:left w:val="none" w:sz="0" w:space="0" w:color="auto"/>
        <w:bottom w:val="none" w:sz="0" w:space="0" w:color="auto"/>
        <w:right w:val="none" w:sz="0" w:space="0" w:color="auto"/>
      </w:divBdr>
    </w:div>
    <w:div w:id="1696032225">
      <w:bodyDiv w:val="1"/>
      <w:marLeft w:val="0"/>
      <w:marRight w:val="0"/>
      <w:marTop w:val="0"/>
      <w:marBottom w:val="0"/>
      <w:divBdr>
        <w:top w:val="none" w:sz="0" w:space="0" w:color="auto"/>
        <w:left w:val="none" w:sz="0" w:space="0" w:color="auto"/>
        <w:bottom w:val="none" w:sz="0" w:space="0" w:color="auto"/>
        <w:right w:val="none" w:sz="0" w:space="0" w:color="auto"/>
      </w:divBdr>
    </w:div>
    <w:div w:id="1736705561">
      <w:bodyDiv w:val="1"/>
      <w:marLeft w:val="0"/>
      <w:marRight w:val="0"/>
      <w:marTop w:val="0"/>
      <w:marBottom w:val="0"/>
      <w:divBdr>
        <w:top w:val="none" w:sz="0" w:space="0" w:color="auto"/>
        <w:left w:val="none" w:sz="0" w:space="0" w:color="auto"/>
        <w:bottom w:val="none" w:sz="0" w:space="0" w:color="auto"/>
        <w:right w:val="none" w:sz="0" w:space="0" w:color="auto"/>
      </w:divBdr>
    </w:div>
    <w:div w:id="1884244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chart" Target="charts/chart5.xml"/></Relationships>
</file>

<file path=word/_rels/header1.xml.rels><?xml version="1.0" encoding="UTF-8" standalone="yes"?>
<Relationships xmlns="http://schemas.openxmlformats.org/package/2006/relationships"><Relationship Id="rId2" Type="http://schemas.openxmlformats.org/officeDocument/2006/relationships/hyperlink" Target="mailto:titkar@fot.hu" TargetMode="External"/><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Server1\Szervezet\V&#225;rosfejleszt&#233;si%20oszt&#225;ly\Ferenczn&#233;%20Orvos%20Ildik&#243;\2023\F-2850%20F&#246;ldk&#246;nyv%202023\F&#243;t%20V&#225;ros%20&#214;nkorm&#225;nyzata%20vagyonelemeinek%20&#233;rt&#233;k%20szerinti%20megoszt&#225;s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Server1\Szervezet\V&#225;rosfejleszt&#233;si%20oszt&#225;ly\VAGYONGAZD&#193;LKOD&#193;SI%20TERV%20MELL&#201;KLETEK%202023\utak.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a:t>Fót Város Önkormányzat </a:t>
            </a:r>
          </a:p>
          <a:p>
            <a:pPr>
              <a:defRPr/>
            </a:pPr>
            <a:r>
              <a:rPr lang="hu-HU"/>
              <a:t>vagyonelemeinek érték szerinti megosztása</a:t>
            </a:r>
          </a:p>
        </c:rich>
      </c:tx>
      <c:overlay val="0"/>
    </c:title>
    <c:autoTitleDeleted val="0"/>
    <c:plotArea>
      <c:layout/>
      <c:barChart>
        <c:barDir val="col"/>
        <c:grouping val="clustered"/>
        <c:varyColors val="0"/>
        <c:ser>
          <c:idx val="0"/>
          <c:order val="0"/>
          <c:spPr>
            <a:solidFill>
              <a:srgbClr val="FFC000"/>
            </a:solidFill>
            <a:scene3d>
              <a:camera prst="orthographicFront"/>
              <a:lightRig rig="threePt" dir="t"/>
            </a:scene3d>
            <a:sp3d>
              <a:bevelT w="25400"/>
            </a:sp3d>
          </c:spPr>
          <c:invertIfNegative val="0"/>
          <c:dPt>
            <c:idx val="1"/>
            <c:invertIfNegative val="0"/>
            <c:bubble3D val="0"/>
            <c:spPr>
              <a:solidFill>
                <a:schemeClr val="accent2">
                  <a:lumMod val="60000"/>
                  <a:lumOff val="40000"/>
                </a:schemeClr>
              </a:solidFill>
              <a:scene3d>
                <a:camera prst="orthographicFront"/>
                <a:lightRig rig="threePt" dir="t"/>
              </a:scene3d>
              <a:sp3d>
                <a:bevelT w="25400"/>
              </a:sp3d>
            </c:spPr>
            <c:extLst>
              <c:ext xmlns:c16="http://schemas.microsoft.com/office/drawing/2014/chart" uri="{C3380CC4-5D6E-409C-BE32-E72D297353CC}">
                <c16:uniqueId val="{00000001-5935-41A0-B028-660F3A488714}"/>
              </c:ext>
            </c:extLst>
          </c:dPt>
          <c:dPt>
            <c:idx val="2"/>
            <c:invertIfNegative val="0"/>
            <c:bubble3D val="0"/>
            <c:spPr>
              <a:solidFill>
                <a:srgbClr val="00B0F0"/>
              </a:solidFill>
              <a:scene3d>
                <a:camera prst="orthographicFront"/>
                <a:lightRig rig="threePt" dir="t"/>
              </a:scene3d>
              <a:sp3d>
                <a:bevelT w="25400"/>
              </a:sp3d>
            </c:spPr>
            <c:extLst>
              <c:ext xmlns:c16="http://schemas.microsoft.com/office/drawing/2014/chart" uri="{C3380CC4-5D6E-409C-BE32-E72D297353CC}">
                <c16:uniqueId val="{00000003-5935-41A0-B028-660F3A488714}"/>
              </c:ext>
            </c:extLst>
          </c:dPt>
          <c:dPt>
            <c:idx val="3"/>
            <c:invertIfNegative val="0"/>
            <c:bubble3D val="0"/>
            <c:spPr>
              <a:solidFill>
                <a:srgbClr val="92D050"/>
              </a:solidFill>
              <a:scene3d>
                <a:camera prst="orthographicFront"/>
                <a:lightRig rig="threePt" dir="t"/>
              </a:scene3d>
              <a:sp3d>
                <a:bevelT w="25400"/>
              </a:sp3d>
            </c:spPr>
            <c:extLst>
              <c:ext xmlns:c16="http://schemas.microsoft.com/office/drawing/2014/chart" uri="{C3380CC4-5D6E-409C-BE32-E72D297353CC}">
                <c16:uniqueId val="{00000005-5935-41A0-B028-660F3A488714}"/>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935-41A0-B028-660F3A488714}"/>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935-41A0-B028-660F3A488714}"/>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935-41A0-B028-660F3A488714}"/>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935-41A0-B028-660F3A488714}"/>
                </c:ext>
              </c:extLst>
            </c:dLbl>
            <c:numFmt formatCode="#,##0\ &quot;Ft&quot;" sourceLinked="0"/>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Munka1!$A$1:$A$4</c:f>
              <c:strCache>
                <c:ptCount val="4"/>
                <c:pt idx="0">
                  <c:v>Nemzetgazdasági szempontból kiemelt jelentőségű forgalomképtelen ingatlan</c:v>
                </c:pt>
                <c:pt idx="1">
                  <c:v>Korlátozottan forgalomképes ingatlan</c:v>
                </c:pt>
                <c:pt idx="2">
                  <c:v>Forgalomképes ingatlan</c:v>
                </c:pt>
                <c:pt idx="3">
                  <c:v>Forgalomképtelen ingatlan</c:v>
                </c:pt>
              </c:strCache>
            </c:strRef>
          </c:cat>
          <c:val>
            <c:numRef>
              <c:f>Munka1!$B$1:$B$4</c:f>
              <c:numCache>
                <c:formatCode>#\ ##0\ "Ft"</c:formatCode>
                <c:ptCount val="4"/>
                <c:pt idx="0">
                  <c:v>291535016</c:v>
                </c:pt>
                <c:pt idx="1">
                  <c:v>7461226988</c:v>
                </c:pt>
                <c:pt idx="2">
                  <c:v>3194549173</c:v>
                </c:pt>
                <c:pt idx="3">
                  <c:v>9621881532</c:v>
                </c:pt>
              </c:numCache>
            </c:numRef>
          </c:val>
          <c:extLst>
            <c:ext xmlns:c16="http://schemas.microsoft.com/office/drawing/2014/chart" uri="{C3380CC4-5D6E-409C-BE32-E72D297353CC}">
              <c16:uniqueId val="{00000007-5935-41A0-B028-660F3A488714}"/>
            </c:ext>
          </c:extLst>
        </c:ser>
        <c:dLbls>
          <c:showLegendKey val="0"/>
          <c:showVal val="0"/>
          <c:showCatName val="0"/>
          <c:showSerName val="0"/>
          <c:showPercent val="0"/>
          <c:showBubbleSize val="0"/>
        </c:dLbls>
        <c:gapWidth val="150"/>
        <c:axId val="45697280"/>
        <c:axId val="45699456"/>
      </c:barChart>
      <c:catAx>
        <c:axId val="45697280"/>
        <c:scaling>
          <c:orientation val="minMax"/>
        </c:scaling>
        <c:delete val="0"/>
        <c:axPos val="b"/>
        <c:numFmt formatCode="General" sourceLinked="0"/>
        <c:majorTickMark val="none"/>
        <c:minorTickMark val="none"/>
        <c:tickLblPos val="nextTo"/>
        <c:crossAx val="45699456"/>
        <c:crosses val="autoZero"/>
        <c:auto val="1"/>
        <c:lblAlgn val="ctr"/>
        <c:lblOffset val="100"/>
        <c:noMultiLvlLbl val="0"/>
      </c:catAx>
      <c:valAx>
        <c:axId val="45699456"/>
        <c:scaling>
          <c:orientation val="minMax"/>
        </c:scaling>
        <c:delete val="0"/>
        <c:axPos val="l"/>
        <c:majorGridlines/>
        <c:title>
          <c:tx>
            <c:rich>
              <a:bodyPr/>
              <a:lstStyle/>
              <a:p>
                <a:pPr>
                  <a:defRPr/>
                </a:pPr>
                <a:r>
                  <a:rPr lang="hu-HU"/>
                  <a:t>Vagyonérték</a:t>
                </a:r>
              </a:p>
            </c:rich>
          </c:tx>
          <c:overlay val="0"/>
        </c:title>
        <c:numFmt formatCode="#,##0\ &quot;Ft&quot;" sourceLinked="0"/>
        <c:majorTickMark val="out"/>
        <c:minorTickMark val="none"/>
        <c:tickLblPos val="nextTo"/>
        <c:crossAx val="4569728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a:t>Önkormányzat tulajdonában lévő belterületi utak</a:t>
            </a:r>
          </a:p>
        </c:rich>
      </c:tx>
      <c:layout>
        <c:manualLayout>
          <c:xMode val="edge"/>
          <c:yMode val="edge"/>
          <c:x val="0.14631933508311473"/>
          <c:y val="4.1666666666666664E-2"/>
        </c:manualLayout>
      </c:layout>
      <c:overlay val="0"/>
    </c:title>
    <c:autoTitleDeleted val="0"/>
    <c:plotArea>
      <c:layout/>
      <c:barChart>
        <c:barDir val="col"/>
        <c:grouping val="stacked"/>
        <c:varyColors val="0"/>
        <c:ser>
          <c:idx val="0"/>
          <c:order val="0"/>
          <c:invertIfNegative val="0"/>
          <c:cat>
            <c:strRef>
              <c:f>Munka1!$A$4:$A$6</c:f>
              <c:strCache>
                <c:ptCount val="3"/>
                <c:pt idx="0">
                  <c:v>Belterületi utak összesen km</c:v>
                </c:pt>
                <c:pt idx="1">
                  <c:v>szilárd bukolatú út/km</c:v>
                </c:pt>
                <c:pt idx="2">
                  <c:v>földút jellegű /km</c:v>
                </c:pt>
              </c:strCache>
            </c:strRef>
          </c:cat>
          <c:val>
            <c:numRef>
              <c:f>Munka1!$C$4:$C$6</c:f>
              <c:numCache>
                <c:formatCode>General</c:formatCode>
                <c:ptCount val="3"/>
                <c:pt idx="0">
                  <c:v>96.227999999999994</c:v>
                </c:pt>
                <c:pt idx="1">
                  <c:v>62.182000000000002</c:v>
                </c:pt>
                <c:pt idx="2">
                  <c:v>34.045999999999999</c:v>
                </c:pt>
              </c:numCache>
            </c:numRef>
          </c:val>
          <c:extLst>
            <c:ext xmlns:c16="http://schemas.microsoft.com/office/drawing/2014/chart" uri="{C3380CC4-5D6E-409C-BE32-E72D297353CC}">
              <c16:uniqueId val="{00000000-1390-4BCE-B275-4C6AF49FDFEC}"/>
            </c:ext>
          </c:extLst>
        </c:ser>
        <c:dLbls>
          <c:showLegendKey val="0"/>
          <c:showVal val="0"/>
          <c:showCatName val="0"/>
          <c:showSerName val="0"/>
          <c:showPercent val="0"/>
          <c:showBubbleSize val="0"/>
        </c:dLbls>
        <c:gapWidth val="95"/>
        <c:overlap val="100"/>
        <c:axId val="96364032"/>
        <c:axId val="96365568"/>
      </c:barChart>
      <c:catAx>
        <c:axId val="96364032"/>
        <c:scaling>
          <c:orientation val="minMax"/>
        </c:scaling>
        <c:delete val="0"/>
        <c:axPos val="b"/>
        <c:numFmt formatCode="General" sourceLinked="0"/>
        <c:majorTickMark val="none"/>
        <c:minorTickMark val="none"/>
        <c:tickLblPos val="nextTo"/>
        <c:crossAx val="96365568"/>
        <c:crosses val="autoZero"/>
        <c:auto val="1"/>
        <c:lblAlgn val="ctr"/>
        <c:lblOffset val="100"/>
        <c:noMultiLvlLbl val="0"/>
      </c:catAx>
      <c:valAx>
        <c:axId val="96365568"/>
        <c:scaling>
          <c:orientation val="minMax"/>
        </c:scaling>
        <c:delete val="0"/>
        <c:axPos val="l"/>
        <c:majorGridlines/>
        <c:title>
          <c:tx>
            <c:rich>
              <a:bodyPr/>
              <a:lstStyle/>
              <a:p>
                <a:pPr>
                  <a:defRPr/>
                </a:pPr>
                <a:r>
                  <a:rPr lang="hu-HU"/>
                  <a:t>km</a:t>
                </a:r>
              </a:p>
            </c:rich>
          </c:tx>
          <c:overlay val="0"/>
        </c:title>
        <c:numFmt formatCode="General" sourceLinked="1"/>
        <c:majorTickMark val="none"/>
        <c:minorTickMark val="none"/>
        <c:tickLblPos val="nextTo"/>
        <c:crossAx val="9636403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pieChart>
        <c:varyColors val="1"/>
        <c:ser>
          <c:idx val="0"/>
          <c:order val="0"/>
          <c:tx>
            <c:strRef>
              <c:f>Munka1!$B$1</c:f>
              <c:strCache>
                <c:ptCount val="1"/>
                <c:pt idx="0">
                  <c:v>A lakások komfortfokozat szerinti megoszlása (bérleti szerződés szerint)</c:v>
                </c:pt>
              </c:strCache>
            </c:strRef>
          </c:tx>
          <c:dPt>
            <c:idx val="0"/>
            <c:bubble3D val="0"/>
            <c:spPr>
              <a:solidFill>
                <a:srgbClr val="FF0000"/>
              </a:solidFill>
              <a:ln w="19050">
                <a:solidFill>
                  <a:schemeClr val="lt1"/>
                </a:solidFill>
              </a:ln>
              <a:effectLst/>
            </c:spPr>
            <c:extLst>
              <c:ext xmlns:c16="http://schemas.microsoft.com/office/drawing/2014/chart" uri="{C3380CC4-5D6E-409C-BE32-E72D297353CC}">
                <c16:uniqueId val="{00000001-BA16-4D2F-8442-7ED5CC02ADE4}"/>
              </c:ext>
            </c:extLst>
          </c:dPt>
          <c:dPt>
            <c:idx val="1"/>
            <c:bubble3D val="0"/>
            <c:spPr>
              <a:solidFill>
                <a:srgbClr val="FFC000"/>
              </a:solidFill>
              <a:ln w="19050">
                <a:solidFill>
                  <a:schemeClr val="lt1"/>
                </a:solidFill>
              </a:ln>
              <a:effectLst/>
            </c:spPr>
            <c:extLst>
              <c:ext xmlns:c16="http://schemas.microsoft.com/office/drawing/2014/chart" uri="{C3380CC4-5D6E-409C-BE32-E72D297353CC}">
                <c16:uniqueId val="{00000003-BA16-4D2F-8442-7ED5CC02ADE4}"/>
              </c:ext>
            </c:extLst>
          </c:dPt>
          <c:dPt>
            <c:idx val="2"/>
            <c:bubble3D val="0"/>
            <c:spPr>
              <a:solidFill>
                <a:srgbClr val="00B050"/>
              </a:solidFill>
              <a:ln w="19050">
                <a:solidFill>
                  <a:schemeClr val="lt1"/>
                </a:solidFill>
              </a:ln>
              <a:effectLst/>
            </c:spPr>
            <c:extLst>
              <c:ext xmlns:c16="http://schemas.microsoft.com/office/drawing/2014/chart" uri="{C3380CC4-5D6E-409C-BE32-E72D297353CC}">
                <c16:uniqueId val="{00000005-BA16-4D2F-8442-7ED5CC02ADE4}"/>
              </c:ext>
            </c:extLst>
          </c:dPt>
          <c:dPt>
            <c:idx val="3"/>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7-BA16-4D2F-8442-7ED5CC02ADE4}"/>
              </c:ext>
            </c:extLst>
          </c:dPt>
          <c:cat>
            <c:strRef>
              <c:f>Munka1!$A$2:$A$5</c:f>
              <c:strCache>
                <c:ptCount val="4"/>
                <c:pt idx="0">
                  <c:v>Komfortnélküli</c:v>
                </c:pt>
                <c:pt idx="1">
                  <c:v>Félkomfortos</c:v>
                </c:pt>
                <c:pt idx="2">
                  <c:v>Komfortos</c:v>
                </c:pt>
                <c:pt idx="3">
                  <c:v>Összkomfortos</c:v>
                </c:pt>
              </c:strCache>
            </c:strRef>
          </c:cat>
          <c:val>
            <c:numRef>
              <c:f>Munka1!$B$2:$B$5</c:f>
              <c:numCache>
                <c:formatCode>General</c:formatCode>
                <c:ptCount val="4"/>
                <c:pt idx="0">
                  <c:v>5</c:v>
                </c:pt>
                <c:pt idx="1">
                  <c:v>2</c:v>
                </c:pt>
                <c:pt idx="2">
                  <c:v>13</c:v>
                </c:pt>
                <c:pt idx="3">
                  <c:v>27</c:v>
                </c:pt>
              </c:numCache>
            </c:numRef>
          </c:val>
          <c:extLst>
            <c:ext xmlns:c16="http://schemas.microsoft.com/office/drawing/2014/chart" uri="{C3380CC4-5D6E-409C-BE32-E72D297353CC}">
              <c16:uniqueId val="{00000008-BA16-4D2F-8442-7ED5CC02ADE4}"/>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b="1" i="0" baseline="0"/>
              <a:t>Fót Város Önkormányzata bérbeadásból származó bevételeinek és kiadásainak összesítése 2022-évben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Munka1!$B$1</c:f>
              <c:strCache>
                <c:ptCount val="1"/>
                <c:pt idx="0">
                  <c:v>bevételek (közüzemi hátralékok levonásával)</c:v>
                </c:pt>
              </c:strCache>
            </c:strRef>
          </c:tx>
          <c:spPr>
            <a:solidFill>
              <a:schemeClr val="accent1"/>
            </a:solidFill>
            <a:ln>
              <a:noFill/>
            </a:ln>
            <a:effectLst/>
          </c:spPr>
          <c:invertIfNegative val="0"/>
          <c:dLbls>
            <c:numFmt formatCode="#,##0\ &quot;Ft&quot;"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Munka1!$A$2:$A$4</c:f>
              <c:strCache>
                <c:ptCount val="3"/>
                <c:pt idx="0">
                  <c:v>Bérlakások</c:v>
                </c:pt>
                <c:pt idx="1">
                  <c:v>Üzlethelyiségek</c:v>
                </c:pt>
                <c:pt idx="2">
                  <c:v>Pavilonok területhasználat alapján</c:v>
                </c:pt>
              </c:strCache>
            </c:strRef>
          </c:cat>
          <c:val>
            <c:numRef>
              <c:f>Munka1!$B$2:$B$4</c:f>
              <c:numCache>
                <c:formatCode>#\ ##0\ "Ft"</c:formatCode>
                <c:ptCount val="3"/>
                <c:pt idx="0">
                  <c:v>8911155</c:v>
                </c:pt>
                <c:pt idx="1">
                  <c:v>12035016</c:v>
                </c:pt>
                <c:pt idx="2">
                  <c:v>1214209</c:v>
                </c:pt>
              </c:numCache>
            </c:numRef>
          </c:val>
          <c:extLst>
            <c:ext xmlns:c16="http://schemas.microsoft.com/office/drawing/2014/chart" uri="{C3380CC4-5D6E-409C-BE32-E72D297353CC}">
              <c16:uniqueId val="{00000000-15A6-4183-BBC0-AF48B794B79C}"/>
            </c:ext>
          </c:extLst>
        </c:ser>
        <c:ser>
          <c:idx val="1"/>
          <c:order val="1"/>
          <c:tx>
            <c:strRef>
              <c:f>Munka1!$C$1</c:f>
              <c:strCache>
                <c:ptCount val="1"/>
                <c:pt idx="0">
                  <c:v>kiadások (karbantartás és felújítás)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Munka1!$A$2:$A$4</c:f>
              <c:strCache>
                <c:ptCount val="3"/>
                <c:pt idx="0">
                  <c:v>Bérlakások</c:v>
                </c:pt>
                <c:pt idx="1">
                  <c:v>Üzlethelyiségek</c:v>
                </c:pt>
                <c:pt idx="2">
                  <c:v>Pavilonok területhasználat alapján</c:v>
                </c:pt>
              </c:strCache>
            </c:strRef>
          </c:cat>
          <c:val>
            <c:numRef>
              <c:f>Munka1!$C$2:$C$4</c:f>
              <c:numCache>
                <c:formatCode>#\ ##0\ "Ft"</c:formatCode>
                <c:ptCount val="3"/>
                <c:pt idx="0">
                  <c:v>3660000</c:v>
                </c:pt>
                <c:pt idx="1">
                  <c:v>781000</c:v>
                </c:pt>
                <c:pt idx="2">
                  <c:v>0</c:v>
                </c:pt>
              </c:numCache>
            </c:numRef>
          </c:val>
          <c:extLst>
            <c:ext xmlns:c16="http://schemas.microsoft.com/office/drawing/2014/chart" uri="{C3380CC4-5D6E-409C-BE32-E72D297353CC}">
              <c16:uniqueId val="{00000001-15A6-4183-BBC0-AF48B794B79C}"/>
            </c:ext>
          </c:extLst>
        </c:ser>
        <c:dLbls>
          <c:showLegendKey val="0"/>
          <c:showVal val="0"/>
          <c:showCatName val="0"/>
          <c:showSerName val="0"/>
          <c:showPercent val="0"/>
          <c:showBubbleSize val="0"/>
        </c:dLbls>
        <c:gapWidth val="219"/>
        <c:overlap val="-27"/>
        <c:axId val="1314859487"/>
        <c:axId val="1307160287"/>
      </c:barChart>
      <c:catAx>
        <c:axId val="1314859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307160287"/>
        <c:crosses val="autoZero"/>
        <c:auto val="1"/>
        <c:lblAlgn val="ctr"/>
        <c:lblOffset val="100"/>
        <c:noMultiLvlLbl val="0"/>
      </c:catAx>
      <c:valAx>
        <c:axId val="1307160287"/>
        <c:scaling>
          <c:orientation val="minMax"/>
        </c:scaling>
        <c:delete val="0"/>
        <c:axPos val="l"/>
        <c:majorGridlines>
          <c:spPr>
            <a:ln w="9525" cap="flat" cmpd="sng" algn="ctr">
              <a:solidFill>
                <a:schemeClr val="tx1">
                  <a:lumMod val="15000"/>
                  <a:lumOff val="85000"/>
                </a:schemeClr>
              </a:solidFill>
              <a:round/>
            </a:ln>
            <a:effectLst/>
          </c:spPr>
        </c:majorGridlines>
        <c:numFmt formatCode="#\ ##0\ &quot;F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3148594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400" b="1" i="0" u="none" strike="noStrike" kern="1200" spc="0" baseline="0">
                <a:solidFill>
                  <a:sysClr val="windowText" lastClr="000000">
                    <a:lumMod val="65000"/>
                    <a:lumOff val="35000"/>
                  </a:sysClr>
                </a:solidFill>
              </a:rPr>
              <a:t>Fót Város Önkormányzata bérbeadásból származó bevételeinek és kiadásainak összesítése 2023.09.30-ig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Munka1!$B$1</c:f>
              <c:strCache>
                <c:ptCount val="1"/>
                <c:pt idx="0">
                  <c:v>bevételek (közüzemi hátralékok levonásával)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Munka1!$A$2:$A$4</c:f>
              <c:strCache>
                <c:ptCount val="3"/>
                <c:pt idx="0">
                  <c:v>Bérlakások</c:v>
                </c:pt>
                <c:pt idx="1">
                  <c:v>Üzlethelyiségek</c:v>
                </c:pt>
                <c:pt idx="2">
                  <c:v>Pavilonok területhasználat alapján</c:v>
                </c:pt>
              </c:strCache>
            </c:strRef>
          </c:cat>
          <c:val>
            <c:numRef>
              <c:f>Munka1!$B$2:$B$4</c:f>
              <c:numCache>
                <c:formatCode>#\ ##0\ "Ft"</c:formatCode>
                <c:ptCount val="3"/>
                <c:pt idx="0">
                  <c:v>10980473</c:v>
                </c:pt>
                <c:pt idx="1">
                  <c:v>6858667</c:v>
                </c:pt>
                <c:pt idx="2">
                  <c:v>1066710</c:v>
                </c:pt>
              </c:numCache>
            </c:numRef>
          </c:val>
          <c:extLst>
            <c:ext xmlns:c16="http://schemas.microsoft.com/office/drawing/2014/chart" uri="{C3380CC4-5D6E-409C-BE32-E72D297353CC}">
              <c16:uniqueId val="{00000000-5CA9-4040-A002-8B3BC32052A9}"/>
            </c:ext>
          </c:extLst>
        </c:ser>
        <c:ser>
          <c:idx val="1"/>
          <c:order val="1"/>
          <c:tx>
            <c:strRef>
              <c:f>Munka1!$C$1</c:f>
              <c:strCache>
                <c:ptCount val="1"/>
                <c:pt idx="0">
                  <c:v>kiadások (karbantartás és felújítás)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Munka1!$A$2:$A$4</c:f>
              <c:strCache>
                <c:ptCount val="3"/>
                <c:pt idx="0">
                  <c:v>Bérlakások</c:v>
                </c:pt>
                <c:pt idx="1">
                  <c:v>Üzlethelyiségek</c:v>
                </c:pt>
                <c:pt idx="2">
                  <c:v>Pavilonok területhasználat alapján</c:v>
                </c:pt>
              </c:strCache>
            </c:strRef>
          </c:cat>
          <c:val>
            <c:numRef>
              <c:f>Munka1!$C$2:$C$4</c:f>
              <c:numCache>
                <c:formatCode>#\ ##0\ "Ft"</c:formatCode>
                <c:ptCount val="3"/>
                <c:pt idx="0">
                  <c:v>8538388</c:v>
                </c:pt>
                <c:pt idx="1">
                  <c:v>5884000</c:v>
                </c:pt>
                <c:pt idx="2">
                  <c:v>0</c:v>
                </c:pt>
              </c:numCache>
            </c:numRef>
          </c:val>
          <c:extLst>
            <c:ext xmlns:c16="http://schemas.microsoft.com/office/drawing/2014/chart" uri="{C3380CC4-5D6E-409C-BE32-E72D297353CC}">
              <c16:uniqueId val="{00000001-5CA9-4040-A002-8B3BC32052A9}"/>
            </c:ext>
          </c:extLst>
        </c:ser>
        <c:dLbls>
          <c:showLegendKey val="0"/>
          <c:showVal val="0"/>
          <c:showCatName val="0"/>
          <c:showSerName val="0"/>
          <c:showPercent val="0"/>
          <c:showBubbleSize val="0"/>
        </c:dLbls>
        <c:gapWidth val="219"/>
        <c:overlap val="-27"/>
        <c:axId val="1882005951"/>
        <c:axId val="1882939871"/>
      </c:barChart>
      <c:catAx>
        <c:axId val="1882005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882939871"/>
        <c:crosses val="autoZero"/>
        <c:auto val="1"/>
        <c:lblAlgn val="ctr"/>
        <c:lblOffset val="100"/>
        <c:noMultiLvlLbl val="0"/>
      </c:catAx>
      <c:valAx>
        <c:axId val="1882939871"/>
        <c:scaling>
          <c:orientation val="minMax"/>
        </c:scaling>
        <c:delete val="0"/>
        <c:axPos val="l"/>
        <c:majorGridlines>
          <c:spPr>
            <a:ln w="9525" cap="flat" cmpd="sng" algn="ctr">
              <a:solidFill>
                <a:schemeClr val="tx1">
                  <a:lumMod val="15000"/>
                  <a:lumOff val="85000"/>
                </a:schemeClr>
              </a:solidFill>
              <a:round/>
            </a:ln>
            <a:effectLst/>
          </c:spPr>
        </c:majorGridlines>
        <c:numFmt formatCode="#\ ##0\ &quot;F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882005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3150D-5181-4781-8C85-E6B6DD5A6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49</Pages>
  <Words>14441</Words>
  <Characters>99647</Characters>
  <Application>Microsoft Office Word</Application>
  <DocSecurity>0</DocSecurity>
  <Lines>830</Lines>
  <Paragraphs>227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Koródi-Nagy Edina</dc:creator>
  <cp:lastModifiedBy>Kiszely Zoltán</cp:lastModifiedBy>
  <cp:revision>10</cp:revision>
  <dcterms:created xsi:type="dcterms:W3CDTF">2023-11-06T13:19:00Z</dcterms:created>
  <dcterms:modified xsi:type="dcterms:W3CDTF">2023-11-09T13:35:00Z</dcterms:modified>
</cp:coreProperties>
</file>