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D2E38CC" w14:textId="77777777" w:rsidR="001A23DA" w:rsidRDefault="001A23DA" w:rsidP="001A23D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Fót Város Önkormányzata Képviselő-testületének .../.... (...) önkormányzati rendelete</w:t>
      </w:r>
    </w:p>
    <w:p w14:paraId="2145D244" w14:textId="77777777" w:rsidR="001A23DA" w:rsidRDefault="001A23DA" w:rsidP="001A23DA">
      <w:pPr>
        <w:pStyle w:val="Szvegtrzs"/>
        <w:spacing w:before="240" w:after="480" w:line="240" w:lineRule="auto"/>
        <w:jc w:val="center"/>
        <w:rPr>
          <w:b/>
          <w:bCs/>
        </w:rPr>
      </w:pPr>
      <w:r>
        <w:rPr>
          <w:b/>
          <w:bCs/>
        </w:rPr>
        <w:t>a lakások és helyiségek bérbeadására, elidegenítésére, valamint a hasznosítással összefüggő díjakra vonatkozó szabályokról szóló 21/2020 (XI.30.) önkormányzati rendelet módosításáról</w:t>
      </w:r>
    </w:p>
    <w:p w14:paraId="0EA03154" w14:textId="317DE8AD" w:rsidR="001A23DA" w:rsidRDefault="001A23DA" w:rsidP="001A23DA">
      <w:pPr>
        <w:pStyle w:val="Szvegtrzs"/>
        <w:spacing w:before="220" w:after="0" w:line="240" w:lineRule="auto"/>
        <w:jc w:val="both"/>
      </w:pPr>
      <w:r>
        <w:t>Fót Város Önkormányzat Képviselő-testülete a lakások és helyiségek bérletére, valamint az elidegenítésükre vonatkozó egyes szabályokról szóló 1993. évi LXXVIII. törvény 3.§ (1) bekezdésében, 34.§-</w:t>
      </w:r>
      <w:proofErr w:type="spellStart"/>
      <w:r>
        <w:t>ában</w:t>
      </w:r>
      <w:proofErr w:type="spellEnd"/>
      <w:r>
        <w:t xml:space="preserve"> és 2. mellékletében kapott felhatalmazás alapján, a Magyarország helyi önkormányzatairól szóló 2011. évi CLXXXIX. törvény 13. § (1) bekezdés 9. pontjában meghatározott feladatkörében eljárva, a következőket rendeli el:</w:t>
      </w:r>
    </w:p>
    <w:p w14:paraId="329126F4" w14:textId="77777777" w:rsidR="001A23DA" w:rsidRDefault="001A23DA" w:rsidP="001A23D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1. §</w:t>
      </w:r>
    </w:p>
    <w:p w14:paraId="05902467" w14:textId="77777777" w:rsidR="001A23DA" w:rsidRDefault="001A23DA" w:rsidP="001A23DA">
      <w:pPr>
        <w:pStyle w:val="Szvegtrzs"/>
        <w:spacing w:after="0" w:line="240" w:lineRule="auto"/>
        <w:jc w:val="both"/>
      </w:pPr>
      <w:r>
        <w:t>A lakások és helyiségek bérbeadására, elidegenítésére, valamint a hasznosítással összefüggő díjakra vonatkozó szabályokról szóló 21/2020 (XI.30.) önkormányzati rendelet 16. § (2) bekezdése helyébe a következő rendelkezés lép:</w:t>
      </w:r>
    </w:p>
    <w:p w14:paraId="05D13B05" w14:textId="77777777" w:rsidR="001A23DA" w:rsidRDefault="001A23DA" w:rsidP="001A23DA">
      <w:pPr>
        <w:pStyle w:val="Szvegtrzs"/>
        <w:spacing w:before="240" w:after="240" w:line="240" w:lineRule="auto"/>
        <w:jc w:val="both"/>
      </w:pPr>
      <w:r>
        <w:t>„(2) A nem szociális helyzet alapján bérbe adott lakás lakbérét belterületi ingatlan esetében költségelven vagy piaci alapon-, külterületi ingatlan esetében költségelven kell megállapítani.”</w:t>
      </w:r>
    </w:p>
    <w:p w14:paraId="46D1D9C0" w14:textId="77777777" w:rsidR="001A23DA" w:rsidRDefault="001A23DA" w:rsidP="001A23D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2. §</w:t>
      </w:r>
    </w:p>
    <w:p w14:paraId="7B9B77A8" w14:textId="77777777" w:rsidR="001A23DA" w:rsidRDefault="001A23DA" w:rsidP="001A23DA">
      <w:pPr>
        <w:pStyle w:val="Szvegtrzs"/>
        <w:spacing w:after="0" w:line="240" w:lineRule="auto"/>
        <w:jc w:val="both"/>
      </w:pPr>
      <w:r>
        <w:t>(1) A lakások és helyiségek bérbeadására, elidegenítésére, valamint a hasznosítással összefüggő díjakra vonatkozó szabályokról szóló 21/2020 (XI.30.) önkormányzati rendelet 17. § (1) és (2) bekezdése helyébe a következő rendelkezések lépnek:</w:t>
      </w:r>
    </w:p>
    <w:p w14:paraId="164A713A" w14:textId="77777777" w:rsidR="001A23DA" w:rsidRDefault="001A23DA" w:rsidP="001A23DA">
      <w:pPr>
        <w:pStyle w:val="Szvegtrzs"/>
        <w:spacing w:before="240" w:after="0" w:line="240" w:lineRule="auto"/>
        <w:jc w:val="both"/>
      </w:pPr>
      <w:r>
        <w:t>„(1) Belterületi lakás költségelven történő bérbeadására abban az esetben kerülhet sor, ha</w:t>
      </w:r>
    </w:p>
    <w:p w14:paraId="40E68806" w14:textId="77777777" w:rsidR="001A23DA" w:rsidRDefault="001A23DA" w:rsidP="001A23D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egyedülálló kérelmező háztartásában az egy főre jutó havi jövedelem nem haladja meg a szociális vetítési alap 700 %-át, vagy</w:t>
      </w:r>
    </w:p>
    <w:p w14:paraId="66FD32BB" w14:textId="77777777" w:rsidR="001A23DA" w:rsidRDefault="001A23DA" w:rsidP="001A23D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több fős háztartás esetén a kérelmező háztartásában az egy főre jutó havi jövedelem nem haladja meg a szociális vetítési alap 500 %-át.</w:t>
      </w:r>
    </w:p>
    <w:p w14:paraId="1A9026FF" w14:textId="77777777" w:rsidR="001A23DA" w:rsidRDefault="001A23DA" w:rsidP="001A23DA">
      <w:pPr>
        <w:pStyle w:val="Szvegtrzs"/>
        <w:spacing w:before="240" w:after="240" w:line="240" w:lineRule="auto"/>
        <w:jc w:val="both"/>
      </w:pPr>
      <w:r>
        <w:t>(2) Aki nem felel meg a szociális helyzet alapján történő bérbe adás feltételeinek külterületi lakást költségelven bérelhet.”</w:t>
      </w:r>
    </w:p>
    <w:p w14:paraId="2734D02B" w14:textId="77777777" w:rsidR="001A23DA" w:rsidRDefault="001A23DA" w:rsidP="001A23DA">
      <w:pPr>
        <w:pStyle w:val="Szvegtrzs"/>
        <w:spacing w:before="240" w:after="0" w:line="240" w:lineRule="auto"/>
        <w:jc w:val="both"/>
      </w:pPr>
      <w:r>
        <w:t xml:space="preserve">(2) A lakások és helyiségek bérbeadására, elidegenítésére, valamint a hasznosítással összefüggő díjakra vonatkozó szabályokról szóló 21/2020 (XI.30.) önkormányzati rendelet 17. §-a </w:t>
      </w:r>
      <w:proofErr w:type="spellStart"/>
      <w:r>
        <w:t>a</w:t>
      </w:r>
      <w:proofErr w:type="spellEnd"/>
      <w:r>
        <w:t xml:space="preserve"> következő (3) bekezdéssel egészül ki:</w:t>
      </w:r>
    </w:p>
    <w:p w14:paraId="3022B8B2" w14:textId="77777777" w:rsidR="001A23DA" w:rsidRDefault="001A23DA" w:rsidP="001A23DA">
      <w:pPr>
        <w:pStyle w:val="Szvegtrzs"/>
        <w:spacing w:before="240" w:after="240" w:line="240" w:lineRule="auto"/>
        <w:jc w:val="both"/>
      </w:pPr>
      <w:r>
        <w:t xml:space="preserve">„(3) A jövedelem számításánál csak a leendő bérlőt és a vele </w:t>
      </w:r>
      <w:proofErr w:type="spellStart"/>
      <w:r>
        <w:t>együttköltöző</w:t>
      </w:r>
      <w:proofErr w:type="spellEnd"/>
      <w:r>
        <w:t xml:space="preserve"> személyeket lehet figyelembe venni.”</w:t>
      </w:r>
    </w:p>
    <w:p w14:paraId="3F144B8C" w14:textId="77777777" w:rsidR="001A23DA" w:rsidRDefault="001A23DA" w:rsidP="001A23D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3. §</w:t>
      </w:r>
    </w:p>
    <w:p w14:paraId="08A30D42" w14:textId="77777777" w:rsidR="001A23DA" w:rsidRDefault="001A23DA" w:rsidP="001A23DA">
      <w:pPr>
        <w:pStyle w:val="Szvegtrzs"/>
        <w:spacing w:after="0" w:line="240" w:lineRule="auto"/>
        <w:jc w:val="both"/>
      </w:pPr>
      <w:r>
        <w:t>A lakások és helyiségek bérbeadására, elidegenítésére, valamint a hasznosítással összefüggő díjakra vonatkozó szabályokról szóló 21/2020 (XI.30.) önkormányzati rendelet 18. §-a helyébe a következő rendelkezés lép:</w:t>
      </w:r>
    </w:p>
    <w:p w14:paraId="724056D2" w14:textId="77777777" w:rsidR="001A23DA" w:rsidRDefault="001A23DA" w:rsidP="001A23D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„18. §</w:t>
      </w:r>
    </w:p>
    <w:p w14:paraId="294F98D2" w14:textId="77777777" w:rsidR="001A23DA" w:rsidRDefault="001A23DA" w:rsidP="001A23DA">
      <w:pPr>
        <w:pStyle w:val="Szvegtrzs"/>
        <w:spacing w:after="240" w:line="240" w:lineRule="auto"/>
        <w:jc w:val="both"/>
      </w:pPr>
      <w:r>
        <w:lastRenderedPageBreak/>
        <w:t>Aki nem felel meg a szociális helyzet alapján történő-, vagy a költségelvű bérbeadás feltételeinek, csak piaci alapon bérelhet belterületi lakást.”</w:t>
      </w:r>
    </w:p>
    <w:p w14:paraId="6DA684BB" w14:textId="77777777" w:rsidR="001A23DA" w:rsidRDefault="001A23DA" w:rsidP="001A23D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4. §</w:t>
      </w:r>
    </w:p>
    <w:p w14:paraId="283EEEF9" w14:textId="77777777" w:rsidR="001A23DA" w:rsidRDefault="001A23DA" w:rsidP="001A23DA">
      <w:pPr>
        <w:pStyle w:val="Szvegtrzs"/>
        <w:spacing w:after="0" w:line="240" w:lineRule="auto"/>
        <w:jc w:val="both"/>
      </w:pPr>
      <w:r>
        <w:t>A lakások és helyiségek bérbeadására, elidegenítésére, valamint a hasznosítással összefüggő díjakra vonatkozó szabályokról szóló 21/2020 (XI.30.) önkormányzati rendelet 63. § (3) bekezdése helyébe a következő rendelkezés lép:</w:t>
      </w:r>
    </w:p>
    <w:p w14:paraId="116295CF" w14:textId="77777777" w:rsidR="001A23DA" w:rsidRDefault="001A23DA" w:rsidP="001A23DA">
      <w:pPr>
        <w:pStyle w:val="Szvegtrzs"/>
        <w:spacing w:before="240" w:after="0" w:line="240" w:lineRule="auto"/>
        <w:jc w:val="both"/>
      </w:pPr>
      <w:r>
        <w:t>„(3) Piaci alapon bérbeadott lakás lakbérének havi mértéke a lakás alapterülete és komfortfokozata alapján</w:t>
      </w:r>
    </w:p>
    <w:p w14:paraId="0E19E764" w14:textId="77777777" w:rsidR="001A23DA" w:rsidRDefault="001A23DA" w:rsidP="001A23D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 xml:space="preserve">összkomfortos lakás estében legalább </w:t>
      </w:r>
      <w:proofErr w:type="gramStart"/>
      <w:r>
        <w:t>1.400,-</w:t>
      </w:r>
      <w:proofErr w:type="gramEnd"/>
      <w:r>
        <w:t xml:space="preserve"> Ft/m</w:t>
      </w:r>
      <w:r>
        <w:rPr>
          <w:vertAlign w:val="superscript"/>
        </w:rPr>
        <w:t>2</w:t>
      </w:r>
      <w:r>
        <w:t>,</w:t>
      </w:r>
    </w:p>
    <w:p w14:paraId="12CE9BDB" w14:textId="77777777" w:rsidR="001A23DA" w:rsidRDefault="001A23DA" w:rsidP="001A23D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 xml:space="preserve">komfortos lakás esetében legalább </w:t>
      </w:r>
      <w:proofErr w:type="gramStart"/>
      <w:r>
        <w:t>1.050,-</w:t>
      </w:r>
      <w:proofErr w:type="gramEnd"/>
      <w:r>
        <w:t>Ft/m</w:t>
      </w:r>
      <w:r>
        <w:rPr>
          <w:vertAlign w:val="superscript"/>
        </w:rPr>
        <w:t>2</w:t>
      </w:r>
      <w:r>
        <w:t>,</w:t>
      </w:r>
    </w:p>
    <w:p w14:paraId="1B3DE0B3" w14:textId="77777777" w:rsidR="001A23DA" w:rsidRDefault="001A23DA" w:rsidP="001A23D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c)</w:t>
      </w:r>
      <w:r>
        <w:tab/>
        <w:t>félkomfortos lakás esetében legalább 700,-Ft/m</w:t>
      </w:r>
      <w:r>
        <w:rPr>
          <w:vertAlign w:val="superscript"/>
        </w:rPr>
        <w:t>2</w:t>
      </w:r>
      <w:r>
        <w:t>,</w:t>
      </w:r>
    </w:p>
    <w:p w14:paraId="2FE1F916" w14:textId="77777777" w:rsidR="001A23DA" w:rsidRDefault="001A23DA" w:rsidP="001A23DA">
      <w:pPr>
        <w:pStyle w:val="Szvegtrzs"/>
        <w:spacing w:after="240" w:line="240" w:lineRule="auto"/>
        <w:ind w:left="580" w:hanging="560"/>
        <w:jc w:val="both"/>
      </w:pPr>
      <w:r>
        <w:rPr>
          <w:i/>
          <w:iCs/>
        </w:rPr>
        <w:t>d)</w:t>
      </w:r>
      <w:r>
        <w:tab/>
        <w:t>komfort nélküli lakás esetében legalább 300,-Ft/m</w:t>
      </w:r>
      <w:r>
        <w:rPr>
          <w:vertAlign w:val="superscript"/>
        </w:rPr>
        <w:t>2</w:t>
      </w:r>
      <w:r>
        <w:t>.”</w:t>
      </w:r>
    </w:p>
    <w:p w14:paraId="0B1D9477" w14:textId="77777777" w:rsidR="001A23DA" w:rsidRDefault="001A23DA" w:rsidP="001A23D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5. §</w:t>
      </w:r>
    </w:p>
    <w:p w14:paraId="08D55A0C" w14:textId="77777777" w:rsidR="001A23DA" w:rsidRDefault="001A23DA" w:rsidP="001A23DA">
      <w:pPr>
        <w:pStyle w:val="Szvegtrzs"/>
        <w:spacing w:after="0" w:line="240" w:lineRule="auto"/>
        <w:jc w:val="both"/>
      </w:pPr>
      <w:r>
        <w:t>A lakások és helyiségek bérbeadására, elidegenítésére, valamint a hasznosítással összefüggő díjakra vonatkozó szabályokról szóló 21/2020 (XI.30.) önkormányzati rendelet</w:t>
      </w:r>
    </w:p>
    <w:p w14:paraId="7BEC3667" w14:textId="77777777" w:rsidR="001A23DA" w:rsidRDefault="001A23DA" w:rsidP="001A23D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a)</w:t>
      </w:r>
      <w:r>
        <w:tab/>
        <w:t>11. § (1) bekezdés a) pontjában a „400” szövegrész helyébe az „500” szöveg,</w:t>
      </w:r>
    </w:p>
    <w:p w14:paraId="2FF00887" w14:textId="77777777" w:rsidR="001A23DA" w:rsidRDefault="001A23DA" w:rsidP="001A23DA">
      <w:pPr>
        <w:pStyle w:val="Szvegtrzs"/>
        <w:spacing w:after="0" w:line="240" w:lineRule="auto"/>
        <w:ind w:left="580" w:hanging="560"/>
        <w:jc w:val="both"/>
      </w:pPr>
      <w:r>
        <w:rPr>
          <w:i/>
          <w:iCs/>
        </w:rPr>
        <w:t>b)</w:t>
      </w:r>
      <w:r>
        <w:tab/>
        <w:t>63. § (2) bekezdés nyitó szövegrészében az „alapterületet” szövegrész helyébe az „alapterülete” szöveg</w:t>
      </w:r>
    </w:p>
    <w:p w14:paraId="2683E74E" w14:textId="77777777" w:rsidR="001A23DA" w:rsidRDefault="001A23DA" w:rsidP="001A23DA">
      <w:pPr>
        <w:pStyle w:val="Szvegtrzs"/>
        <w:spacing w:after="0" w:line="240" w:lineRule="auto"/>
        <w:jc w:val="both"/>
      </w:pPr>
      <w:r>
        <w:t>lép.</w:t>
      </w:r>
    </w:p>
    <w:p w14:paraId="2D4D6105" w14:textId="77777777" w:rsidR="001A23DA" w:rsidRDefault="001A23DA" w:rsidP="001A23DA">
      <w:pPr>
        <w:pStyle w:val="Szvegtrzs"/>
        <w:spacing w:before="240" w:after="240" w:line="240" w:lineRule="auto"/>
        <w:jc w:val="center"/>
        <w:rPr>
          <w:b/>
          <w:bCs/>
        </w:rPr>
      </w:pPr>
      <w:r>
        <w:rPr>
          <w:b/>
          <w:bCs/>
        </w:rPr>
        <w:t>6. §</w:t>
      </w:r>
    </w:p>
    <w:p w14:paraId="435269AA" w14:textId="77777777" w:rsidR="001A23DA" w:rsidRDefault="001A23DA" w:rsidP="001A23DA">
      <w:pPr>
        <w:pStyle w:val="Szvegtrzs"/>
        <w:spacing w:after="0" w:line="240" w:lineRule="auto"/>
        <w:jc w:val="both"/>
      </w:pPr>
      <w:r>
        <w:t>Ez a rendelet a kihirdetését követő napon lép hatályba.</w:t>
      </w:r>
    </w:p>
    <w:p w14:paraId="067C4B9A" w14:textId="77777777" w:rsidR="000B132D" w:rsidRDefault="000B132D" w:rsidP="001A23DA">
      <w:pPr>
        <w:pStyle w:val="Szvegtrzs"/>
        <w:spacing w:after="0" w:line="240" w:lineRule="auto"/>
        <w:jc w:val="both"/>
      </w:pPr>
    </w:p>
    <w:p w14:paraId="161AD4BB" w14:textId="77777777" w:rsidR="000B132D" w:rsidRDefault="000B132D" w:rsidP="001A23DA">
      <w:pPr>
        <w:pStyle w:val="Szvegtrzs"/>
        <w:spacing w:after="0" w:line="240" w:lineRule="auto"/>
        <w:jc w:val="both"/>
      </w:pPr>
    </w:p>
    <w:p w14:paraId="747F0CB4" w14:textId="77777777" w:rsidR="000B132D" w:rsidRDefault="000B132D" w:rsidP="001A23DA">
      <w:pPr>
        <w:pStyle w:val="Szvegtrzs"/>
        <w:spacing w:after="0" w:line="240" w:lineRule="auto"/>
        <w:jc w:val="both"/>
      </w:pPr>
      <w:r>
        <w:t>Fót, 2023. május …</w:t>
      </w:r>
    </w:p>
    <w:p w14:paraId="20666C85" w14:textId="77777777" w:rsidR="000B132D" w:rsidRDefault="000B132D" w:rsidP="001A23DA">
      <w:pPr>
        <w:pStyle w:val="Szvegtrzs"/>
        <w:spacing w:after="0" w:line="240" w:lineRule="auto"/>
        <w:jc w:val="both"/>
      </w:pPr>
    </w:p>
    <w:p w14:paraId="700FA68B" w14:textId="77777777" w:rsidR="000B132D" w:rsidRDefault="000B132D" w:rsidP="001A23DA">
      <w:pPr>
        <w:pStyle w:val="Szvegtrzs"/>
        <w:spacing w:after="0" w:line="240" w:lineRule="auto"/>
        <w:jc w:val="both"/>
      </w:pPr>
    </w:p>
    <w:tbl>
      <w:tblPr>
        <w:tblStyle w:val="Rcsostblza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0B132D" w14:paraId="654604FB" w14:textId="77777777" w:rsidTr="000B132D">
        <w:tc>
          <w:tcPr>
            <w:tcW w:w="4814" w:type="dxa"/>
          </w:tcPr>
          <w:p w14:paraId="086CA360" w14:textId="62305A37" w:rsidR="000B132D" w:rsidRDefault="000B132D" w:rsidP="000B132D">
            <w:pPr>
              <w:pStyle w:val="Szvegtrzs"/>
              <w:spacing w:after="0" w:line="240" w:lineRule="auto"/>
              <w:jc w:val="center"/>
            </w:pPr>
            <w:r>
              <w:t>dr. Vass György</w:t>
            </w:r>
          </w:p>
        </w:tc>
        <w:tc>
          <w:tcPr>
            <w:tcW w:w="4814" w:type="dxa"/>
          </w:tcPr>
          <w:p w14:paraId="4AC43C31" w14:textId="53B447B6" w:rsidR="000B132D" w:rsidRDefault="000B132D" w:rsidP="000B132D">
            <w:pPr>
              <w:pStyle w:val="Szvegtrzs"/>
              <w:spacing w:after="0" w:line="240" w:lineRule="auto"/>
              <w:jc w:val="center"/>
            </w:pPr>
            <w:r>
              <w:t>dr. Mihályi Zsolt Apor</w:t>
            </w:r>
          </w:p>
        </w:tc>
      </w:tr>
      <w:tr w:rsidR="000B132D" w14:paraId="001603AE" w14:textId="77777777" w:rsidTr="000B132D">
        <w:tc>
          <w:tcPr>
            <w:tcW w:w="4814" w:type="dxa"/>
          </w:tcPr>
          <w:p w14:paraId="4A3A0193" w14:textId="46A3C227" w:rsidR="000B132D" w:rsidRDefault="000B132D" w:rsidP="000B132D">
            <w:pPr>
              <w:pStyle w:val="Szvegtrzs"/>
              <w:spacing w:after="0" w:line="240" w:lineRule="auto"/>
              <w:jc w:val="center"/>
            </w:pPr>
            <w:r>
              <w:t>polgármester</w:t>
            </w:r>
          </w:p>
        </w:tc>
        <w:tc>
          <w:tcPr>
            <w:tcW w:w="4814" w:type="dxa"/>
          </w:tcPr>
          <w:p w14:paraId="2E5B4FED" w14:textId="722A6B84" w:rsidR="000B132D" w:rsidRDefault="000B132D" w:rsidP="000B132D">
            <w:pPr>
              <w:pStyle w:val="Szvegtrzs"/>
              <w:spacing w:after="0" w:line="240" w:lineRule="auto"/>
              <w:jc w:val="center"/>
            </w:pPr>
            <w:r>
              <w:t>jegyző</w:t>
            </w:r>
          </w:p>
        </w:tc>
      </w:tr>
    </w:tbl>
    <w:p w14:paraId="0C8FD3D0" w14:textId="67C8E64B" w:rsidR="000B132D" w:rsidRDefault="000B132D" w:rsidP="001A23DA">
      <w:pPr>
        <w:pStyle w:val="Szvegtrzs"/>
        <w:spacing w:after="0" w:line="240" w:lineRule="auto"/>
        <w:jc w:val="both"/>
        <w:sectPr w:rsidR="000B132D">
          <w:headerReference w:type="default" r:id="rId7"/>
          <w:footerReference w:type="default" r:id="rId8"/>
          <w:pgSz w:w="11906" w:h="16838"/>
          <w:pgMar w:top="1134" w:right="1134" w:bottom="1693" w:left="1134" w:header="0" w:footer="1134" w:gutter="0"/>
          <w:cols w:space="708"/>
          <w:formProt w:val="0"/>
          <w:docGrid w:linePitch="600" w:charSpace="32768"/>
        </w:sectPr>
      </w:pPr>
    </w:p>
    <w:p w14:paraId="04BD819F" w14:textId="77777777" w:rsidR="001A23DA" w:rsidRDefault="001A23DA" w:rsidP="001A23DA">
      <w:pPr>
        <w:pStyle w:val="Szvegtrzs"/>
        <w:spacing w:after="0"/>
        <w:jc w:val="center"/>
      </w:pPr>
    </w:p>
    <w:p w14:paraId="752266EF" w14:textId="77777777" w:rsidR="001A23DA" w:rsidRDefault="001A23DA" w:rsidP="001A23DA">
      <w:pPr>
        <w:pStyle w:val="Szvegtrzs"/>
        <w:spacing w:after="159" w:line="240" w:lineRule="auto"/>
        <w:ind w:left="159" w:right="159"/>
        <w:jc w:val="center"/>
      </w:pPr>
      <w:r>
        <w:t>Általános indokolás</w:t>
      </w:r>
    </w:p>
    <w:p w14:paraId="43D3C52D" w14:textId="77777777" w:rsidR="001A23DA" w:rsidRDefault="001A23DA" w:rsidP="001A23DA">
      <w:pPr>
        <w:pStyle w:val="Szvegtrzs"/>
        <w:spacing w:before="159" w:after="159" w:line="240" w:lineRule="auto"/>
        <w:ind w:right="159"/>
        <w:jc w:val="both"/>
      </w:pPr>
      <w:r>
        <w:t>Fót Városának a lakások és helyiségek bérbeadására, elidegenítésére, valamint a hasznosítással összefüggő díjakra vonatkozó szabályokról szóló 21/2020 (XI.30.) önkormányzati rendeletét a Covid19 világjárvány következtében elrendelt veszélyhelyzet idején, a katasztrófavédelemről és a hozzá kapcsolódó egyes törvények módosításáról szóló 2011. évi CXXVIII. törvény 46. § (4) bekezdés felhatalmazása alapján – Fót Város Önkormányzat Képviselő-testületének feladat- és hatáskörében eljárva – a Polgármester fogadta el. A rendelet megalkotása óta egy ízben, kizárólag magasabb szintű jogszabálynak való megfeleltetés érdekében módosult, amikor 2023. január 1-jei hatállyal a nyugdíjminimum kifejezést a „szociális vetítési alap” fogalom váltotta fel.</w:t>
      </w:r>
    </w:p>
    <w:p w14:paraId="2E402DFC" w14:textId="77777777" w:rsidR="001A23DA" w:rsidRDefault="001A23DA" w:rsidP="001A23DA">
      <w:pPr>
        <w:pStyle w:val="Szvegtrzs"/>
        <w:spacing w:after="200" w:line="240" w:lineRule="auto"/>
        <w:jc w:val="both"/>
      </w:pPr>
      <w:r>
        <w:t>A rendelet megalkotása óta eltelt időszak gazdasági változásai, különösen a jövedelmek emelkedése indokolttá tették a hatályos előírások felülvizsgálatát.</w:t>
      </w:r>
    </w:p>
    <w:p w14:paraId="6F30DFD4" w14:textId="77777777" w:rsidR="001A23DA" w:rsidRDefault="001A23DA" w:rsidP="001A23DA">
      <w:pPr>
        <w:pStyle w:val="Szvegtrzs"/>
        <w:spacing w:after="200" w:line="240" w:lineRule="auto"/>
        <w:jc w:val="both"/>
      </w:pPr>
      <w:r>
        <w:t>A felülvizsgálat során megállapítottuk, hogy a környező településekhez képest a fóti szabályozás méltányosan állapítja meg a szociális helyzet alapján történő bérbe adás jövedelemhatárát, ugyanakkor a gazdasági nehézségek miatt az egyedülálló bérlők esetében indokoltnak találjuk a jövedelemhatár módosítását. A költségelvű, illetve piaci alapú bérbeadásra való jogosultság esetében az időközben bekövetkezett jövedelemnövekedés miatt célszerű magasabb összegben meghatározni azt, hogy milyen egy főre jutó jövedelem esetén kell piaci alapú lakbért fizetni.</w:t>
      </w:r>
    </w:p>
    <w:p w14:paraId="4107CC90" w14:textId="77777777" w:rsidR="001A23DA" w:rsidRDefault="001A23DA" w:rsidP="001A23DA">
      <w:pPr>
        <w:pStyle w:val="Szvegtrzs"/>
        <w:spacing w:after="200" w:line="240" w:lineRule="auto"/>
        <w:jc w:val="both"/>
      </w:pPr>
      <w:r>
        <w:t xml:space="preserve">A gyakorlati tapasztalatok bebizonyították, hogy a piaci alapú lakbéren belül is szükség van a lakás komfortfokozata alapján történő differenciálásra, ugyanis a jelenleg hatályos szabályozás nem képes kezelni azt az esetkört, amikor a lakást a bérlő saját erejéből </w:t>
      </w:r>
      <w:proofErr w:type="spellStart"/>
      <w:r>
        <w:t>komfortosította</w:t>
      </w:r>
      <w:proofErr w:type="spellEnd"/>
      <w:r>
        <w:t>, időközben pedig – jövedelemváltozása vagy a nyilatkozattétel elmulasztása miatt – piaci alapú bérleti díj fizetésére válik kötelezetté.</w:t>
      </w:r>
    </w:p>
    <w:p w14:paraId="633F9696" w14:textId="77777777" w:rsidR="001A23DA" w:rsidRDefault="001A23DA" w:rsidP="001A23DA">
      <w:pPr>
        <w:pStyle w:val="Szvegtrzs"/>
        <w:spacing w:after="200" w:line="240" w:lineRule="auto"/>
        <w:jc w:val="both"/>
      </w:pPr>
      <w:r>
        <w:t>Végezetül felmerült az igény a lakásbérleti díjaknak a lakás településen belüli fekvése szerinti differenciálására elsősorban a külterületi és belterületi ingatlanok vonatkozásában. A külterületi ingatlanok kedvezőtlenebb elhelyezkedése miatt indokolt lehet a magasabb, piaci bérleti díj mellőzése.</w:t>
      </w:r>
    </w:p>
    <w:p w14:paraId="1980F660" w14:textId="77777777" w:rsidR="001A23DA" w:rsidRDefault="001A23DA" w:rsidP="001A23DA">
      <w:pPr>
        <w:pStyle w:val="Szvegtrzs"/>
        <w:spacing w:before="476" w:after="159" w:line="240" w:lineRule="auto"/>
        <w:ind w:left="159" w:right="159"/>
        <w:jc w:val="center"/>
      </w:pPr>
    </w:p>
    <w:p w14:paraId="03787A59" w14:textId="77777777" w:rsidR="001A23DA" w:rsidRDefault="001A23DA" w:rsidP="001A23DA">
      <w:pPr>
        <w:pStyle w:val="Szvegtrzs"/>
        <w:spacing w:before="476" w:after="159" w:line="240" w:lineRule="auto"/>
        <w:ind w:left="159" w:right="159"/>
        <w:jc w:val="center"/>
      </w:pPr>
      <w:r>
        <w:t>Részletes indokolás</w:t>
      </w:r>
    </w:p>
    <w:p w14:paraId="3FFA6805" w14:textId="77777777" w:rsidR="001A23DA" w:rsidRDefault="001A23DA" w:rsidP="001A23DA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1. §-hoz </w:t>
      </w:r>
    </w:p>
    <w:p w14:paraId="047570CB" w14:textId="77777777" w:rsidR="001A23DA" w:rsidRDefault="001A23DA" w:rsidP="001A23DA">
      <w:pPr>
        <w:pStyle w:val="Szvegtrzs"/>
        <w:spacing w:before="159" w:after="159" w:line="240" w:lineRule="auto"/>
        <w:ind w:left="159" w:right="159"/>
        <w:jc w:val="both"/>
      </w:pPr>
      <w:r>
        <w:t>A Tervezet lehetőséget teremt a lakbéreknek a lakás területi elhelyezkedése (belterület/külterület) szerinti differenciálására.</w:t>
      </w:r>
    </w:p>
    <w:p w14:paraId="2874E195" w14:textId="77777777" w:rsidR="001A23DA" w:rsidRDefault="001A23DA" w:rsidP="001A23DA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2. §-hoz </w:t>
      </w:r>
    </w:p>
    <w:p w14:paraId="26FECFB2" w14:textId="77777777" w:rsidR="001A23DA" w:rsidRDefault="001A23DA" w:rsidP="001A23DA">
      <w:pPr>
        <w:pStyle w:val="Szvegtrzs"/>
        <w:spacing w:before="159" w:after="159" w:line="240" w:lineRule="auto"/>
        <w:ind w:left="159" w:right="159"/>
        <w:jc w:val="both"/>
      </w:pPr>
      <w:r>
        <w:t>A Tervezet módosítja a költségelvű és piaci alapú lakbérekre való jogosultság szabályait, az egyedülálló bérlők esetében kiszélesítve a költségelvű bérleti díjra jogosultak körét, és csak a jelenleg hatályos szabályozásban előírt jövedelemnél magasabb esetben vezetve be a piaci alapú lakbér fizetésére irányuló kötelezettséget.</w:t>
      </w:r>
    </w:p>
    <w:p w14:paraId="1872ACD8" w14:textId="77777777" w:rsidR="001A23DA" w:rsidRDefault="001A23DA" w:rsidP="001A23DA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3. §-hoz </w:t>
      </w:r>
    </w:p>
    <w:p w14:paraId="025D9165" w14:textId="77777777" w:rsidR="001A23DA" w:rsidRDefault="001A23DA" w:rsidP="001A23DA">
      <w:pPr>
        <w:pStyle w:val="Szvegtrzs"/>
        <w:spacing w:before="159" w:after="159" w:line="240" w:lineRule="auto"/>
        <w:ind w:left="159" w:right="159"/>
        <w:jc w:val="both"/>
      </w:pPr>
      <w:r>
        <w:t>A Tervezet értelmében a lakások piaci alapú lakbérrel történő bérbe adására a jövőben csak belterületi ingatlanoknál lesz lehetőség.</w:t>
      </w:r>
    </w:p>
    <w:p w14:paraId="5A9F88A3" w14:textId="77777777" w:rsidR="001A23DA" w:rsidRDefault="001A23DA" w:rsidP="001A23DA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lastRenderedPageBreak/>
        <w:t xml:space="preserve">A 4. §-hoz </w:t>
      </w:r>
    </w:p>
    <w:p w14:paraId="3549B0DB" w14:textId="77777777" w:rsidR="001A23DA" w:rsidRDefault="001A23DA" w:rsidP="001A23DA">
      <w:pPr>
        <w:pStyle w:val="Szvegtrzs"/>
        <w:spacing w:before="159" w:after="159" w:line="240" w:lineRule="auto"/>
        <w:ind w:left="159" w:right="159"/>
        <w:jc w:val="both"/>
      </w:pPr>
      <w:r>
        <w:t>A Tervezet a lakás komfortfokozata szerint differenciálja a piaci alapú lakbér mértékét.  </w:t>
      </w:r>
    </w:p>
    <w:p w14:paraId="671291A8" w14:textId="77777777" w:rsidR="001A23DA" w:rsidRDefault="001A23DA" w:rsidP="001A23DA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Az 5. §-hoz </w:t>
      </w:r>
    </w:p>
    <w:p w14:paraId="4E6ABA8A" w14:textId="77777777" w:rsidR="001A23DA" w:rsidRDefault="001A23DA" w:rsidP="001A23DA">
      <w:pPr>
        <w:pStyle w:val="Szvegtrzs"/>
        <w:spacing w:before="159" w:after="159" w:line="240" w:lineRule="auto"/>
        <w:ind w:left="159" w:right="159"/>
        <w:jc w:val="both"/>
      </w:pPr>
      <w:r>
        <w:t>Az egyedülálló bérlők esetében a szociális alapú bérbe adásra jogosultság jövedelemhatára emelkedik, továbbá egy elírás kerül javításra.</w:t>
      </w:r>
    </w:p>
    <w:p w14:paraId="6F83182C" w14:textId="77777777" w:rsidR="001A23DA" w:rsidRDefault="001A23DA" w:rsidP="001A23DA">
      <w:pPr>
        <w:spacing w:before="159" w:after="79"/>
        <w:ind w:left="159" w:right="159"/>
        <w:jc w:val="center"/>
        <w:rPr>
          <w:b/>
          <w:bCs/>
        </w:rPr>
      </w:pPr>
      <w:r>
        <w:rPr>
          <w:b/>
          <w:bCs/>
        </w:rPr>
        <w:t xml:space="preserve">A 6. §-hoz </w:t>
      </w:r>
    </w:p>
    <w:p w14:paraId="13433A3C" w14:textId="77777777" w:rsidR="001A23DA" w:rsidRDefault="001A23DA" w:rsidP="001A23DA">
      <w:pPr>
        <w:pStyle w:val="Szvegtrzs"/>
        <w:spacing w:before="159" w:after="159" w:line="240" w:lineRule="auto"/>
        <w:ind w:left="159" w:right="159"/>
        <w:jc w:val="both"/>
      </w:pPr>
      <w:r>
        <w:t>Hatályba léptető rendelkezést tartalmaz.</w:t>
      </w:r>
    </w:p>
    <w:p w14:paraId="151DD928" w14:textId="77777777" w:rsidR="001A23DA" w:rsidRDefault="001A23DA">
      <w:r>
        <w:br w:type="page"/>
      </w:r>
    </w:p>
    <w:p w14:paraId="35208057" w14:textId="77777777" w:rsidR="00F87D20" w:rsidRPr="00F87D20" w:rsidRDefault="00F87D20" w:rsidP="00F87D20">
      <w:pPr>
        <w:pStyle w:val="Szvegtrzs"/>
        <w:spacing w:before="159" w:after="159"/>
        <w:ind w:left="159" w:right="159"/>
        <w:jc w:val="center"/>
        <w:rPr>
          <w:b/>
        </w:rPr>
      </w:pPr>
      <w:r w:rsidRPr="00F87D20">
        <w:rPr>
          <w:b/>
        </w:rPr>
        <w:lastRenderedPageBreak/>
        <w:t>ELŐZETES HATÁSVIZSGÁLATI LAP</w:t>
      </w:r>
    </w:p>
    <w:p w14:paraId="3AE854E9" w14:textId="36A4802D" w:rsidR="00F87D20" w:rsidRPr="00F87D20" w:rsidRDefault="00F87D20" w:rsidP="00F87D20">
      <w:pPr>
        <w:pStyle w:val="Szvegtrzs"/>
        <w:spacing w:before="159" w:after="159"/>
        <w:ind w:left="159" w:right="159"/>
        <w:jc w:val="center"/>
        <w:rPr>
          <w:b/>
          <w:bCs/>
          <w:iCs/>
        </w:rPr>
      </w:pPr>
      <w:r w:rsidRPr="00F87D20">
        <w:rPr>
          <w:b/>
          <w:bCs/>
        </w:rPr>
        <w:t xml:space="preserve">a </w:t>
      </w:r>
      <w:r w:rsidR="003A0264">
        <w:rPr>
          <w:b/>
          <w:bCs/>
        </w:rPr>
        <w:t>lakások és helyiségek bérbeadására, elidegenítésére, valamint a hasznosítással összefüggő díjakra vonatkozó</w:t>
      </w:r>
      <w:r w:rsidRPr="00F87D20">
        <w:rPr>
          <w:b/>
          <w:bCs/>
        </w:rPr>
        <w:t xml:space="preserve"> szabály</w:t>
      </w:r>
      <w:r w:rsidR="003A0264">
        <w:rPr>
          <w:b/>
          <w:bCs/>
        </w:rPr>
        <w:t>ok</w:t>
      </w:r>
      <w:r w:rsidRPr="00F87D20">
        <w:rPr>
          <w:b/>
          <w:bCs/>
        </w:rPr>
        <w:t xml:space="preserve">ról </w:t>
      </w:r>
      <w:r w:rsidRPr="00F87D20">
        <w:rPr>
          <w:b/>
        </w:rPr>
        <w:t xml:space="preserve">szóló </w:t>
      </w:r>
      <w:r w:rsidR="003A0264">
        <w:rPr>
          <w:b/>
        </w:rPr>
        <w:t>21</w:t>
      </w:r>
      <w:r w:rsidRPr="00F87D20">
        <w:rPr>
          <w:b/>
        </w:rPr>
        <w:t>/202</w:t>
      </w:r>
      <w:r w:rsidR="003A0264">
        <w:rPr>
          <w:b/>
        </w:rPr>
        <w:t>0</w:t>
      </w:r>
      <w:r w:rsidRPr="00F87D20">
        <w:rPr>
          <w:b/>
        </w:rPr>
        <w:t>. (</w:t>
      </w:r>
      <w:r w:rsidR="003A0264">
        <w:rPr>
          <w:b/>
        </w:rPr>
        <w:t>X</w:t>
      </w:r>
      <w:r w:rsidRPr="00F87D20">
        <w:rPr>
          <w:b/>
        </w:rPr>
        <w:t>I.</w:t>
      </w:r>
      <w:r w:rsidR="003A0264">
        <w:rPr>
          <w:b/>
        </w:rPr>
        <w:t>30</w:t>
      </w:r>
      <w:r w:rsidRPr="00F87D20">
        <w:rPr>
          <w:b/>
        </w:rPr>
        <w:t>.) önkormányzati</w:t>
      </w:r>
      <w:r w:rsidRPr="00F87D20">
        <w:rPr>
          <w:b/>
          <w:bCs/>
        </w:rPr>
        <w:t xml:space="preserve"> rendelet</w:t>
      </w:r>
      <w:r w:rsidRPr="00F87D20">
        <w:rPr>
          <w:b/>
          <w:bCs/>
          <w:iCs/>
        </w:rPr>
        <w:t xml:space="preserve"> módosításához</w:t>
      </w:r>
    </w:p>
    <w:p w14:paraId="7E0E372C" w14:textId="77777777" w:rsidR="00F87D20" w:rsidRPr="00F87D20" w:rsidRDefault="00F87D20" w:rsidP="00F87D20">
      <w:pPr>
        <w:pStyle w:val="Szvegtrzs"/>
        <w:spacing w:before="159" w:after="159"/>
        <w:ind w:left="159" w:right="159"/>
        <w:jc w:val="both"/>
        <w:rPr>
          <w:b/>
          <w:bCs/>
          <w:iCs/>
        </w:rPr>
      </w:pPr>
    </w:p>
    <w:p w14:paraId="02678C99" w14:textId="77777777" w:rsidR="00F87D20" w:rsidRPr="00F87D20" w:rsidRDefault="00F87D20" w:rsidP="00F87D20">
      <w:pPr>
        <w:pStyle w:val="Szvegtrzs"/>
        <w:numPr>
          <w:ilvl w:val="0"/>
          <w:numId w:val="2"/>
        </w:numPr>
        <w:spacing w:before="159" w:after="159"/>
        <w:ind w:right="159"/>
        <w:jc w:val="both"/>
        <w:rPr>
          <w:b/>
        </w:rPr>
      </w:pPr>
      <w:r w:rsidRPr="00F87D20">
        <w:rPr>
          <w:b/>
        </w:rPr>
        <w:t>Társadalmi hatások</w:t>
      </w:r>
    </w:p>
    <w:p w14:paraId="59897590" w14:textId="77777777" w:rsidR="00F87D20" w:rsidRPr="00F87D20" w:rsidRDefault="00F87D20" w:rsidP="00F87D20">
      <w:pPr>
        <w:pStyle w:val="Szvegtrzs"/>
        <w:spacing w:before="159" w:after="159"/>
        <w:ind w:left="159" w:right="159"/>
        <w:jc w:val="both"/>
      </w:pPr>
      <w:r>
        <w:t>A Tervezet esetén méltányosabb és a jelenlegi jövedelmi viszonyokhoz jobban alkalmazkodó lakbérképzés valósul meg. Jelenleg – a rendelet megalkotása óta bekövetkezett általános jövedelemszínvonal emelkedéshez képest – indokolatlanul alacsony jövedelemhatártól kell a bérlőknek piaci alapú lakbért fizetniük. Különösen szigorú a szabályozás azokkal szemben, akik korábban a saját maguk által komfortosított lakás után költségelvű bérleti díjat fizettek, és ebből átlépnek a piaci kategóriába. A Tervezet elfogadásával kezelni lehet a belterületi és külterületi ingatlanok közötti fizikai adottságokban megnyilvánuló különbséget a lakásbérleti díjakban. Össze</w:t>
      </w:r>
      <w:r w:rsidR="00A512B3">
        <w:t>sségében a javasolt módosítások kivétel nélkül kedvezőek a lakásbérlők számára.</w:t>
      </w:r>
    </w:p>
    <w:p w14:paraId="0970070F" w14:textId="77777777" w:rsidR="00F87D20" w:rsidRPr="00F87D20" w:rsidRDefault="00F87D20" w:rsidP="00F87D20">
      <w:pPr>
        <w:pStyle w:val="Szvegtrzs"/>
        <w:spacing w:before="159" w:after="159"/>
        <w:ind w:left="159" w:right="159"/>
      </w:pPr>
    </w:p>
    <w:p w14:paraId="29CB8A97" w14:textId="77777777" w:rsidR="00F87D20" w:rsidRPr="00F87D20" w:rsidRDefault="00F87D20" w:rsidP="00F87D20">
      <w:pPr>
        <w:pStyle w:val="Szvegtrzs"/>
        <w:spacing w:before="159" w:after="159"/>
        <w:ind w:left="159" w:right="159"/>
        <w:rPr>
          <w:b/>
        </w:rPr>
      </w:pPr>
      <w:r w:rsidRPr="00F87D20">
        <w:rPr>
          <w:b/>
        </w:rPr>
        <w:t>2. Gazdasági, költségvetési hatások</w:t>
      </w:r>
    </w:p>
    <w:p w14:paraId="009088EB" w14:textId="77777777" w:rsidR="00F87D20" w:rsidRDefault="00F87D20" w:rsidP="00F87D20">
      <w:pPr>
        <w:pStyle w:val="Szvegtrzs"/>
        <w:spacing w:before="159" w:after="159"/>
        <w:ind w:left="159" w:right="159"/>
        <w:rPr>
          <w:bCs/>
        </w:rPr>
      </w:pPr>
      <w:r w:rsidRPr="00F87D20">
        <w:rPr>
          <w:bCs/>
        </w:rPr>
        <w:t>A Tervezet elfogadásá</w:t>
      </w:r>
      <w:r w:rsidR="00A512B3">
        <w:rPr>
          <w:bCs/>
        </w:rPr>
        <w:t xml:space="preserve">val az Önkormányzat várható lakbérbevételei kis mértékben csökkenek, azonban a csökkenésnek jelentős költségvetési hatása nincs. </w:t>
      </w:r>
    </w:p>
    <w:p w14:paraId="43E14C7A" w14:textId="77777777" w:rsidR="00A512B3" w:rsidRPr="00F87D20" w:rsidRDefault="00A512B3" w:rsidP="00F87D20">
      <w:pPr>
        <w:pStyle w:val="Szvegtrzs"/>
        <w:spacing w:before="159" w:after="159"/>
        <w:ind w:left="159" w:right="159"/>
      </w:pPr>
    </w:p>
    <w:p w14:paraId="353FCB80" w14:textId="77777777" w:rsidR="00F87D20" w:rsidRPr="00F87D20" w:rsidRDefault="00F87D20" w:rsidP="00F87D20">
      <w:pPr>
        <w:pStyle w:val="Szvegtrzs"/>
        <w:spacing w:before="159" w:after="159"/>
        <w:ind w:left="159" w:right="159"/>
        <w:rPr>
          <w:b/>
        </w:rPr>
      </w:pPr>
      <w:r w:rsidRPr="00F87D20">
        <w:rPr>
          <w:b/>
        </w:rPr>
        <w:t>3. Környezeti hatások</w:t>
      </w:r>
    </w:p>
    <w:p w14:paraId="6B6EB102" w14:textId="77777777" w:rsidR="00F87D20" w:rsidRPr="00F87D20" w:rsidRDefault="00F87D20" w:rsidP="00F87D20">
      <w:pPr>
        <w:pStyle w:val="Szvegtrzs"/>
        <w:spacing w:before="159" w:after="159"/>
        <w:ind w:left="159" w:right="159"/>
      </w:pPr>
      <w:r w:rsidRPr="00F87D20">
        <w:t>A rendelet elfogadásának környezeti hatása nincs.</w:t>
      </w:r>
    </w:p>
    <w:p w14:paraId="10898CD2" w14:textId="77777777" w:rsidR="00F87D20" w:rsidRPr="00F87D20" w:rsidRDefault="00F87D20" w:rsidP="00F87D20">
      <w:pPr>
        <w:pStyle w:val="Szvegtrzs"/>
        <w:spacing w:before="159" w:after="159"/>
        <w:ind w:left="159" w:right="159"/>
      </w:pPr>
    </w:p>
    <w:p w14:paraId="07EC07C5" w14:textId="77777777" w:rsidR="00F87D20" w:rsidRPr="00F87D20" w:rsidRDefault="00F87D20" w:rsidP="00F87D20">
      <w:pPr>
        <w:pStyle w:val="Szvegtrzs"/>
        <w:spacing w:before="159" w:after="159"/>
        <w:ind w:left="159" w:right="159"/>
        <w:rPr>
          <w:b/>
        </w:rPr>
      </w:pPr>
      <w:r w:rsidRPr="00F87D20">
        <w:rPr>
          <w:b/>
        </w:rPr>
        <w:t>4. Egészségügyi hatások</w:t>
      </w:r>
    </w:p>
    <w:p w14:paraId="04F2BBE1" w14:textId="77777777" w:rsidR="00F87D20" w:rsidRPr="00F87D20" w:rsidRDefault="00F87D20" w:rsidP="00F87D20">
      <w:pPr>
        <w:pStyle w:val="Szvegtrzs"/>
        <w:spacing w:before="159" w:after="159"/>
        <w:ind w:left="159" w:right="159"/>
      </w:pPr>
      <w:r w:rsidRPr="00F87D20">
        <w:t>A rendelet elfogadásának közvetlen egészségügyi hatása nincsen.</w:t>
      </w:r>
    </w:p>
    <w:p w14:paraId="6F1E59C3" w14:textId="77777777" w:rsidR="00F87D20" w:rsidRPr="00F87D20" w:rsidRDefault="00F87D20" w:rsidP="00F87D20">
      <w:pPr>
        <w:pStyle w:val="Szvegtrzs"/>
        <w:spacing w:before="159" w:after="159"/>
        <w:ind w:left="159" w:right="159"/>
      </w:pPr>
    </w:p>
    <w:p w14:paraId="7A66826D" w14:textId="77777777" w:rsidR="00F87D20" w:rsidRPr="00F87D20" w:rsidRDefault="00F87D20" w:rsidP="00F87D20">
      <w:pPr>
        <w:pStyle w:val="Szvegtrzs"/>
        <w:spacing w:before="159" w:after="159"/>
        <w:ind w:left="159" w:right="159"/>
        <w:rPr>
          <w:b/>
        </w:rPr>
      </w:pPr>
      <w:r w:rsidRPr="00F87D20">
        <w:rPr>
          <w:b/>
        </w:rPr>
        <w:t xml:space="preserve">5. Adminisztratív </w:t>
      </w:r>
      <w:proofErr w:type="spellStart"/>
      <w:r w:rsidRPr="00F87D20">
        <w:rPr>
          <w:b/>
        </w:rPr>
        <w:t>terheket</w:t>
      </w:r>
      <w:proofErr w:type="spellEnd"/>
      <w:r w:rsidRPr="00F87D20">
        <w:rPr>
          <w:b/>
        </w:rPr>
        <w:t xml:space="preserve"> befolyásoló hatások</w:t>
      </w:r>
    </w:p>
    <w:p w14:paraId="49A681B7" w14:textId="77777777" w:rsidR="00F87D20" w:rsidRPr="00F87D20" w:rsidRDefault="00F87D20" w:rsidP="00F87D20">
      <w:pPr>
        <w:pStyle w:val="Szvegtrzs"/>
        <w:spacing w:before="159" w:after="159"/>
        <w:ind w:left="159" w:right="159"/>
        <w:rPr>
          <w:bCs/>
        </w:rPr>
      </w:pPr>
      <w:r w:rsidRPr="00F87D20">
        <w:rPr>
          <w:bCs/>
        </w:rPr>
        <w:t xml:space="preserve">A rendelet elfogadásával az adminisztratív </w:t>
      </w:r>
      <w:proofErr w:type="spellStart"/>
      <w:r w:rsidRPr="00F87D20">
        <w:rPr>
          <w:bCs/>
        </w:rPr>
        <w:t>terhek</w:t>
      </w:r>
      <w:proofErr w:type="spellEnd"/>
      <w:r w:rsidRPr="00F87D20">
        <w:rPr>
          <w:bCs/>
        </w:rPr>
        <w:t xml:space="preserve"> nem növekednek.</w:t>
      </w:r>
    </w:p>
    <w:p w14:paraId="13CB1589" w14:textId="77777777" w:rsidR="00F87D20" w:rsidRPr="00F87D20" w:rsidRDefault="00F87D20" w:rsidP="00F87D20">
      <w:pPr>
        <w:pStyle w:val="Szvegtrzs"/>
        <w:spacing w:before="159" w:after="159"/>
        <w:ind w:left="159" w:right="159"/>
      </w:pPr>
    </w:p>
    <w:p w14:paraId="7105EA41" w14:textId="77777777" w:rsidR="00F87D20" w:rsidRPr="00F87D20" w:rsidRDefault="00F87D20" w:rsidP="00A512B3">
      <w:pPr>
        <w:pStyle w:val="Szvegtrzs"/>
        <w:spacing w:before="159" w:after="159"/>
        <w:ind w:left="159" w:right="159"/>
        <w:jc w:val="both"/>
        <w:rPr>
          <w:b/>
        </w:rPr>
      </w:pPr>
      <w:r w:rsidRPr="00F87D20">
        <w:rPr>
          <w:b/>
        </w:rPr>
        <w:t>6. A jogszabály megalkotásának szükségessége, a jogalkotás elmaradásának várható következmények</w:t>
      </w:r>
    </w:p>
    <w:p w14:paraId="0AF8B661" w14:textId="77777777" w:rsidR="00F87D20" w:rsidRPr="00F87D20" w:rsidRDefault="00F87D20" w:rsidP="002A2D92">
      <w:pPr>
        <w:pStyle w:val="Szvegtrzs"/>
        <w:ind w:left="159"/>
        <w:jc w:val="both"/>
      </w:pPr>
      <w:r w:rsidRPr="00F87D20">
        <w:t>A</w:t>
      </w:r>
      <w:r w:rsidR="00A512B3">
        <w:t xml:space="preserve"> rendeletmódosításra nincs közvetlen, magasabb jogszabályból fakadó kötelezettsége. Elmaradás esetén a lakásbérlők helyzete, fizetendő díjtételei – a jövedelemnövekedésből fakadóan – </w:t>
      </w:r>
      <w:r w:rsidR="00A512B3">
        <w:lastRenderedPageBreak/>
        <w:t xml:space="preserve">súlyosabbá válnak, egyre többen kényszerülnek majd piaci alapú bérleti díjat fizetni ezzel a </w:t>
      </w:r>
      <w:r w:rsidR="002A2D92">
        <w:t>h</w:t>
      </w:r>
      <w:r w:rsidR="00A512B3">
        <w:t>árom lakbérkat</w:t>
      </w:r>
      <w:r w:rsidR="002A2D92">
        <w:t>egória (szociális/költségelvű/piaci) közötti optimális arány torzul.</w:t>
      </w:r>
    </w:p>
    <w:p w14:paraId="027956F9" w14:textId="77777777" w:rsidR="00F87D20" w:rsidRPr="00F87D20" w:rsidRDefault="00F87D20" w:rsidP="00F87D20">
      <w:pPr>
        <w:pStyle w:val="Szvegtrzs"/>
        <w:spacing w:before="159" w:after="159"/>
        <w:ind w:left="159" w:right="159"/>
      </w:pPr>
    </w:p>
    <w:p w14:paraId="040A369F" w14:textId="77777777" w:rsidR="00F87D20" w:rsidRPr="00F87D20" w:rsidRDefault="00F87D20" w:rsidP="00F87D20">
      <w:pPr>
        <w:pStyle w:val="Szvegtrzs"/>
        <w:spacing w:before="159" w:after="159"/>
        <w:ind w:left="159" w:right="159"/>
        <w:rPr>
          <w:b/>
        </w:rPr>
      </w:pPr>
      <w:r w:rsidRPr="00F87D20">
        <w:rPr>
          <w:b/>
        </w:rPr>
        <w:t>7. A jogszabály alkalmazásához szükséges személyi, tárgyi, szervezeti és pénzügyi feltételek</w:t>
      </w:r>
    </w:p>
    <w:p w14:paraId="16DE3308" w14:textId="77777777" w:rsidR="00F87D20" w:rsidRPr="00F87D20" w:rsidRDefault="00F87D20" w:rsidP="002A2D92">
      <w:pPr>
        <w:pStyle w:val="Szvegtrzs"/>
        <w:spacing w:before="159" w:after="159"/>
        <w:ind w:left="159" w:right="159"/>
        <w:jc w:val="both"/>
      </w:pPr>
      <w:r w:rsidRPr="00F87D20">
        <w:t xml:space="preserve">A rendelet elfogadásához szükséges személyi, tárgyi, szervezeti, pénzügyi feltételek rendelkezésre állnak. </w:t>
      </w:r>
    </w:p>
    <w:sectPr w:rsidR="00F87D20" w:rsidRPr="00F87D20">
      <w:footerReference w:type="default" r:id="rId9"/>
      <w:pgSz w:w="11906" w:h="16838"/>
      <w:pgMar w:top="1134" w:right="1134" w:bottom="1693" w:left="1134" w:header="0" w:footer="1134" w:gutter="0"/>
      <w:cols w:space="708"/>
      <w:formProt w:val="0"/>
      <w:docGrid w:linePitch="600" w:charSpace="3276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EE3BAC" w14:textId="77777777" w:rsidR="00BD2B6C" w:rsidRDefault="002A2D92">
      <w:r>
        <w:separator/>
      </w:r>
    </w:p>
  </w:endnote>
  <w:endnote w:type="continuationSeparator" w:id="0">
    <w:p w14:paraId="038ECD9A" w14:textId="77777777" w:rsidR="00BD2B6C" w:rsidRDefault="002A2D9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ans CJK SC Regular">
    <w:altName w:val="Cambria"/>
    <w:panose1 w:val="00000000000000000000"/>
    <w:charset w:val="00"/>
    <w:family w:val="roman"/>
    <w:notTrueType/>
    <w:pitch w:val="default"/>
  </w:font>
  <w:font w:name="FreeSans">
    <w:altName w:val="Cambria"/>
    <w:panose1 w:val="00000000000000000000"/>
    <w:charset w:val="00"/>
    <w:family w:val="roman"/>
    <w:notTrueType/>
    <w:pitch w:val="default"/>
  </w:font>
  <w:font w:name="Liberation Sans">
    <w:altName w:val="Arial"/>
    <w:charset w:val="01"/>
    <w:family w:val="swiss"/>
    <w:pitch w:val="variable"/>
  </w:font>
  <w:font w:name="OpenSymbol">
    <w:altName w:val="Segoe UI Symbol"/>
    <w:charset w:val="02"/>
    <w:family w:val="auto"/>
    <w:pitch w:val="default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2F5D734" w14:textId="77777777" w:rsidR="001A23DA" w:rsidRDefault="001A23DA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31C5CEB" w14:textId="77777777" w:rsidR="00F54FC5" w:rsidRDefault="002A2D92">
    <w:pPr>
      <w:pStyle w:val="llb"/>
      <w:jc w:val="center"/>
    </w:pPr>
    <w:r>
      <w:fldChar w:fldCharType="begin"/>
    </w:r>
    <w:r>
      <w:instrText>PAGE</w:instrText>
    </w:r>
    <w:r>
      <w:fldChar w:fldCharType="separate"/>
    </w:r>
    <w:r>
      <w:t>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5586607" w14:textId="77777777" w:rsidR="00BD2B6C" w:rsidRDefault="002A2D92">
      <w:r>
        <w:separator/>
      </w:r>
    </w:p>
  </w:footnote>
  <w:footnote w:type="continuationSeparator" w:id="0">
    <w:p w14:paraId="7264CE51" w14:textId="77777777" w:rsidR="00BD2B6C" w:rsidRDefault="002A2D9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26FDB" w14:textId="77777777" w:rsidR="000B132D" w:rsidRDefault="000B132D">
    <w:pPr>
      <w:pStyle w:val="lfej"/>
    </w:pPr>
  </w:p>
  <w:p w14:paraId="458C6EC3" w14:textId="743CA8BD" w:rsidR="000B132D" w:rsidRDefault="000B132D">
    <w:pPr>
      <w:pStyle w:val="lfej"/>
    </w:pPr>
    <w:proofErr w:type="spellStart"/>
    <w:r>
      <w:t>Et</w:t>
    </w:r>
    <w:proofErr w:type="spellEnd"/>
    <w:r>
      <w:t>. 114. sz. 1. melléklet</w:t>
    </w:r>
  </w:p>
  <w:p w14:paraId="7DEAEEB4" w14:textId="77777777" w:rsidR="000B132D" w:rsidRDefault="000B132D">
    <w:pPr>
      <w:pStyle w:val="lfej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12587"/>
    <w:multiLevelType w:val="hybridMultilevel"/>
    <w:tmpl w:val="7662F64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EDF36E0"/>
    <w:multiLevelType w:val="multilevel"/>
    <w:tmpl w:val="DD72D77A"/>
    <w:lvl w:ilvl="0">
      <w:start w:val="1"/>
      <w:numFmt w:val="none"/>
      <w:pStyle w:val="Cmsor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Cmsor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pStyle w:val="Cmsor3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pStyle w:val="Cmsor4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pStyle w:val="Cmsor5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pStyle w:val="Cmsor6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590970003">
    <w:abstractNumId w:val="1"/>
  </w:num>
  <w:num w:numId="2" w16cid:durableId="138518235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54FC5"/>
    <w:rsid w:val="000B132D"/>
    <w:rsid w:val="001A23DA"/>
    <w:rsid w:val="002A2D92"/>
    <w:rsid w:val="003A0264"/>
    <w:rsid w:val="005B519B"/>
    <w:rsid w:val="00A512B3"/>
    <w:rsid w:val="00BD2B6C"/>
    <w:rsid w:val="00F54FC5"/>
    <w:rsid w:val="00F57CB5"/>
    <w:rsid w:val="00F87D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87380"/>
  <w15:docId w15:val="{5A22753E-348E-4B33-801C-3F017328C4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Liberation Serif" w:eastAsia="Noto Sans CJK SC Regular" w:hAnsi="Liberation Serif" w:cs="FreeSans"/>
        <w:kern w:val="2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rFonts w:ascii="Times New Roman" w:hAnsi="Times New Roman"/>
      <w:lang w:val="hu-HU"/>
    </w:rPr>
  </w:style>
  <w:style w:type="paragraph" w:styleId="Cmsor1">
    <w:name w:val="heading 1"/>
    <w:basedOn w:val="Heading"/>
    <w:next w:val="Szvegtrzs"/>
    <w:uiPriority w:val="9"/>
    <w:qFormat/>
    <w:pPr>
      <w:numPr>
        <w:numId w:val="1"/>
      </w:numPr>
      <w:outlineLvl w:val="0"/>
    </w:pPr>
    <w:rPr>
      <w:b/>
      <w:bCs/>
      <w:sz w:val="36"/>
      <w:szCs w:val="36"/>
    </w:rPr>
  </w:style>
  <w:style w:type="paragraph" w:styleId="Cmsor2">
    <w:name w:val="heading 2"/>
    <w:basedOn w:val="Heading"/>
    <w:next w:val="Szvegtrzs"/>
    <w:uiPriority w:val="9"/>
    <w:semiHidden/>
    <w:unhideWhenUsed/>
    <w:qFormat/>
    <w:pPr>
      <w:numPr>
        <w:ilvl w:val="1"/>
        <w:numId w:val="1"/>
      </w:numPr>
      <w:spacing w:before="200"/>
      <w:outlineLvl w:val="1"/>
    </w:pPr>
    <w:rPr>
      <w:b/>
      <w:bCs/>
      <w:sz w:val="32"/>
      <w:szCs w:val="32"/>
    </w:rPr>
  </w:style>
  <w:style w:type="paragraph" w:styleId="Cmsor3">
    <w:name w:val="heading 3"/>
    <w:basedOn w:val="Heading"/>
    <w:next w:val="Szvegtrzs"/>
    <w:uiPriority w:val="9"/>
    <w:semiHidden/>
    <w:unhideWhenUsed/>
    <w:qFormat/>
    <w:pPr>
      <w:numPr>
        <w:ilvl w:val="2"/>
        <w:numId w:val="1"/>
      </w:numPr>
      <w:spacing w:before="140"/>
      <w:outlineLvl w:val="2"/>
    </w:pPr>
    <w:rPr>
      <w:b/>
      <w:bCs/>
    </w:rPr>
  </w:style>
  <w:style w:type="paragraph" w:styleId="Cmsor4">
    <w:name w:val="heading 4"/>
    <w:basedOn w:val="Heading"/>
    <w:next w:val="Szvegtrzs"/>
    <w:uiPriority w:val="9"/>
    <w:semiHidden/>
    <w:unhideWhenUsed/>
    <w:qFormat/>
    <w:pPr>
      <w:numPr>
        <w:ilvl w:val="3"/>
        <w:numId w:val="1"/>
      </w:numPr>
      <w:spacing w:before="120"/>
      <w:outlineLvl w:val="3"/>
    </w:pPr>
    <w:rPr>
      <w:b/>
      <w:bCs/>
      <w:i/>
      <w:iCs/>
      <w:sz w:val="27"/>
      <w:szCs w:val="27"/>
    </w:rPr>
  </w:style>
  <w:style w:type="paragraph" w:styleId="Cmsor5">
    <w:name w:val="heading 5"/>
    <w:basedOn w:val="Heading"/>
    <w:next w:val="Szvegtrzs"/>
    <w:uiPriority w:val="9"/>
    <w:semiHidden/>
    <w:unhideWhenUsed/>
    <w:qFormat/>
    <w:pPr>
      <w:numPr>
        <w:ilvl w:val="4"/>
        <w:numId w:val="1"/>
      </w:numPr>
      <w:spacing w:before="120" w:after="60"/>
      <w:outlineLvl w:val="4"/>
    </w:pPr>
    <w:rPr>
      <w:b/>
      <w:bCs/>
      <w:sz w:val="24"/>
      <w:szCs w:val="24"/>
    </w:rPr>
  </w:style>
  <w:style w:type="paragraph" w:styleId="Cmsor6">
    <w:name w:val="heading 6"/>
    <w:basedOn w:val="Heading"/>
    <w:next w:val="Szvegtrzs"/>
    <w:uiPriority w:val="9"/>
    <w:semiHidden/>
    <w:unhideWhenUsed/>
    <w:qFormat/>
    <w:pPr>
      <w:numPr>
        <w:ilvl w:val="5"/>
        <w:numId w:val="1"/>
      </w:numPr>
      <w:spacing w:before="60" w:after="60"/>
      <w:outlineLvl w:val="5"/>
    </w:pPr>
    <w:rPr>
      <w:b/>
      <w:bCs/>
      <w:i/>
      <w:iCs/>
      <w:sz w:val="24"/>
      <w:szCs w:val="24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styleId="Hiperhivatkozs">
    <w:name w:val="Hyperlink"/>
    <w:rPr>
      <w:color w:val="000080"/>
      <w:u w:val="single"/>
    </w:rPr>
  </w:style>
  <w:style w:type="character" w:styleId="Mrltotthiperhivatkozs">
    <w:name w:val="FollowedHyperlink"/>
    <w:rPr>
      <w:color w:val="800000"/>
      <w:u w:val="single"/>
    </w:rPr>
  </w:style>
  <w:style w:type="character" w:customStyle="1" w:styleId="NumberingSymbols">
    <w:name w:val="Numbering Symbols"/>
    <w:qFormat/>
  </w:style>
  <w:style w:type="character" w:customStyle="1" w:styleId="Bullets">
    <w:name w:val="Bullets"/>
    <w:qFormat/>
    <w:rPr>
      <w:rFonts w:ascii="OpenSymbol" w:eastAsia="OpenSymbol" w:hAnsi="OpenSymbol" w:cs="OpenSymbol"/>
    </w:rPr>
  </w:style>
  <w:style w:type="paragraph" w:customStyle="1" w:styleId="Heading">
    <w:name w:val="Heading"/>
    <w:basedOn w:val="Norml"/>
    <w:next w:val="Szvegtrzs"/>
    <w:qFormat/>
    <w:pPr>
      <w:keepNext/>
      <w:spacing w:before="240" w:after="120"/>
    </w:pPr>
    <w:rPr>
      <w:rFonts w:ascii="Liberation Sans" w:hAnsi="Liberation Sans"/>
      <w:sz w:val="28"/>
      <w:szCs w:val="28"/>
    </w:rPr>
  </w:style>
  <w:style w:type="paragraph" w:styleId="Szvegtrzs">
    <w:name w:val="Body Text"/>
    <w:basedOn w:val="Norml"/>
    <w:pPr>
      <w:spacing w:after="140" w:line="288" w:lineRule="auto"/>
    </w:pPr>
  </w:style>
  <w:style w:type="paragraph" w:styleId="Lista">
    <w:name w:val="List"/>
    <w:basedOn w:val="Szvegtrzs"/>
  </w:style>
  <w:style w:type="paragraph" w:styleId="Kpalrs">
    <w:name w:val="caption"/>
    <w:basedOn w:val="Norm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l"/>
    <w:qFormat/>
    <w:pPr>
      <w:suppressLineNumbers/>
    </w:pPr>
  </w:style>
  <w:style w:type="paragraph" w:customStyle="1" w:styleId="HeaderandFooter">
    <w:name w:val="Header and Footer"/>
    <w:basedOn w:val="Norml"/>
    <w:qFormat/>
    <w:pPr>
      <w:suppressLineNumbers/>
      <w:tabs>
        <w:tab w:val="center" w:pos="4986"/>
        <w:tab w:val="right" w:pos="9972"/>
      </w:tabs>
    </w:pPr>
  </w:style>
  <w:style w:type="paragraph" w:styleId="llb">
    <w:name w:val="footer"/>
    <w:basedOn w:val="Norml"/>
    <w:pPr>
      <w:suppressLineNumbers/>
      <w:tabs>
        <w:tab w:val="center" w:pos="4819"/>
        <w:tab w:val="right" w:pos="9638"/>
      </w:tabs>
    </w:pPr>
  </w:style>
  <w:style w:type="paragraph" w:customStyle="1" w:styleId="TableContents">
    <w:name w:val="Table Contents"/>
    <w:basedOn w:val="Norml"/>
    <w:qFormat/>
    <w:pPr>
      <w:suppressLineNumbers/>
    </w:pPr>
  </w:style>
  <w:style w:type="paragraph" w:customStyle="1" w:styleId="TableHeading">
    <w:name w:val="Table Heading"/>
    <w:basedOn w:val="TableContents"/>
    <w:qFormat/>
    <w:pPr>
      <w:jc w:val="center"/>
    </w:pPr>
    <w:rPr>
      <w:b/>
      <w:bCs/>
    </w:rPr>
  </w:style>
  <w:style w:type="paragraph" w:customStyle="1" w:styleId="HorizontalLine">
    <w:name w:val="Horizontal Line"/>
    <w:basedOn w:val="Norml"/>
    <w:next w:val="Szvegtrzs"/>
    <w:qFormat/>
    <w:pPr>
      <w:suppressLineNumbers/>
      <w:pBdr>
        <w:bottom w:val="double" w:sz="2" w:space="0" w:color="808080"/>
      </w:pBdr>
      <w:spacing w:after="283"/>
    </w:pPr>
    <w:rPr>
      <w:sz w:val="12"/>
      <w:szCs w:val="12"/>
    </w:rPr>
  </w:style>
  <w:style w:type="paragraph" w:styleId="lfej">
    <w:name w:val="header"/>
    <w:basedOn w:val="Norml"/>
    <w:link w:val="lfejChar"/>
    <w:uiPriority w:val="99"/>
    <w:unhideWhenUsed/>
    <w:rsid w:val="000B132D"/>
    <w:pPr>
      <w:tabs>
        <w:tab w:val="center" w:pos="4536"/>
        <w:tab w:val="right" w:pos="9072"/>
      </w:tabs>
    </w:pPr>
    <w:rPr>
      <w:rFonts w:cs="Mangal"/>
      <w:szCs w:val="21"/>
    </w:rPr>
  </w:style>
  <w:style w:type="character" w:customStyle="1" w:styleId="lfejChar">
    <w:name w:val="Élőfej Char"/>
    <w:basedOn w:val="Bekezdsalapbettpusa"/>
    <w:link w:val="lfej"/>
    <w:uiPriority w:val="99"/>
    <w:rsid w:val="000B132D"/>
    <w:rPr>
      <w:rFonts w:ascii="Times New Roman" w:hAnsi="Times New Roman" w:cs="Mangal"/>
      <w:szCs w:val="21"/>
      <w:lang w:val="hu-HU"/>
    </w:rPr>
  </w:style>
  <w:style w:type="table" w:styleId="Rcsostblzat">
    <w:name w:val="Table Grid"/>
    <w:basedOn w:val="Normltblzat"/>
    <w:uiPriority w:val="39"/>
    <w:rsid w:val="000B132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6</Pages>
  <Words>1121</Words>
  <Characters>7738</Characters>
  <Application>Microsoft Office Word</Application>
  <DocSecurity>0</DocSecurity>
  <Lines>64</Lines>
  <Paragraphs>17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Mihályi Zsolt Apor</dc:creator>
  <dc:description/>
  <cp:lastModifiedBy>Katonáné Dr. Ulrich Zsuzsanna</cp:lastModifiedBy>
  <cp:revision>7</cp:revision>
  <dcterms:created xsi:type="dcterms:W3CDTF">2023-05-15T12:35:00Z</dcterms:created>
  <dcterms:modified xsi:type="dcterms:W3CDTF">2023-05-17T11:55:00Z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ingleXMLDocument_count">
    <vt:r8>1</vt:r8>
  </property>
</Properties>
</file>