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C133" w14:textId="0B0E7458" w:rsidR="00231BCD" w:rsidRDefault="000D55F8" w:rsidP="0088063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 xml:space="preserve">Előterjesztés száma: </w:t>
      </w:r>
      <w:r w:rsidR="004C2B6F">
        <w:rPr>
          <w:rFonts w:ascii="Times New Roman" w:hAnsi="Times New Roman"/>
          <w:b/>
          <w:sz w:val="36"/>
          <w:szCs w:val="36"/>
        </w:rPr>
        <w:t>6</w:t>
      </w:r>
      <w:r>
        <w:rPr>
          <w:rFonts w:ascii="Times New Roman" w:hAnsi="Times New Roman"/>
          <w:b/>
          <w:sz w:val="36"/>
          <w:szCs w:val="36"/>
        </w:rPr>
        <w:t>/20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4C2B6F">
        <w:rPr>
          <w:rFonts w:ascii="Times New Roman" w:hAnsi="Times New Roman"/>
          <w:b/>
          <w:sz w:val="36"/>
          <w:szCs w:val="36"/>
        </w:rPr>
        <w:t>5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4D43638" w14:textId="77777777" w:rsidR="0028037F" w:rsidRPr="000B1C8F" w:rsidRDefault="000D55F8">
      <w:pPr>
        <w:jc w:val="center"/>
        <w:rPr>
          <w:rFonts w:ascii="Times New Roman" w:hAnsi="Times New Roman"/>
          <w:b/>
          <w:sz w:val="28"/>
          <w:szCs w:val="28"/>
        </w:rPr>
      </w:pPr>
      <w:r w:rsidRPr="000B1C8F">
        <w:rPr>
          <w:rFonts w:ascii="Times New Roman" w:hAnsi="Times New Roman"/>
          <w:b/>
          <w:sz w:val="28"/>
          <w:szCs w:val="28"/>
        </w:rPr>
        <w:t>a Képviselő-testület</w:t>
      </w:r>
    </w:p>
    <w:p w14:paraId="2C30BA51" w14:textId="08E3569B" w:rsidR="0028037F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</w:t>
      </w:r>
      <w:r w:rsidR="006C333D">
        <w:rPr>
          <w:rFonts w:ascii="Times New Roman" w:hAnsi="Times New Roman"/>
          <w:b/>
          <w:sz w:val="24"/>
          <w:szCs w:val="24"/>
        </w:rPr>
        <w:t>2</w:t>
      </w:r>
      <w:r w:rsidR="004C2B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02339F">
        <w:rPr>
          <w:rFonts w:ascii="Times New Roman" w:hAnsi="Times New Roman"/>
          <w:b/>
          <w:sz w:val="24"/>
          <w:szCs w:val="24"/>
        </w:rPr>
        <w:t xml:space="preserve">január </w:t>
      </w:r>
      <w:r w:rsidR="00DA1DA4">
        <w:rPr>
          <w:rFonts w:ascii="Times New Roman" w:hAnsi="Times New Roman"/>
          <w:b/>
          <w:sz w:val="24"/>
          <w:szCs w:val="24"/>
        </w:rPr>
        <w:t>hónap</w:t>
      </w:r>
      <w:r w:rsidR="00231BCD">
        <w:rPr>
          <w:rFonts w:ascii="Times New Roman" w:hAnsi="Times New Roman"/>
          <w:b/>
          <w:sz w:val="24"/>
          <w:szCs w:val="24"/>
        </w:rPr>
        <w:t xml:space="preserve"> </w:t>
      </w:r>
      <w:r w:rsidR="004C2B6F">
        <w:rPr>
          <w:rFonts w:ascii="Times New Roman" w:hAnsi="Times New Roman"/>
          <w:b/>
          <w:sz w:val="24"/>
          <w:szCs w:val="24"/>
        </w:rPr>
        <w:t>30</w:t>
      </w:r>
      <w:r w:rsidR="00231BCD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>
        <w:rPr>
          <w:rFonts w:ascii="Times New Roman" w:hAnsi="Times New Roman"/>
          <w:b/>
          <w:sz w:val="24"/>
          <w:szCs w:val="24"/>
        </w:rPr>
        <w:t xml:space="preserve"> </w:t>
      </w:r>
      <w:r w:rsidR="003472F8" w:rsidRPr="00231BCD">
        <w:rPr>
          <w:rFonts w:ascii="Times New Roman" w:hAnsi="Times New Roman"/>
          <w:b/>
          <w:sz w:val="24"/>
          <w:szCs w:val="24"/>
        </w:rPr>
        <w:t>rendes</w:t>
      </w:r>
      <w:r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31BCD" w14:paraId="3B25A4DE" w14:textId="77777777" w:rsidTr="00324AA6">
        <w:tc>
          <w:tcPr>
            <w:tcW w:w="2791" w:type="dxa"/>
            <w:vAlign w:val="center"/>
          </w:tcPr>
          <w:p w14:paraId="64688333" w14:textId="77777777" w:rsidR="00231BCD" w:rsidRDefault="00231BCD" w:rsidP="00231BC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187E2A33" w14:textId="498796FD" w:rsidR="00231BCD" w:rsidRDefault="00231BCD" w:rsidP="00231BCD">
            <w:pPr>
              <w:pStyle w:val="Szvegtrzs3"/>
              <w:jc w:val="left"/>
              <w:rPr>
                <w:szCs w:val="24"/>
              </w:rPr>
            </w:pPr>
            <w:bookmarkStart w:id="0" w:name="_Hlk62724126"/>
            <w:r>
              <w:rPr>
                <w:b/>
                <w:bCs/>
                <w:color w:val="000000" w:themeColor="text1"/>
                <w:szCs w:val="24"/>
              </w:rPr>
              <w:t>Döntés a</w:t>
            </w:r>
            <w:r w:rsidR="00640A08">
              <w:rPr>
                <w:b/>
                <w:bCs/>
                <w:color w:val="000000" w:themeColor="text1"/>
                <w:szCs w:val="24"/>
              </w:rPr>
              <w:t xml:space="preserve"> 202</w:t>
            </w:r>
            <w:r w:rsidR="004C2B6F">
              <w:rPr>
                <w:b/>
                <w:bCs/>
                <w:color w:val="000000" w:themeColor="text1"/>
                <w:szCs w:val="24"/>
              </w:rPr>
              <w:t>5</w:t>
            </w:r>
            <w:r w:rsidR="00640A08">
              <w:rPr>
                <w:b/>
                <w:bCs/>
                <w:color w:val="000000" w:themeColor="text1"/>
                <w:szCs w:val="24"/>
              </w:rPr>
              <w:t>. évi</w:t>
            </w:r>
            <w:r w:rsidR="000B5454">
              <w:rPr>
                <w:b/>
                <w:bCs/>
                <w:color w:val="000000" w:themeColor="text1"/>
                <w:szCs w:val="24"/>
              </w:rPr>
              <w:t xml:space="preserve"> </w:t>
            </w:r>
            <w:r>
              <w:rPr>
                <w:b/>
                <w:bCs/>
                <w:color w:val="000000" w:themeColor="text1"/>
                <w:szCs w:val="24"/>
              </w:rPr>
              <w:t>igazgatási szünet elrendeléséről</w:t>
            </w:r>
            <w:bookmarkEnd w:id="0"/>
            <w:r w:rsidR="000B5454">
              <w:rPr>
                <w:b/>
                <w:bCs/>
                <w:color w:val="000000" w:themeColor="text1"/>
                <w:szCs w:val="24"/>
              </w:rPr>
              <w:t xml:space="preserve"> </w:t>
            </w:r>
          </w:p>
        </w:tc>
      </w:tr>
      <w:tr w:rsidR="0028037F" w14:paraId="24B76D05" w14:textId="77777777" w:rsidTr="00324AA6">
        <w:tc>
          <w:tcPr>
            <w:tcW w:w="2791" w:type="dxa"/>
            <w:vAlign w:val="center"/>
          </w:tcPr>
          <w:p w14:paraId="2E32B749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3B8B1635" w14:textId="5FECFAE7" w:rsidR="007756CD" w:rsidRDefault="003E5DE6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6AAE2ECE" w14:textId="61DFC7F8" w:rsidR="0028037F" w:rsidRDefault="000D55F8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3746730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4AA6" w14:paraId="0912871B" w14:textId="77777777" w:rsidTr="00324AA6">
        <w:tc>
          <w:tcPr>
            <w:tcW w:w="2791" w:type="dxa"/>
            <w:vAlign w:val="center"/>
          </w:tcPr>
          <w:p w14:paraId="46A99FE3" w14:textId="77777777" w:rsidR="00324AA6" w:rsidRDefault="00324AA6" w:rsidP="00555A19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7467AF03" w14:textId="47A4AB44" w:rsidR="00324AA6" w:rsidRDefault="003E5DE6" w:rsidP="00555A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48B20757" w14:textId="77777777" w:rsidR="00324AA6" w:rsidRDefault="00324AA6" w:rsidP="00555A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361" w:type="dxa"/>
          </w:tcPr>
          <w:p w14:paraId="70D07B2E" w14:textId="77777777" w:rsidR="00324AA6" w:rsidRDefault="00324AA6" w:rsidP="00555A19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50989FBD" w14:textId="77777777" w:rsidTr="00324AA6">
        <w:tc>
          <w:tcPr>
            <w:tcW w:w="2791" w:type="dxa"/>
            <w:vAlign w:val="center"/>
          </w:tcPr>
          <w:p w14:paraId="2BDE295E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71BAC017" w14:textId="7B22CA0E" w:rsidR="00324AA6" w:rsidRPr="00E30515" w:rsidRDefault="003E5D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Horváth-Sáfrány Anikó</w:t>
            </w:r>
          </w:p>
          <w:p w14:paraId="04E5B8BE" w14:textId="5C0974BF" w:rsidR="000B5454" w:rsidRPr="00E30515" w:rsidRDefault="000B54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0515">
              <w:rPr>
                <w:rFonts w:ascii="Times New Roman" w:hAnsi="Times New Roman"/>
                <w:sz w:val="24"/>
                <w:szCs w:val="24"/>
              </w:rPr>
              <w:t xml:space="preserve">személyügyi </w:t>
            </w:r>
            <w:r w:rsidR="003E5DE6">
              <w:rPr>
                <w:rFonts w:ascii="Times New Roman" w:hAnsi="Times New Roman"/>
                <w:sz w:val="24"/>
                <w:szCs w:val="24"/>
              </w:rPr>
              <w:t>referens</w:t>
            </w:r>
          </w:p>
        </w:tc>
        <w:tc>
          <w:tcPr>
            <w:tcW w:w="3361" w:type="dxa"/>
          </w:tcPr>
          <w:p w14:paraId="7BED1056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09D09250" w14:textId="77777777" w:rsidTr="00324AA6">
        <w:tc>
          <w:tcPr>
            <w:tcW w:w="2791" w:type="dxa"/>
            <w:vAlign w:val="center"/>
          </w:tcPr>
          <w:p w14:paraId="26EF112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C7FBC7B" w14:textId="06156CCB" w:rsidR="003E5DE6" w:rsidRDefault="00790E60" w:rsidP="003E5DE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7B579F">
              <w:rPr>
                <w:rFonts w:ascii="Times New Roman" w:hAnsi="Times New Roman"/>
                <w:bCs/>
                <w:sz w:val="24"/>
                <w:szCs w:val="24"/>
              </w:rPr>
              <w:t>Nagy Boglárka</w:t>
            </w:r>
          </w:p>
          <w:p w14:paraId="73BC6CFA" w14:textId="67A5692D" w:rsidR="00231BCD" w:rsidRDefault="00231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  <w:r w:rsidR="007B579F">
              <w:rPr>
                <w:rFonts w:ascii="Times New Roman" w:hAnsi="Times New Roman"/>
                <w:sz w:val="24"/>
                <w:szCs w:val="24"/>
              </w:rPr>
              <w:t>i irodavezető</w:t>
            </w:r>
          </w:p>
        </w:tc>
        <w:tc>
          <w:tcPr>
            <w:tcW w:w="3361" w:type="dxa"/>
          </w:tcPr>
          <w:p w14:paraId="1EADBA4B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393932D1" w14:textId="77777777" w:rsidTr="00324AA6">
        <w:trPr>
          <w:trHeight w:val="987"/>
        </w:trPr>
        <w:tc>
          <w:tcPr>
            <w:tcW w:w="2791" w:type="dxa"/>
            <w:vAlign w:val="center"/>
          </w:tcPr>
          <w:p w14:paraId="2189A9FB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CF390DD" w14:textId="77777777" w:rsidR="003265AD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15BE412C" w:rsidR="0028037F" w:rsidRDefault="003265A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7676737B" w14:textId="77777777" w:rsidR="0028037F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313639B" w14:textId="77777777" w:rsidTr="00324AA6">
        <w:trPr>
          <w:trHeight w:val="1100"/>
        </w:trPr>
        <w:tc>
          <w:tcPr>
            <w:tcW w:w="2791" w:type="dxa"/>
            <w:vAlign w:val="center"/>
          </w:tcPr>
          <w:p w14:paraId="625F3C96" w14:textId="77777777" w:rsidR="0028037F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2CE9A841" w14:textId="415E836B" w:rsidR="00324AA6" w:rsidRDefault="0002339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397A9995" w:rsidR="0002339F" w:rsidRDefault="0002339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kamarai jogtanácsos</w:t>
            </w:r>
          </w:p>
        </w:tc>
        <w:tc>
          <w:tcPr>
            <w:tcW w:w="3361" w:type="dxa"/>
          </w:tcPr>
          <w:p w14:paraId="496DC460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14:paraId="1F4793B1" w14:textId="77777777" w:rsidTr="00324AA6">
        <w:tc>
          <w:tcPr>
            <w:tcW w:w="2791" w:type="dxa"/>
          </w:tcPr>
          <w:p w14:paraId="69E0E4C8" w14:textId="77777777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3B5C4B0" w14:textId="001ECD29" w:rsidR="0028037F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5DE6">
              <w:rPr>
                <w:rFonts w:ascii="Times New Roman" w:hAnsi="Times New Roman"/>
                <w:sz w:val="24"/>
                <w:szCs w:val="24"/>
              </w:rPr>
              <w:t>PB, VKB</w:t>
            </w:r>
          </w:p>
        </w:tc>
      </w:tr>
      <w:tr w:rsidR="0028037F" w14:paraId="0277C8FB" w14:textId="77777777" w:rsidTr="00324AA6">
        <w:tc>
          <w:tcPr>
            <w:tcW w:w="2791" w:type="dxa"/>
          </w:tcPr>
          <w:p w14:paraId="17F9BB9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29ED5AA" w14:textId="787C4E85" w:rsidR="0028037F" w:rsidRDefault="00324A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28037F" w14:paraId="6ECB98BE" w14:textId="77777777" w:rsidTr="00324AA6">
        <w:tc>
          <w:tcPr>
            <w:tcW w:w="2791" w:type="dxa"/>
          </w:tcPr>
          <w:p w14:paraId="48660014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C1DD045" w14:textId="53DD37C8" w:rsidR="0028037F" w:rsidRDefault="00324A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25718" w14:paraId="52FEDF92" w14:textId="77777777" w:rsidTr="00324AA6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2B109B01" w14:textId="77777777" w:rsidR="00825718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37174503" w14:textId="01181AFB" w:rsidR="00825718" w:rsidRPr="004708C1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1BCD">
              <w:rPr>
                <w:rFonts w:ascii="Times New Roman" w:hAnsi="Times New Roman"/>
                <w:sz w:val="24"/>
                <w:szCs w:val="24"/>
                <w:u w:val="single"/>
              </w:rPr>
              <w:t>egyszerű szavazattöbbség</w:t>
            </w:r>
            <w:r w:rsidRPr="004708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BF6127" w14:textId="77777777" w:rsidR="00825718" w:rsidRDefault="00825718" w:rsidP="0082571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825718" w14:paraId="3071EF52" w14:textId="77777777" w:rsidTr="00324AA6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16D3CC0B" w14:textId="77777777" w:rsidR="00825718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4A4CD870" w14:textId="77777777" w:rsidR="00231BCD" w:rsidRDefault="00825718" w:rsidP="00231BCD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14:paraId="0F1EECDF" w14:textId="7F2F07D8" w:rsidR="00825718" w:rsidRPr="004708C1" w:rsidRDefault="00825718" w:rsidP="00231BCD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231BCD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4F582D86" w14:textId="1538698C" w:rsidR="0028037F" w:rsidRPr="00BC1498" w:rsidRDefault="000D55F8" w:rsidP="00BC149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679C453" w14:textId="04C66B97" w:rsidR="0002339F" w:rsidRDefault="0002339F" w:rsidP="000B1C8F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 w:rsidRPr="00C645EF">
        <w:rPr>
          <w:rFonts w:ascii="Times New Roman" w:eastAsiaTheme="minorHAnsi" w:hAnsi="Times New Roman"/>
          <w:bCs/>
          <w:sz w:val="24"/>
          <w:szCs w:val="24"/>
        </w:rPr>
        <w:t>A közszolgálati tisztviselőkről szóló 2011. évi CXCIX. törvény (</w:t>
      </w:r>
      <w:r w:rsidRPr="004C2B6F">
        <w:rPr>
          <w:rFonts w:ascii="Times New Roman" w:eastAsiaTheme="minorHAnsi" w:hAnsi="Times New Roman"/>
          <w:bCs/>
          <w:i/>
          <w:iCs/>
          <w:sz w:val="24"/>
          <w:szCs w:val="24"/>
        </w:rPr>
        <w:t xml:space="preserve">a továbbiakban: </w:t>
      </w:r>
      <w:proofErr w:type="spellStart"/>
      <w:r w:rsidRPr="004C2B6F">
        <w:rPr>
          <w:rFonts w:ascii="Times New Roman" w:eastAsiaTheme="minorHAnsi" w:hAnsi="Times New Roman"/>
          <w:bCs/>
          <w:i/>
          <w:iCs/>
          <w:sz w:val="24"/>
          <w:szCs w:val="24"/>
        </w:rPr>
        <w:t>Kttv</w:t>
      </w:r>
      <w:proofErr w:type="spellEnd"/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.) 232. § (3) bekezdése 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továbbá, az igazgatási szünetről szóló 2023. évi XXVI. törvény, </w:t>
      </w:r>
      <w:r w:rsidRPr="00EC66E9">
        <w:rPr>
          <w:rFonts w:ascii="Times New Roman" w:eastAsiaTheme="minorHAnsi" w:hAnsi="Times New Roman"/>
          <w:bCs/>
          <w:i/>
          <w:iCs/>
          <w:sz w:val="24"/>
          <w:szCs w:val="24"/>
        </w:rPr>
        <w:t>(továbbiakban: igazgatási szünetről szóló törvény)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850C2">
        <w:rPr>
          <w:rFonts w:ascii="Times New Roman" w:eastAsiaTheme="minorHAnsi" w:hAnsi="Times New Roman"/>
          <w:bCs/>
          <w:sz w:val="24"/>
          <w:szCs w:val="24"/>
        </w:rPr>
        <w:t>valamint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a 202</w:t>
      </w:r>
      <w:r w:rsidR="003E5DE6">
        <w:rPr>
          <w:rFonts w:ascii="Times New Roman" w:eastAsiaTheme="minorHAnsi" w:hAnsi="Times New Roman"/>
          <w:bCs/>
          <w:sz w:val="24"/>
          <w:szCs w:val="24"/>
        </w:rPr>
        <w:t>5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. évi igazgatási szünet elrendeléséről szóló </w:t>
      </w:r>
      <w:r w:rsidR="00D27074">
        <w:rPr>
          <w:rFonts w:ascii="Times New Roman" w:eastAsiaTheme="minorHAnsi" w:hAnsi="Times New Roman"/>
          <w:bCs/>
          <w:sz w:val="24"/>
          <w:szCs w:val="24"/>
        </w:rPr>
        <w:t>316/2024 (XI.6.)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Kormányrendeletet </w:t>
      </w:r>
      <w:r w:rsidRPr="00EC66E9">
        <w:rPr>
          <w:rFonts w:ascii="Times New Roman" w:eastAsiaTheme="minorHAnsi" w:hAnsi="Times New Roman"/>
          <w:bCs/>
          <w:i/>
          <w:iCs/>
          <w:sz w:val="24"/>
          <w:szCs w:val="24"/>
        </w:rPr>
        <w:t>(továbbiakban:</w:t>
      </w:r>
      <w:r>
        <w:rPr>
          <w:rFonts w:ascii="Times New Roman" w:eastAsiaTheme="minorHAnsi" w:hAnsi="Times New Roman"/>
          <w:bCs/>
          <w:i/>
          <w:iCs/>
          <w:sz w:val="24"/>
          <w:szCs w:val="24"/>
        </w:rPr>
        <w:t xml:space="preserve"> </w:t>
      </w:r>
      <w:r w:rsidR="000850C2">
        <w:rPr>
          <w:rFonts w:ascii="Times New Roman" w:eastAsiaTheme="minorHAnsi" w:hAnsi="Times New Roman"/>
          <w:bCs/>
          <w:i/>
          <w:iCs/>
          <w:sz w:val="24"/>
          <w:szCs w:val="24"/>
        </w:rPr>
        <w:t>igazgatási szünetről szóló k</w:t>
      </w:r>
      <w:r>
        <w:rPr>
          <w:rFonts w:ascii="Times New Roman" w:eastAsiaTheme="minorHAnsi" w:hAnsi="Times New Roman"/>
          <w:bCs/>
          <w:i/>
          <w:iCs/>
          <w:sz w:val="24"/>
          <w:szCs w:val="24"/>
        </w:rPr>
        <w:t>ormányrendelet</w:t>
      </w:r>
      <w:r w:rsidRPr="00EC66E9">
        <w:rPr>
          <w:rFonts w:ascii="Times New Roman" w:eastAsiaTheme="minorHAnsi" w:hAnsi="Times New Roman"/>
          <w:bCs/>
          <w:i/>
          <w:iCs/>
          <w:sz w:val="24"/>
          <w:szCs w:val="24"/>
        </w:rPr>
        <w:t>)</w:t>
      </w:r>
      <w:r w:rsidR="000850C2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lehetőséget biztosítanak a Képviselő-testületek számára, hogy az igazgatási szünetről szóló törvényben meghatározottak szerint és a Kormányrendelethez is igazodva </w:t>
      </w:r>
      <w:r w:rsidR="00A339D7">
        <w:rPr>
          <w:rFonts w:ascii="Times New Roman" w:eastAsiaTheme="minorHAnsi" w:hAnsi="Times New Roman"/>
          <w:bCs/>
          <w:sz w:val="24"/>
          <w:szCs w:val="24"/>
        </w:rPr>
        <w:t>meg</w:t>
      </w:r>
      <w:r>
        <w:rPr>
          <w:rFonts w:ascii="Times New Roman" w:eastAsiaTheme="minorHAnsi" w:hAnsi="Times New Roman"/>
          <w:bCs/>
          <w:sz w:val="24"/>
          <w:szCs w:val="24"/>
        </w:rPr>
        <w:t>határozzák a polgármesteri hivatalok igazgatási szünetét.</w:t>
      </w:r>
    </w:p>
    <w:p w14:paraId="691DD457" w14:textId="1D1E824F" w:rsidR="0002339F" w:rsidRPr="00C645EF" w:rsidRDefault="0002339F" w:rsidP="000B1C8F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 w:rsidRPr="00C645EF">
        <w:rPr>
          <w:rFonts w:ascii="Times New Roman" w:eastAsiaTheme="minorHAnsi" w:hAnsi="Times New Roman"/>
          <w:bCs/>
          <w:sz w:val="24"/>
          <w:szCs w:val="24"/>
        </w:rPr>
        <w:t>A korábbi évek tapasztalata alapján, az elrendelt igazgatási szünet nem okozott fennakadást a lakosság felé nyújtott szolgáltatások tekintetében, valamint lehetővé tette a hivatal köztisztviselői számára az évi rendes szabadság akadálytalan kiadását.</w:t>
      </w:r>
    </w:p>
    <w:p w14:paraId="0EEE9FC6" w14:textId="77777777" w:rsidR="0028037F" w:rsidRPr="00696555" w:rsidRDefault="000D55F8" w:rsidP="000B1C8F">
      <w:pPr>
        <w:pBdr>
          <w:bottom w:val="single" w:sz="4" w:space="1" w:color="auto"/>
        </w:pBdr>
        <w:shd w:val="clear" w:color="auto" w:fill="D9D9D9" w:themeFill="background1" w:themeFillShade="D9"/>
        <w:spacing w:before="24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1C6A01E0" w:rsidR="000B4C7E" w:rsidRDefault="000B4C7E" w:rsidP="000B1C8F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702F5BA1" w14:textId="77777777" w:rsidR="0002339F" w:rsidRPr="00C645EF" w:rsidRDefault="0002339F" w:rsidP="000B1C8F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hu-HU"/>
        </w:rPr>
      </w:pPr>
      <w:r w:rsidRPr="00C645EF">
        <w:rPr>
          <w:rFonts w:ascii="Times New Roman" w:eastAsiaTheme="minorHAnsi" w:hAnsi="Times New Roman"/>
          <w:bCs/>
          <w:sz w:val="24"/>
          <w:szCs w:val="24"/>
        </w:rPr>
        <w:t>Az igazgatási szünet</w:t>
      </w:r>
      <w:r>
        <w:rPr>
          <w:rFonts w:ascii="Times New Roman" w:eastAsiaTheme="minorHAnsi" w:hAnsi="Times New Roman"/>
          <w:bCs/>
          <w:sz w:val="24"/>
          <w:szCs w:val="24"/>
        </w:rPr>
        <w:t>re vonatkozó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konkrét rendelkezéseket a közszolgálati tisztviselők munka- és pihenőidejéről, </w:t>
      </w:r>
      <w:r w:rsidRPr="00C645EF">
        <w:rPr>
          <w:rFonts w:ascii="Times New Roman" w:hAnsi="Times New Roman"/>
          <w:bCs/>
          <w:sz w:val="24"/>
          <w:szCs w:val="24"/>
          <w:lang w:eastAsia="hu-HU"/>
        </w:rPr>
        <w:t>az igazgatási szünetről, a közszolgálati tisztviselőt és a munkáltatót terhelő egyes kötelezettségekről, valamint a távmunkavégzésről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szóló </w:t>
      </w:r>
      <w:r w:rsidRPr="00C645EF">
        <w:rPr>
          <w:rFonts w:ascii="Times New Roman" w:hAnsi="Times New Roman"/>
          <w:bCs/>
          <w:sz w:val="24"/>
          <w:szCs w:val="24"/>
          <w:lang w:eastAsia="hu-HU"/>
        </w:rPr>
        <w:t xml:space="preserve">30/2012. (III. 7.) Korm. rendelet </w:t>
      </w:r>
      <w:r w:rsidRPr="004C2B6F">
        <w:rPr>
          <w:rFonts w:ascii="Times New Roman" w:hAnsi="Times New Roman"/>
          <w:bCs/>
          <w:i/>
          <w:iCs/>
          <w:sz w:val="24"/>
          <w:szCs w:val="24"/>
          <w:lang w:eastAsia="hu-HU"/>
        </w:rPr>
        <w:t>(a továbbiakban: Kormányrendelet)</w:t>
      </w:r>
      <w:r w:rsidRPr="00C645EF">
        <w:rPr>
          <w:rFonts w:ascii="Times New Roman" w:hAnsi="Times New Roman"/>
          <w:bCs/>
          <w:sz w:val="24"/>
          <w:szCs w:val="24"/>
          <w:lang w:eastAsia="hu-HU"/>
        </w:rPr>
        <w:t xml:space="preserve"> szabályozza az alábbiak szerint:</w:t>
      </w:r>
    </w:p>
    <w:p w14:paraId="63DB1204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13. § </w:t>
      </w:r>
      <w:r w:rsidRPr="00C645EF">
        <w:rPr>
          <w:rFonts w:ascii="Times New Roman" w:eastAsiaTheme="minorHAnsi" w:hAnsi="Times New Roman"/>
          <w:i/>
          <w:sz w:val="24"/>
          <w:szCs w:val="24"/>
        </w:rPr>
        <w:t>(1) Az igazgatási szünet időtartama</w:t>
      </w:r>
    </w:p>
    <w:p w14:paraId="664F1E42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i/>
          <w:iCs/>
          <w:sz w:val="24"/>
          <w:szCs w:val="24"/>
        </w:rPr>
        <w:t xml:space="preserve">a) </w:t>
      </w:r>
      <w:r w:rsidRPr="00C645EF">
        <w:rPr>
          <w:rFonts w:ascii="Times New Roman" w:eastAsiaTheme="minorHAnsi" w:hAnsi="Times New Roman"/>
          <w:i/>
          <w:sz w:val="24"/>
          <w:szCs w:val="24"/>
        </w:rPr>
        <w:t>nyáron öt egybefüggő naptári hét, amely augusztus 20-át közvetlenül követő vasárnapig tart,</w:t>
      </w:r>
    </w:p>
    <w:p w14:paraId="0448BF05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ind w:left="1134" w:hanging="284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C645EF">
        <w:rPr>
          <w:rFonts w:ascii="Times New Roman" w:eastAsiaTheme="minorHAnsi" w:hAnsi="Times New Roman"/>
          <w:i/>
          <w:iCs/>
          <w:sz w:val="24"/>
          <w:szCs w:val="24"/>
        </w:rPr>
        <w:t>b) télen két egybefüggő naptári hét, amely január 1-jét közvetlenül követő vasárnapig tart.</w:t>
      </w:r>
    </w:p>
    <w:p w14:paraId="75D4CBA6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i/>
          <w:sz w:val="24"/>
          <w:szCs w:val="24"/>
        </w:rPr>
        <w:t xml:space="preserve">(2) </w:t>
      </w:r>
      <w:r w:rsidRPr="00C645EF">
        <w:rPr>
          <w:rFonts w:ascii="Times New Roman" w:eastAsiaTheme="minorHAnsi" w:hAnsi="Times New Roman"/>
          <w:i/>
          <w:sz w:val="24"/>
          <w:szCs w:val="24"/>
        </w:rPr>
        <w:tab/>
        <w:t>Az (1) bekezdésben meghatározott igazgatási szünet időszaka alatt az esedékessége évében ki nem adott szabadság teljes egésze kiadható.</w:t>
      </w:r>
    </w:p>
    <w:p w14:paraId="7F959F47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i/>
          <w:sz w:val="24"/>
          <w:szCs w:val="24"/>
        </w:rPr>
        <w:t xml:space="preserve">(3) </w:t>
      </w:r>
      <w:r w:rsidRPr="00C645EF">
        <w:rPr>
          <w:rFonts w:ascii="Times New Roman" w:eastAsiaTheme="minorHAnsi" w:hAnsi="Times New Roman"/>
          <w:i/>
          <w:sz w:val="24"/>
          <w:szCs w:val="24"/>
        </w:rPr>
        <w:tab/>
        <w:t>A munkáltató az igazgatási szünet időszakára figyelemmel határozza meg a szabadságolási terv alapján kiadásra kerülő szabadságot.</w:t>
      </w:r>
    </w:p>
    <w:p w14:paraId="2A0C704A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14. § </w:t>
      </w:r>
      <w:r w:rsidRPr="00C645EF">
        <w:rPr>
          <w:rFonts w:ascii="Times New Roman" w:eastAsiaTheme="minorHAnsi" w:hAnsi="Times New Roman"/>
          <w:i/>
          <w:sz w:val="24"/>
          <w:szCs w:val="24"/>
        </w:rPr>
        <w:t>Az államigazgatási szerv hivatali szervezetének vezetője az igazgatási szünet alatt a szabadságot úgy adja ki, hogy biztosítsa a zavartalan ügymenetet és feladatellátást, valamint a lakossági ügyfélszolgálattal rendelkező szervek esetében a folyamatos feladatellátást.</w:t>
      </w:r>
    </w:p>
    <w:p w14:paraId="3A3C8659" w14:textId="77777777" w:rsidR="0002339F" w:rsidRPr="00C645EF" w:rsidRDefault="0002339F" w:rsidP="000B1C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</w:rPr>
      </w:pPr>
      <w:r w:rsidRPr="00C645EF">
        <w:rPr>
          <w:rFonts w:ascii="Times New Roman" w:eastAsiaTheme="minorHAnsi" w:hAnsi="Times New Roman"/>
          <w:b/>
          <w:bCs/>
          <w:i/>
          <w:sz w:val="24"/>
          <w:szCs w:val="24"/>
        </w:rPr>
        <w:t xml:space="preserve">15. § </w:t>
      </w:r>
      <w:r w:rsidRPr="00C645EF">
        <w:rPr>
          <w:rFonts w:ascii="Times New Roman" w:eastAsiaTheme="minorHAnsi" w:hAnsi="Times New Roman"/>
          <w:i/>
          <w:sz w:val="24"/>
          <w:szCs w:val="24"/>
        </w:rPr>
        <w:t xml:space="preserve">A Kormány a </w:t>
      </w:r>
      <w:proofErr w:type="spellStart"/>
      <w:r w:rsidRPr="00C645EF">
        <w:rPr>
          <w:rFonts w:ascii="Times New Roman" w:eastAsiaTheme="minorHAnsi" w:hAnsi="Times New Roman"/>
          <w:i/>
          <w:sz w:val="24"/>
          <w:szCs w:val="24"/>
        </w:rPr>
        <w:t>Kttv</w:t>
      </w:r>
      <w:proofErr w:type="spellEnd"/>
      <w:r w:rsidRPr="00C645EF">
        <w:rPr>
          <w:rFonts w:ascii="Times New Roman" w:eastAsiaTheme="minorHAnsi" w:hAnsi="Times New Roman"/>
          <w:i/>
          <w:sz w:val="24"/>
          <w:szCs w:val="24"/>
        </w:rPr>
        <w:t xml:space="preserve">. 232. § (3) bekezdése alapján a helyi önkormányzat képviselő-testülete, valamint a </w:t>
      </w:r>
      <w:proofErr w:type="spellStart"/>
      <w:r w:rsidRPr="00C645EF">
        <w:rPr>
          <w:rFonts w:ascii="Times New Roman" w:eastAsiaTheme="minorHAnsi" w:hAnsi="Times New Roman"/>
          <w:i/>
          <w:sz w:val="24"/>
          <w:szCs w:val="24"/>
        </w:rPr>
        <w:t>Kttv</w:t>
      </w:r>
      <w:proofErr w:type="spellEnd"/>
      <w:r w:rsidRPr="00C645EF">
        <w:rPr>
          <w:rFonts w:ascii="Times New Roman" w:eastAsiaTheme="minorHAnsi" w:hAnsi="Times New Roman"/>
          <w:i/>
          <w:sz w:val="24"/>
          <w:szCs w:val="24"/>
        </w:rPr>
        <w:t>. 2. §-</w:t>
      </w:r>
      <w:proofErr w:type="spellStart"/>
      <w:r w:rsidRPr="00C645EF">
        <w:rPr>
          <w:rFonts w:ascii="Times New Roman" w:eastAsiaTheme="minorHAnsi" w:hAnsi="Times New Roman"/>
          <w:i/>
          <w:sz w:val="24"/>
          <w:szCs w:val="24"/>
        </w:rPr>
        <w:t>ában</w:t>
      </w:r>
      <w:proofErr w:type="spellEnd"/>
      <w:r w:rsidRPr="00C645EF">
        <w:rPr>
          <w:rFonts w:ascii="Times New Roman" w:eastAsiaTheme="minorHAnsi" w:hAnsi="Times New Roman"/>
          <w:i/>
          <w:sz w:val="24"/>
          <w:szCs w:val="24"/>
        </w:rPr>
        <w:t xml:space="preserve"> felsorolt szervek vezetője számára ajánlja igazgatási szünet elrendelése esetén az e rendeletben foglaltak figyelembevételét.</w:t>
      </w:r>
    </w:p>
    <w:p w14:paraId="3EFAD867" w14:textId="7E35B7DB" w:rsidR="0002339F" w:rsidRDefault="0002339F" w:rsidP="000B1C8F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A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proofErr w:type="spellStart"/>
      <w:r w:rsidR="00A339D7">
        <w:rPr>
          <w:rFonts w:ascii="Times New Roman" w:eastAsiaTheme="minorHAnsi" w:hAnsi="Times New Roman"/>
          <w:bCs/>
          <w:sz w:val="24"/>
          <w:szCs w:val="24"/>
        </w:rPr>
        <w:t>Kttv</w:t>
      </w:r>
      <w:proofErr w:type="spellEnd"/>
      <w:r w:rsidR="00A339D7">
        <w:rPr>
          <w:rFonts w:ascii="Times New Roman" w:eastAsiaTheme="minorHAnsi" w:hAnsi="Times New Roman"/>
          <w:bCs/>
          <w:sz w:val="24"/>
          <w:szCs w:val="24"/>
        </w:rPr>
        <w:t>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232. § 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>(3)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bekezdése szerint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>„</w:t>
      </w:r>
      <w:r w:rsidRPr="004C2B6F">
        <w:rPr>
          <w:rFonts w:ascii="Times New Roman" w:eastAsiaTheme="minorHAnsi" w:hAnsi="Times New Roman"/>
          <w:bCs/>
          <w:i/>
          <w:iCs/>
          <w:sz w:val="24"/>
          <w:szCs w:val="24"/>
        </w:rPr>
        <w:t>A képviselő-testület, valamint a 2. §-ban felsorolt szervek vezetője - a Kormány ajánlásának figyelembevételével - a rendes szabadság kiadására igazgatási szünetet rendelhet el. Az ilyen módon kiadott rendes szabadság nem haladhatja meg a köztisztviselő adott évre megállapított alapszabadságának a háromötödét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>.</w:t>
      </w:r>
      <w:r>
        <w:rPr>
          <w:rFonts w:ascii="Times New Roman" w:eastAsiaTheme="minorHAnsi" w:hAnsi="Times New Roman"/>
          <w:bCs/>
          <w:sz w:val="24"/>
          <w:szCs w:val="24"/>
        </w:rPr>
        <w:t>”</w:t>
      </w:r>
    </w:p>
    <w:p w14:paraId="3C783608" w14:textId="5197247C" w:rsidR="00F364F5" w:rsidRDefault="00F364F5" w:rsidP="000B1C8F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Theme="minorHAnsi" w:hAnsi="Times New Roman"/>
          <w:bCs/>
          <w:sz w:val="24"/>
          <w:szCs w:val="24"/>
        </w:rPr>
        <w:t>Az igazgatási szünetről szóló törvény</w:t>
      </w:r>
      <w:r w:rsidRPr="00F364F5">
        <w:rPr>
          <w:rFonts w:ascii="Times New Roman" w:hAnsi="Times New Roman"/>
          <w:bCs/>
          <w:sz w:val="24"/>
          <w:szCs w:val="24"/>
          <w:lang w:eastAsia="hu-HU"/>
        </w:rPr>
        <w:t xml:space="preserve"> </w:t>
      </w:r>
      <w:r>
        <w:rPr>
          <w:rFonts w:ascii="Times New Roman" w:hAnsi="Times New Roman"/>
          <w:bCs/>
          <w:sz w:val="24"/>
          <w:szCs w:val="24"/>
          <w:lang w:eastAsia="hu-HU"/>
        </w:rPr>
        <w:t>úgy rendelkezik, hogy ha az önkormányzat a Kormányrendeletben rögzített igazgatási szünet időtartamára rendel el igazgatási szünetet, akkor a hivatal működésének és ügyfélfogadásának rendjét a jegyző határozhatja meg. Az így megállapított igazgatási szünet időtartama a törvényben meghatározott határidők számításába nem számít bele, valamint annak időtartama a polgármester, jegyző, közterület-felügyelő, közös önkormányzati hivatal ügyintézője hatáskörébe tartozó államigazgatási és önkormányzati hatósági ügyek intézésének határidejébe sem számít bele.</w:t>
      </w:r>
    </w:p>
    <w:p w14:paraId="6ABDAFB0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hu-HU"/>
        </w:rPr>
        <w:t xml:space="preserve">Kormányrendelet </w:t>
      </w: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3. § (1) Az igazgatási szünet időtartama alatt – a 4. § (1) és (2) bekezdésében foglalt kivétellel – a kormányzati igazgatási szerv feladatait nem látja el, és az ügyfélfogadás nem működik.</w:t>
      </w:r>
    </w:p>
    <w:p w14:paraId="0A09EA87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(2) Az igazgatási szünet időtartama nem számít bele</w:t>
      </w:r>
    </w:p>
    <w:p w14:paraId="3976ECA0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lastRenderedPageBreak/>
        <w:t>1. a kormányzati igazgatási szervek előtt folyó hatósági és egyéb eljárások ügyintézési határidejébe, valamint az eljárások szünetelésének időtartamába,</w:t>
      </w:r>
    </w:p>
    <w:p w14:paraId="226076B7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2. azon bírósági eljárások határidejébe, amelyekben kormányzati igazgatási szerv vagy annak vezetője félként vagy a fél képviselőjeként vesz részt, ideértve azokat az eljárásokat is, amelyekben a polgári perrendtartásról szóló 1952. évi III. törvény vagy a polgári perrendtartásról szóló 2016. évi CXXX. törvény soronkívüliséget ír elő,</w:t>
      </w:r>
    </w:p>
    <w:p w14:paraId="69B713FC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3. a közigazgatási per indítására szolgáló határidőbe,</w:t>
      </w:r>
    </w:p>
    <w:p w14:paraId="2F868BA8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4. a kormányzati igazgatási szerv vagy vezetője által félként vagy a fél képviselőjeként megkötött szerződésben meghatározott kötelezettség szerződésszerű teljesítésének határidejébe,</w:t>
      </w:r>
    </w:p>
    <w:p w14:paraId="57A86F17" w14:textId="77777777" w:rsidR="00F364F5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5. más szerv előtt folyó olyan eljárás ügyintézési határidejébe, amelyben a kormányzati igazgatási szerv ügyfélként vesz részt, illetve kormányzati igazgatási szervvel szemben indult, vagy kormányzati igazgatási szerv igazgatási szünet alatti megkeresésével jár, ideértve a büntetőeljárásról szóló 2017. évi XC. törvény által szabályozott határidőket is,</w:t>
      </w:r>
    </w:p>
    <w:p w14:paraId="73BAB4FF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hu-HU"/>
        </w:rPr>
        <w:t>6. (nem alkalmazható a helyi önkormányzatok esetén),</w:t>
      </w:r>
    </w:p>
    <w:p w14:paraId="5CBE8D33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7. a közérdekű adat megismerésére irányuló igények, továbbá a panaszok és közérdekű bejelentések, valamint az országgyűlési képviselők által benyújtott írásbeli kérdések, továbbá bármely más szerv, illetve személy részéről történő megkeresés, vizsgálat, illetve felhívás ügyintézésének határidejébe,</w:t>
      </w:r>
    </w:p>
    <w:p w14:paraId="153BD364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8. a kormányzati igazgatási szerv foglalkoztatottja által a kormányzati igazgatási szerv felé teljesítendő kötelezettség teljesítésének határidejébe,</w:t>
      </w:r>
    </w:p>
    <w:p w14:paraId="33297274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9. a településrendezési és építészeti-műszaki tervtanácsokról szóló kormányrendeletben foglalt határidőkbe,</w:t>
      </w:r>
    </w:p>
    <w:p w14:paraId="58189EC9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10. az építési tevékenység építtető általi megkezdése vonatkozásában a lakóépület építésének egyszerű bejelentéséről szóló kormányrendeletben meghatározott határidőkbe,</w:t>
      </w:r>
    </w:p>
    <w:p w14:paraId="43906C45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11. a kormányzati igazgatási szervek, valamint meghatározott gazdasági társaságok egyes szerződéseinek miniszteri jóváhagyásáról szóló kormányrendelet szerinti határidőbe,</w:t>
      </w:r>
    </w:p>
    <w:p w14:paraId="16967872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12. a kormányzati igazgatási szervek, valamint meghatározott gazdasági társaságok egyes szerződéseinek megszűnéséről, továbbá miniszteri jóváhagyásáról szóló kormányrendelet hatálya alá tartozó szerződések miniszteri jóváhagyásának határidejébe,</w:t>
      </w:r>
    </w:p>
    <w:p w14:paraId="25977E0A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13. azon bírósági eljárások határidejébe, amelyekben a Polgári Törvénykönyvről szóló 2013. évi V. törvény 3:405. § (2) bekezdése alapján az államot a polgári jogi jogviszonyokban az állami vagyon felügyeletéért felelős miniszter képviseli, valamint</w:t>
      </w:r>
    </w:p>
    <w:p w14:paraId="3FCB0A31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14. az állami vagyon felügyeletéért felelős miniszter által a magyar állam képviseletében megkötött szerződésben meghatározott kötelezettség szerződésszerű teljesítésének határidejébe.</w:t>
      </w:r>
    </w:p>
    <w:p w14:paraId="6B52DB5B" w14:textId="77777777" w:rsidR="00F364F5" w:rsidRPr="00EB5876" w:rsidRDefault="00F364F5" w:rsidP="000B1C8F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bCs/>
          <w:sz w:val="12"/>
          <w:szCs w:val="12"/>
          <w:lang w:eastAsia="hu-HU"/>
        </w:rPr>
      </w:pPr>
    </w:p>
    <w:p w14:paraId="64B61EED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7. § (1) Az 1. § (1) bekezdése szerinti kormányrendeletben meghatározott időszakra igazgatási szünetet rendelhet el</w:t>
      </w:r>
      <w:r>
        <w:rPr>
          <w:rFonts w:ascii="Times New Roman" w:hAnsi="Times New Roman"/>
          <w:bCs/>
          <w:i/>
          <w:iCs/>
          <w:sz w:val="24"/>
          <w:szCs w:val="24"/>
          <w:lang w:eastAsia="hu-HU"/>
        </w:rPr>
        <w:t>…</w:t>
      </w:r>
    </w:p>
    <w:p w14:paraId="39CD6774" w14:textId="77777777" w:rsidR="00F364F5" w:rsidRPr="00EC66E9" w:rsidRDefault="00F364F5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Cs/>
          <w:i/>
          <w:iCs/>
          <w:sz w:val="24"/>
          <w:szCs w:val="24"/>
          <w:lang w:eastAsia="hu-HU"/>
        </w:rPr>
      </w:pPr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 xml:space="preserve">f) az igazgatási szünet elrendelése esetén annak időtartama – a 3. § (2) bekezdésében foglaltakon túl – nem számít bele az igazgatási szünettel érintett polgármester, főpolgármester, vármegyei közgyűlés elnöke, jegyző, közterület-felügyelet, polgármesteri hivatal és közös önkormányzati hivatal ügyintézője hatáskörébe tartozó államigazgatási ügyek és az önkormányzati hatósági ügyek intézésének határidejébe </w:t>
      </w:r>
      <w:proofErr w:type="gramStart"/>
      <w:r w:rsidRPr="00EC66E9">
        <w:rPr>
          <w:rFonts w:ascii="Times New Roman" w:hAnsi="Times New Roman"/>
          <w:bCs/>
          <w:i/>
          <w:iCs/>
          <w:sz w:val="24"/>
          <w:szCs w:val="24"/>
          <w:lang w:eastAsia="hu-HU"/>
        </w:rPr>
        <w:t>sem,</w:t>
      </w:r>
      <w:r>
        <w:rPr>
          <w:rFonts w:ascii="Times New Roman" w:hAnsi="Times New Roman"/>
          <w:bCs/>
          <w:i/>
          <w:iCs/>
          <w:sz w:val="24"/>
          <w:szCs w:val="24"/>
          <w:lang w:eastAsia="hu-HU"/>
        </w:rPr>
        <w:t>…</w:t>
      </w:r>
      <w:proofErr w:type="gramEnd"/>
    </w:p>
    <w:p w14:paraId="13AA2DD9" w14:textId="31C179FA" w:rsidR="00F364F5" w:rsidRDefault="00F364F5" w:rsidP="000B1C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78B63E5C" w14:textId="188B51FB" w:rsidR="0002339F" w:rsidRDefault="00D6105B" w:rsidP="000B1C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 xml:space="preserve">A Hivatal hatékonyabb működéséhez járulhat hozzá a közszolgálati tisztviselőket megillető szabadságok kiadásának előrelátható ütemezése. </w:t>
      </w:r>
      <w:r w:rsidR="00A339D7">
        <w:rPr>
          <w:rFonts w:ascii="Times New Roman" w:eastAsiaTheme="minorHAnsi" w:hAnsi="Times New Roman"/>
          <w:bCs/>
          <w:sz w:val="24"/>
          <w:szCs w:val="24"/>
        </w:rPr>
        <w:t>Indítványozom, hogy a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szabadságolási szokások (mind az ügyfelek, mind a munkavállalói oldal) figyelembevételével, az igazgatási szünet a Kormányrendelet javaslata alapján </w:t>
      </w:r>
      <w:r w:rsidR="00B15D70">
        <w:rPr>
          <w:rFonts w:ascii="Times New Roman" w:eastAsiaTheme="minorHAnsi" w:hAnsi="Times New Roman"/>
          <w:bCs/>
          <w:sz w:val="24"/>
          <w:szCs w:val="24"/>
        </w:rPr>
        <w:t>júliusban két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hétre, valamint Karácsony és Újév </w:t>
      </w:r>
      <w:r w:rsidR="00B15D70">
        <w:rPr>
          <w:rFonts w:ascii="Times New Roman" w:eastAsiaTheme="minorHAnsi" w:hAnsi="Times New Roman"/>
          <w:bCs/>
          <w:sz w:val="24"/>
          <w:szCs w:val="24"/>
        </w:rPr>
        <w:t>körüli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ünnepek időszakában</w:t>
      </w:r>
      <w:r w:rsidR="00F364F5">
        <w:rPr>
          <w:rFonts w:ascii="Times New Roman" w:eastAsiaTheme="minorHAnsi" w:hAnsi="Times New Roman"/>
          <w:bCs/>
          <w:sz w:val="24"/>
          <w:szCs w:val="24"/>
        </w:rPr>
        <w:t xml:space="preserve"> a különböző jogszabályokat figyelembevéve kerüljön meghatározásra </w:t>
      </w:r>
      <w:r>
        <w:rPr>
          <w:rFonts w:ascii="Times New Roman" w:eastAsiaTheme="minorHAnsi" w:hAnsi="Times New Roman"/>
          <w:bCs/>
          <w:sz w:val="24"/>
          <w:szCs w:val="24"/>
        </w:rPr>
        <w:t>az alábbiak szerint:</w:t>
      </w:r>
    </w:p>
    <w:p w14:paraId="48CD4AFF" w14:textId="77777777" w:rsidR="00D6105B" w:rsidRDefault="00D6105B" w:rsidP="000B1C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76C3F933" w14:textId="2AA025DC" w:rsidR="00D6105B" w:rsidRPr="0005258B" w:rsidRDefault="00D6105B" w:rsidP="000B1C8F">
      <w:pPr>
        <w:pStyle w:val="Listaszerbekezds"/>
        <w:numPr>
          <w:ilvl w:val="0"/>
          <w:numId w:val="25"/>
        </w:numPr>
        <w:tabs>
          <w:tab w:val="left" w:pos="567"/>
          <w:tab w:val="left" w:pos="2694"/>
        </w:tabs>
        <w:autoSpaceDE w:val="0"/>
        <w:autoSpaceDN w:val="0"/>
        <w:adjustRightInd w:val="0"/>
        <w:ind w:left="2694" w:hanging="241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4C2B6F">
        <w:rPr>
          <w:rFonts w:ascii="Times New Roman" w:eastAsiaTheme="minorHAnsi" w:hAnsi="Times New Roman"/>
          <w:bCs/>
          <w:sz w:val="24"/>
          <w:szCs w:val="24"/>
        </w:rPr>
        <w:t>nyári id</w:t>
      </w:r>
      <w:r w:rsidRPr="004C2B6F">
        <w:rPr>
          <w:rFonts w:ascii="Times New Roman" w:eastAsiaTheme="minorHAnsi" w:hAnsi="Times New Roman" w:hint="eastAsia"/>
          <w:bCs/>
          <w:sz w:val="24"/>
          <w:szCs w:val="24"/>
        </w:rPr>
        <w:t>ő</w:t>
      </w:r>
      <w:r w:rsidRPr="004C2B6F">
        <w:rPr>
          <w:rFonts w:ascii="Times New Roman" w:eastAsiaTheme="minorHAnsi" w:hAnsi="Times New Roman"/>
          <w:bCs/>
          <w:sz w:val="24"/>
          <w:szCs w:val="24"/>
        </w:rPr>
        <w:t xml:space="preserve">szakban: </w:t>
      </w:r>
      <w:r w:rsidR="0005258B">
        <w:rPr>
          <w:rFonts w:ascii="Times New Roman" w:eastAsiaTheme="minorHAnsi" w:hAnsi="Times New Roman"/>
          <w:bCs/>
          <w:sz w:val="24"/>
          <w:szCs w:val="24"/>
        </w:rPr>
        <w:tab/>
      </w:r>
      <w:r w:rsidRPr="004C2B6F">
        <w:rPr>
          <w:rFonts w:ascii="Times New Roman" w:eastAsiaTheme="minorHAnsi" w:hAnsi="Times New Roman"/>
          <w:b/>
          <w:sz w:val="24"/>
          <w:szCs w:val="24"/>
        </w:rPr>
        <w:t>202</w:t>
      </w:r>
      <w:r w:rsidR="00B15D70">
        <w:rPr>
          <w:rFonts w:ascii="Times New Roman" w:eastAsiaTheme="minorHAnsi" w:hAnsi="Times New Roman"/>
          <w:b/>
          <w:sz w:val="24"/>
          <w:szCs w:val="24"/>
        </w:rPr>
        <w:t>5</w:t>
      </w:r>
      <w:r w:rsidRPr="004C2B6F">
        <w:rPr>
          <w:rFonts w:ascii="Times New Roman" w:eastAsiaTheme="minorHAnsi" w:hAnsi="Times New Roman"/>
          <w:b/>
          <w:sz w:val="24"/>
          <w:szCs w:val="24"/>
        </w:rPr>
        <w:t xml:space="preserve">. </w:t>
      </w:r>
      <w:r w:rsidR="00B15D70">
        <w:rPr>
          <w:rFonts w:ascii="Times New Roman" w:eastAsiaTheme="minorHAnsi" w:hAnsi="Times New Roman"/>
          <w:b/>
          <w:sz w:val="24"/>
          <w:szCs w:val="24"/>
        </w:rPr>
        <w:t>július 21</w:t>
      </w:r>
      <w:r w:rsidRPr="004C2B6F">
        <w:rPr>
          <w:rFonts w:ascii="Times New Roman" w:eastAsiaTheme="minorHAnsi" w:hAnsi="Times New Roman"/>
          <w:b/>
          <w:sz w:val="24"/>
          <w:szCs w:val="24"/>
        </w:rPr>
        <w:t xml:space="preserve">. </w:t>
      </w:r>
      <w:r w:rsidRPr="004C2B6F">
        <w:rPr>
          <w:rFonts w:ascii="Times New Roman" w:eastAsiaTheme="minorHAnsi" w:hAnsi="Times New Roman"/>
          <w:bCs/>
          <w:sz w:val="24"/>
          <w:szCs w:val="24"/>
        </w:rPr>
        <w:t>hétf</w:t>
      </w:r>
      <w:r w:rsidRPr="004C2B6F">
        <w:rPr>
          <w:rFonts w:ascii="Times New Roman" w:eastAsiaTheme="minorHAnsi" w:hAnsi="Times New Roman" w:hint="eastAsia"/>
          <w:bCs/>
          <w:sz w:val="24"/>
          <w:szCs w:val="24"/>
        </w:rPr>
        <w:t>ő</w:t>
      </w:r>
      <w:r w:rsidRPr="004C2B6F">
        <w:rPr>
          <w:rFonts w:ascii="Times New Roman" w:eastAsiaTheme="minorHAnsi" w:hAnsi="Times New Roman"/>
          <w:bCs/>
          <w:sz w:val="24"/>
          <w:szCs w:val="24"/>
        </w:rPr>
        <w:t>t</w:t>
      </w:r>
      <w:r w:rsidRPr="004C2B6F">
        <w:rPr>
          <w:rFonts w:ascii="Times New Roman" w:eastAsiaTheme="minorHAnsi" w:hAnsi="Times New Roman" w:hint="eastAsia"/>
          <w:bCs/>
          <w:sz w:val="24"/>
          <w:szCs w:val="24"/>
        </w:rPr>
        <w:t>ő</w:t>
      </w:r>
      <w:r w:rsidRPr="004C2B6F">
        <w:rPr>
          <w:rFonts w:ascii="Times New Roman" w:eastAsiaTheme="minorHAnsi" w:hAnsi="Times New Roman"/>
          <w:bCs/>
          <w:sz w:val="24"/>
          <w:szCs w:val="24"/>
        </w:rPr>
        <w:t>l</w:t>
      </w:r>
      <w:r w:rsidRPr="004C2B6F">
        <w:rPr>
          <w:rFonts w:ascii="Times New Roman" w:eastAsiaTheme="minorHAnsi" w:hAnsi="Times New Roman"/>
          <w:b/>
          <w:sz w:val="24"/>
          <w:szCs w:val="24"/>
        </w:rPr>
        <w:t xml:space="preserve"> 202</w:t>
      </w:r>
      <w:r w:rsidR="00B15D70">
        <w:rPr>
          <w:rFonts w:ascii="Times New Roman" w:eastAsiaTheme="minorHAnsi" w:hAnsi="Times New Roman"/>
          <w:b/>
          <w:sz w:val="24"/>
          <w:szCs w:val="24"/>
        </w:rPr>
        <w:t>5</w:t>
      </w:r>
      <w:r w:rsidRPr="004C2B6F">
        <w:rPr>
          <w:rFonts w:ascii="Times New Roman" w:eastAsiaTheme="minorHAnsi" w:hAnsi="Times New Roman"/>
          <w:b/>
          <w:sz w:val="24"/>
          <w:szCs w:val="24"/>
        </w:rPr>
        <w:t xml:space="preserve">. augusztus </w:t>
      </w:r>
      <w:r w:rsidR="00B15D70">
        <w:rPr>
          <w:rFonts w:ascii="Times New Roman" w:eastAsiaTheme="minorHAnsi" w:hAnsi="Times New Roman"/>
          <w:b/>
          <w:sz w:val="24"/>
          <w:szCs w:val="24"/>
        </w:rPr>
        <w:t>1</w:t>
      </w:r>
      <w:r w:rsidRPr="004C2B6F">
        <w:rPr>
          <w:rFonts w:ascii="Times New Roman" w:eastAsiaTheme="minorHAnsi" w:hAnsi="Times New Roman"/>
          <w:b/>
          <w:sz w:val="24"/>
          <w:szCs w:val="24"/>
        </w:rPr>
        <w:t xml:space="preserve">. </w:t>
      </w:r>
      <w:r w:rsidR="00B15D70">
        <w:rPr>
          <w:rFonts w:ascii="Times New Roman" w:eastAsiaTheme="minorHAnsi" w:hAnsi="Times New Roman"/>
          <w:bCs/>
          <w:sz w:val="24"/>
          <w:szCs w:val="24"/>
        </w:rPr>
        <w:t>péntekig</w:t>
      </w:r>
      <w:r w:rsidR="00D27074">
        <w:rPr>
          <w:rFonts w:ascii="Times New Roman" w:eastAsiaTheme="minorHAnsi" w:hAnsi="Times New Roman"/>
          <w:bCs/>
          <w:sz w:val="24"/>
          <w:szCs w:val="24"/>
        </w:rPr>
        <w:t xml:space="preserve"> (10 munkanap)</w:t>
      </w:r>
    </w:p>
    <w:p w14:paraId="768FD1F8" w14:textId="715520D3" w:rsidR="00C340B6" w:rsidRPr="00BC4039" w:rsidRDefault="00D6105B" w:rsidP="000B1C8F">
      <w:pPr>
        <w:pStyle w:val="Listaszerbekezds"/>
        <w:numPr>
          <w:ilvl w:val="0"/>
          <w:numId w:val="25"/>
        </w:numPr>
        <w:tabs>
          <w:tab w:val="left" w:pos="567"/>
          <w:tab w:val="left" w:pos="2694"/>
        </w:tabs>
        <w:autoSpaceDE w:val="0"/>
        <w:autoSpaceDN w:val="0"/>
        <w:adjustRightInd w:val="0"/>
        <w:ind w:left="2694" w:hanging="2410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05258B">
        <w:rPr>
          <w:rFonts w:ascii="Times New Roman" w:eastAsiaTheme="minorHAnsi" w:hAnsi="Times New Roman"/>
          <w:bCs/>
          <w:sz w:val="24"/>
          <w:szCs w:val="24"/>
        </w:rPr>
        <w:lastRenderedPageBreak/>
        <w:t xml:space="preserve">téli időszakban: </w:t>
      </w:r>
      <w:r w:rsidRPr="0005258B">
        <w:rPr>
          <w:rFonts w:ascii="Times New Roman" w:eastAsiaTheme="minorHAnsi" w:hAnsi="Times New Roman"/>
          <w:bCs/>
          <w:sz w:val="24"/>
          <w:szCs w:val="24"/>
        </w:rPr>
        <w:tab/>
      </w:r>
      <w:r w:rsidR="00C340B6" w:rsidRPr="00BC4039">
        <w:rPr>
          <w:rFonts w:ascii="Times New Roman" w:eastAsiaTheme="minorHAnsi" w:hAnsi="Times New Roman"/>
          <w:b/>
          <w:sz w:val="24"/>
          <w:szCs w:val="24"/>
        </w:rPr>
        <w:t>202</w:t>
      </w:r>
      <w:r w:rsidR="00C340B6">
        <w:rPr>
          <w:rFonts w:ascii="Times New Roman" w:eastAsiaTheme="minorHAnsi" w:hAnsi="Times New Roman"/>
          <w:b/>
          <w:sz w:val="24"/>
          <w:szCs w:val="24"/>
        </w:rPr>
        <w:t>5</w:t>
      </w:r>
      <w:r w:rsidR="00C340B6" w:rsidRPr="00BC4039">
        <w:rPr>
          <w:rFonts w:ascii="Times New Roman" w:eastAsiaTheme="minorHAnsi" w:hAnsi="Times New Roman"/>
          <w:b/>
          <w:sz w:val="24"/>
          <w:szCs w:val="24"/>
        </w:rPr>
        <w:t>. december 2</w:t>
      </w:r>
      <w:r w:rsidR="00C340B6">
        <w:rPr>
          <w:rFonts w:ascii="Times New Roman" w:eastAsiaTheme="minorHAnsi" w:hAnsi="Times New Roman"/>
          <w:b/>
          <w:sz w:val="24"/>
          <w:szCs w:val="24"/>
        </w:rPr>
        <w:t>2</w:t>
      </w:r>
      <w:r w:rsidR="00C340B6" w:rsidRPr="00BC4039">
        <w:rPr>
          <w:rFonts w:ascii="Times New Roman" w:eastAsiaTheme="minorHAnsi" w:hAnsi="Times New Roman"/>
          <w:b/>
          <w:sz w:val="24"/>
          <w:szCs w:val="24"/>
        </w:rPr>
        <w:t xml:space="preserve">. </w:t>
      </w:r>
      <w:r w:rsidR="00C340B6" w:rsidRPr="0005258B">
        <w:rPr>
          <w:rFonts w:ascii="Times New Roman" w:eastAsiaTheme="minorHAnsi" w:hAnsi="Times New Roman"/>
          <w:bCs/>
          <w:sz w:val="24"/>
          <w:szCs w:val="24"/>
        </w:rPr>
        <w:t>hétfőtől</w:t>
      </w:r>
      <w:r w:rsidR="00C340B6" w:rsidRPr="00BC4039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C340B6">
        <w:rPr>
          <w:rFonts w:ascii="Times New Roman" w:eastAsiaTheme="minorHAnsi" w:hAnsi="Times New Roman"/>
          <w:b/>
          <w:sz w:val="24"/>
          <w:szCs w:val="24"/>
        </w:rPr>
        <w:t xml:space="preserve">2025. december 24. </w:t>
      </w:r>
      <w:r w:rsidR="00C340B6">
        <w:rPr>
          <w:rFonts w:ascii="Times New Roman" w:eastAsiaTheme="minorHAnsi" w:hAnsi="Times New Roman"/>
          <w:bCs/>
          <w:sz w:val="24"/>
          <w:szCs w:val="24"/>
        </w:rPr>
        <w:t>szerdái</w:t>
      </w:r>
      <w:r w:rsidR="00C340B6" w:rsidRPr="00BC4039">
        <w:rPr>
          <w:rFonts w:ascii="Times New Roman" w:eastAsiaTheme="minorHAnsi" w:hAnsi="Times New Roman"/>
          <w:bCs/>
          <w:sz w:val="24"/>
          <w:szCs w:val="24"/>
        </w:rPr>
        <w:t>g</w:t>
      </w:r>
      <w:r w:rsidR="00C340B6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C340B6">
        <w:rPr>
          <w:rFonts w:ascii="Times New Roman" w:eastAsiaTheme="minorHAnsi" w:hAnsi="Times New Roman"/>
          <w:b/>
          <w:sz w:val="24"/>
          <w:szCs w:val="24"/>
        </w:rPr>
        <w:br/>
      </w:r>
      <w:r w:rsidR="00C340B6" w:rsidRPr="00BC4039">
        <w:rPr>
          <w:rFonts w:ascii="Times New Roman" w:eastAsiaTheme="minorHAnsi" w:hAnsi="Times New Roman"/>
          <w:bCs/>
          <w:sz w:val="24"/>
          <w:szCs w:val="24"/>
        </w:rPr>
        <w:t xml:space="preserve">(a </w:t>
      </w:r>
      <w:proofErr w:type="spellStart"/>
      <w:r w:rsidR="00C340B6" w:rsidRPr="00BC4039">
        <w:rPr>
          <w:rFonts w:ascii="Times New Roman" w:eastAsiaTheme="minorHAnsi" w:hAnsi="Times New Roman"/>
          <w:bCs/>
          <w:sz w:val="24"/>
          <w:szCs w:val="24"/>
        </w:rPr>
        <w:t>Kttv</w:t>
      </w:r>
      <w:proofErr w:type="spellEnd"/>
      <w:r w:rsidR="00C340B6">
        <w:rPr>
          <w:rFonts w:ascii="Times New Roman" w:eastAsiaTheme="minorHAnsi" w:hAnsi="Times New Roman"/>
          <w:bCs/>
          <w:sz w:val="24"/>
          <w:szCs w:val="24"/>
        </w:rPr>
        <w:t>.</w:t>
      </w:r>
      <w:r w:rsidR="00C340B6" w:rsidRPr="00BC4039">
        <w:rPr>
          <w:rFonts w:ascii="Times New Roman" w:eastAsiaTheme="minorHAnsi" w:hAnsi="Times New Roman"/>
          <w:bCs/>
          <w:sz w:val="24"/>
          <w:szCs w:val="24"/>
        </w:rPr>
        <w:t xml:space="preserve"> alapján)</w:t>
      </w:r>
      <w:r w:rsidR="00C340B6">
        <w:rPr>
          <w:rFonts w:ascii="Times New Roman" w:eastAsiaTheme="minorHAnsi" w:hAnsi="Times New Roman"/>
          <w:bCs/>
          <w:sz w:val="24"/>
          <w:szCs w:val="24"/>
        </w:rPr>
        <w:t xml:space="preserve"> (2 munkanap, december 24. ledolgozásra kerül december 12-én)</w:t>
      </w:r>
    </w:p>
    <w:p w14:paraId="5BBDC020" w14:textId="0F5E03B2" w:rsidR="000F0EED" w:rsidRPr="00C340B6" w:rsidRDefault="00C340B6" w:rsidP="000B1C8F">
      <w:pPr>
        <w:tabs>
          <w:tab w:val="left" w:pos="567"/>
          <w:tab w:val="left" w:pos="2694"/>
        </w:tabs>
        <w:autoSpaceDE w:val="0"/>
        <w:autoSpaceDN w:val="0"/>
        <w:adjustRightInd w:val="0"/>
        <w:spacing w:line="240" w:lineRule="auto"/>
        <w:ind w:left="2694"/>
        <w:jc w:val="both"/>
        <w:rPr>
          <w:rFonts w:ascii="Times New Roman" w:eastAsiaTheme="minorHAnsi" w:hAnsi="Times New Roman"/>
          <w:bCs/>
          <w:sz w:val="24"/>
          <w:szCs w:val="24"/>
        </w:rPr>
      </w:pPr>
      <w:r w:rsidRPr="00BC4039">
        <w:rPr>
          <w:rFonts w:ascii="Times New Roman" w:eastAsiaTheme="minorHAnsi" w:hAnsi="Times New Roman"/>
          <w:b/>
          <w:sz w:val="24"/>
          <w:szCs w:val="24"/>
        </w:rPr>
        <w:t>202</w:t>
      </w:r>
      <w:r>
        <w:rPr>
          <w:rFonts w:ascii="Times New Roman" w:eastAsiaTheme="minorHAnsi" w:hAnsi="Times New Roman"/>
          <w:b/>
          <w:sz w:val="24"/>
          <w:szCs w:val="24"/>
        </w:rPr>
        <w:t>5</w:t>
      </w:r>
      <w:r w:rsidRPr="00BC4039">
        <w:rPr>
          <w:rFonts w:ascii="Times New Roman" w:eastAsiaTheme="minorHAnsi" w:hAnsi="Times New Roman"/>
          <w:b/>
          <w:sz w:val="24"/>
          <w:szCs w:val="24"/>
        </w:rPr>
        <w:t xml:space="preserve">. december </w:t>
      </w:r>
      <w:r>
        <w:rPr>
          <w:rFonts w:ascii="Times New Roman" w:eastAsiaTheme="minorHAnsi" w:hAnsi="Times New Roman"/>
          <w:b/>
          <w:sz w:val="24"/>
          <w:szCs w:val="24"/>
        </w:rPr>
        <w:t>29</w:t>
      </w:r>
      <w:r w:rsidRPr="00BC4039">
        <w:rPr>
          <w:rFonts w:ascii="Times New Roman" w:eastAsiaTheme="minorHAnsi" w:hAnsi="Times New Roman"/>
          <w:b/>
          <w:sz w:val="24"/>
          <w:szCs w:val="24"/>
        </w:rPr>
        <w:t xml:space="preserve">. </w:t>
      </w:r>
      <w:r w:rsidRPr="0005258B">
        <w:rPr>
          <w:rFonts w:ascii="Times New Roman" w:eastAsiaTheme="minorHAnsi" w:hAnsi="Times New Roman"/>
          <w:bCs/>
          <w:sz w:val="24"/>
          <w:szCs w:val="24"/>
        </w:rPr>
        <w:t xml:space="preserve">hétfőtől </w:t>
      </w:r>
      <w:r w:rsidRPr="00BC4039">
        <w:rPr>
          <w:rFonts w:ascii="Times New Roman" w:eastAsiaTheme="minorHAnsi" w:hAnsi="Times New Roman"/>
          <w:b/>
          <w:sz w:val="24"/>
          <w:szCs w:val="24"/>
        </w:rPr>
        <w:t>202</w:t>
      </w:r>
      <w:r w:rsidR="009C2D8F">
        <w:rPr>
          <w:rFonts w:ascii="Times New Roman" w:eastAsiaTheme="minorHAnsi" w:hAnsi="Times New Roman"/>
          <w:b/>
          <w:sz w:val="24"/>
          <w:szCs w:val="24"/>
        </w:rPr>
        <w:t>6</w:t>
      </w:r>
      <w:r w:rsidRPr="00BC4039">
        <w:rPr>
          <w:rFonts w:ascii="Times New Roman" w:eastAsiaTheme="minorHAnsi" w:hAnsi="Times New Roman"/>
          <w:b/>
          <w:sz w:val="24"/>
          <w:szCs w:val="24"/>
        </w:rPr>
        <w:t>. január 1</w:t>
      </w:r>
      <w:r>
        <w:rPr>
          <w:rFonts w:ascii="Times New Roman" w:eastAsiaTheme="minorHAnsi" w:hAnsi="Times New Roman"/>
          <w:b/>
          <w:sz w:val="24"/>
          <w:szCs w:val="24"/>
        </w:rPr>
        <w:t>. csütörtökig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(az igazgatási szünetről szóló Kormányrendelet alapján) (3 munkanap)</w:t>
      </w:r>
    </w:p>
    <w:p w14:paraId="0BA06216" w14:textId="7DC4515C" w:rsidR="00C746A2" w:rsidRPr="00C645EF" w:rsidRDefault="00C746A2" w:rsidP="000B1C8F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Tekintettel arra, hogy a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proofErr w:type="spellStart"/>
      <w:r w:rsidR="00F8204A">
        <w:rPr>
          <w:rFonts w:ascii="Times New Roman" w:eastAsiaTheme="minorHAnsi" w:hAnsi="Times New Roman"/>
          <w:bCs/>
          <w:sz w:val="24"/>
          <w:szCs w:val="24"/>
        </w:rPr>
        <w:t>Kttv</w:t>
      </w:r>
      <w:proofErr w:type="spellEnd"/>
      <w:r w:rsidR="00F8204A">
        <w:rPr>
          <w:rFonts w:ascii="Times New Roman" w:eastAsiaTheme="minorHAnsi" w:hAnsi="Times New Roman"/>
          <w:bCs/>
          <w:sz w:val="24"/>
          <w:szCs w:val="24"/>
        </w:rPr>
        <w:t>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232. § 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>(3)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bekezdése</w:t>
      </w:r>
      <w:r w:rsidR="00F06891">
        <w:rPr>
          <w:rFonts w:ascii="Times New Roman" w:hAnsi="Times New Roman"/>
          <w:sz w:val="24"/>
          <w:szCs w:val="24"/>
          <w:lang w:eastAsia="hu-HU"/>
        </w:rPr>
        <w:t xml:space="preserve">, valamint az igazgatási szünetről szóló törvény </w:t>
      </w:r>
      <w:r w:rsidR="00A339D7">
        <w:rPr>
          <w:rFonts w:ascii="Times New Roman" w:hAnsi="Times New Roman"/>
          <w:sz w:val="24"/>
          <w:szCs w:val="24"/>
          <w:lang w:eastAsia="hu-HU"/>
        </w:rPr>
        <w:br/>
      </w:r>
      <w:r w:rsidR="00F06891">
        <w:rPr>
          <w:rFonts w:ascii="Times New Roman" w:hAnsi="Times New Roman"/>
          <w:sz w:val="24"/>
          <w:szCs w:val="24"/>
          <w:lang w:eastAsia="hu-HU"/>
        </w:rPr>
        <w:t xml:space="preserve">7. § (1) </w:t>
      </w:r>
      <w:r w:rsidR="00F8204A">
        <w:rPr>
          <w:rFonts w:ascii="Times New Roman" w:hAnsi="Times New Roman"/>
          <w:sz w:val="24"/>
          <w:szCs w:val="24"/>
          <w:lang w:eastAsia="hu-HU"/>
        </w:rPr>
        <w:t xml:space="preserve">és </w:t>
      </w:r>
      <w:r w:rsidR="00F06891">
        <w:rPr>
          <w:rFonts w:ascii="Times New Roman" w:hAnsi="Times New Roman"/>
          <w:sz w:val="24"/>
          <w:szCs w:val="24"/>
          <w:lang w:eastAsia="hu-HU"/>
        </w:rPr>
        <w:t xml:space="preserve">(3) bekezdései </w:t>
      </w:r>
      <w:r>
        <w:rPr>
          <w:rFonts w:ascii="Times New Roman" w:hAnsi="Times New Roman"/>
          <w:sz w:val="24"/>
          <w:szCs w:val="24"/>
          <w:lang w:eastAsia="hu-HU"/>
        </w:rPr>
        <w:t>a Képviselő-testület döntési hatáskörébe helyezi az igazgatási szünet elrendelését, de nem követel meg rendeleti szinten történő szabályozást, így az igazgatási szünet elrendeléséről a Képviselő-testület normatív határozat formájában dönthet.</w:t>
      </w:r>
    </w:p>
    <w:p w14:paraId="7D90767C" w14:textId="57C8DCB3" w:rsidR="000B4C7E" w:rsidRPr="000B4C7E" w:rsidRDefault="000B4C7E" w:rsidP="000B1C8F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A1E72A7" w14:textId="53E1DAEC" w:rsidR="000B4C7E" w:rsidRDefault="000B4C7E" w:rsidP="000B1C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6D213107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62DADF" w14:textId="2059DBFE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14:paraId="44736445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5D969D1E" w:rsidR="0028037F" w:rsidRDefault="000D55F8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</w:t>
      </w:r>
      <w:r w:rsidR="00331611">
        <w:rPr>
          <w:rFonts w:ascii="Times New Roman" w:hAnsi="Times New Roman"/>
          <w:b/>
          <w:sz w:val="24"/>
          <w:szCs w:val="24"/>
        </w:rPr>
        <w:t>02</w:t>
      </w:r>
      <w:r w:rsidR="00F74247">
        <w:rPr>
          <w:rFonts w:ascii="Times New Roman" w:hAnsi="Times New Roman"/>
          <w:b/>
          <w:sz w:val="24"/>
          <w:szCs w:val="24"/>
        </w:rPr>
        <w:t>5</w:t>
      </w:r>
      <w:r w:rsidR="00621952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(</w:t>
      </w:r>
      <w:r w:rsidR="00F06891">
        <w:rPr>
          <w:rFonts w:ascii="Times New Roman" w:hAnsi="Times New Roman"/>
          <w:b/>
          <w:sz w:val="24"/>
          <w:szCs w:val="24"/>
        </w:rPr>
        <w:t>I</w:t>
      </w:r>
      <w:r w:rsidR="00C6638D">
        <w:rPr>
          <w:rFonts w:ascii="Times New Roman" w:hAnsi="Times New Roman"/>
          <w:b/>
          <w:sz w:val="24"/>
          <w:szCs w:val="24"/>
        </w:rPr>
        <w:t>.</w:t>
      </w:r>
      <w:r w:rsidR="00F74247">
        <w:rPr>
          <w:rFonts w:ascii="Times New Roman" w:hAnsi="Times New Roman"/>
          <w:b/>
          <w:sz w:val="24"/>
          <w:szCs w:val="24"/>
        </w:rPr>
        <w:t>30</w:t>
      </w:r>
      <w:r w:rsidR="00B54D1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 KT-határozat</w:t>
      </w:r>
    </w:p>
    <w:p w14:paraId="6DAB3B27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AC0ADCA" w14:textId="7820AC1A" w:rsidR="00F06891" w:rsidRDefault="00C6638D" w:rsidP="000B1C8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324AA6">
        <w:rPr>
          <w:rFonts w:ascii="Times New Roman" w:hAnsi="Times New Roman"/>
          <w:bCs/>
          <w:sz w:val="24"/>
          <w:szCs w:val="24"/>
        </w:rPr>
        <w:t>Fót Város Önkormányzat Képviselő-testülete</w:t>
      </w:r>
      <w:r w:rsidR="000850C2">
        <w:rPr>
          <w:rFonts w:ascii="Times New Roman" w:hAnsi="Times New Roman"/>
          <w:bCs/>
          <w:sz w:val="24"/>
          <w:szCs w:val="24"/>
        </w:rPr>
        <w:t xml:space="preserve"> a Fóti Közös Önkormányzati Hivatalban</w:t>
      </w:r>
      <w:r w:rsidR="00324AA6">
        <w:rPr>
          <w:rFonts w:ascii="Times New Roman" w:hAnsi="Times New Roman"/>
          <w:bCs/>
          <w:sz w:val="24"/>
          <w:szCs w:val="24"/>
        </w:rPr>
        <w:t xml:space="preserve"> </w:t>
      </w:r>
      <w:r w:rsidR="00324AA6" w:rsidRPr="00C645EF">
        <w:rPr>
          <w:rFonts w:ascii="Times New Roman" w:eastAsiaTheme="minorHAnsi" w:hAnsi="Times New Roman"/>
          <w:bCs/>
          <w:sz w:val="24"/>
          <w:szCs w:val="24"/>
        </w:rPr>
        <w:t>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="00324AA6" w:rsidRPr="00C645EF">
        <w:rPr>
          <w:rFonts w:ascii="Times New Roman" w:eastAsiaTheme="minorHAnsi" w:hAnsi="Times New Roman"/>
          <w:bCs/>
          <w:sz w:val="24"/>
          <w:szCs w:val="24"/>
        </w:rPr>
        <w:t xml:space="preserve">. </w:t>
      </w:r>
      <w:r w:rsidR="008826D5">
        <w:rPr>
          <w:rFonts w:ascii="Times New Roman" w:eastAsiaTheme="minorHAnsi" w:hAnsi="Times New Roman"/>
          <w:bCs/>
          <w:sz w:val="24"/>
          <w:szCs w:val="24"/>
        </w:rPr>
        <w:t>július 21</w:t>
      </w:r>
      <w:r w:rsidR="00324AA6" w:rsidRPr="00C645EF">
        <w:rPr>
          <w:rFonts w:ascii="Times New Roman" w:eastAsiaTheme="minorHAnsi" w:hAnsi="Times New Roman"/>
          <w:bCs/>
          <w:sz w:val="24"/>
          <w:szCs w:val="24"/>
        </w:rPr>
        <w:t>. napjától 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="00324AA6" w:rsidRPr="00C645EF">
        <w:rPr>
          <w:rFonts w:ascii="Times New Roman" w:eastAsiaTheme="minorHAnsi" w:hAnsi="Times New Roman"/>
          <w:bCs/>
          <w:sz w:val="24"/>
          <w:szCs w:val="24"/>
        </w:rPr>
        <w:t>.</w:t>
      </w:r>
      <w:r w:rsidR="008826D5">
        <w:rPr>
          <w:rFonts w:ascii="Times New Roman" w:eastAsiaTheme="minorHAnsi" w:hAnsi="Times New Roman"/>
          <w:bCs/>
          <w:sz w:val="24"/>
          <w:szCs w:val="24"/>
        </w:rPr>
        <w:t xml:space="preserve"> augusztus 1</w:t>
      </w:r>
      <w:r w:rsidR="00F06891">
        <w:rPr>
          <w:rFonts w:ascii="Times New Roman" w:eastAsiaTheme="minorHAnsi" w:hAnsi="Times New Roman"/>
          <w:bCs/>
          <w:sz w:val="24"/>
          <w:szCs w:val="24"/>
        </w:rPr>
        <w:t>.</w:t>
      </w:r>
      <w:r w:rsidR="00324AA6" w:rsidRPr="00C645EF">
        <w:rPr>
          <w:rFonts w:ascii="Times New Roman" w:eastAsiaTheme="minorHAnsi" w:hAnsi="Times New Roman"/>
          <w:bCs/>
          <w:sz w:val="24"/>
          <w:szCs w:val="24"/>
        </w:rPr>
        <w:t xml:space="preserve"> napjáig </w:t>
      </w:r>
      <w:r w:rsidRPr="006B5E31">
        <w:rPr>
          <w:rFonts w:ascii="Times New Roman" w:hAnsi="Times New Roman"/>
          <w:bCs/>
          <w:sz w:val="24"/>
          <w:szCs w:val="24"/>
        </w:rPr>
        <w:t xml:space="preserve">terjedő időszakra </w:t>
      </w:r>
      <w:r w:rsidR="00F06891">
        <w:rPr>
          <w:rFonts w:ascii="Times New Roman" w:hAnsi="Times New Roman"/>
          <w:bCs/>
          <w:sz w:val="24"/>
          <w:szCs w:val="24"/>
        </w:rPr>
        <w:t xml:space="preserve">a közszolgálati tisztviselőkről szóló 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 xml:space="preserve">2011. évi CXCIX. törvény </w:t>
      </w:r>
      <w:r w:rsidR="00F06891">
        <w:rPr>
          <w:rFonts w:ascii="Times New Roman" w:hAnsi="Times New Roman"/>
          <w:bCs/>
          <w:sz w:val="24"/>
          <w:szCs w:val="24"/>
        </w:rPr>
        <w:t>felhatalmazása alapján igazgatási szünetet rendel el</w:t>
      </w:r>
      <w:r w:rsidR="004130C2">
        <w:rPr>
          <w:rFonts w:ascii="Times New Roman" w:hAnsi="Times New Roman"/>
          <w:bCs/>
          <w:sz w:val="24"/>
          <w:szCs w:val="24"/>
        </w:rPr>
        <w:t xml:space="preserve"> az éves rendes szabadság terhére</w:t>
      </w:r>
      <w:r w:rsidR="00F06891">
        <w:rPr>
          <w:rFonts w:ascii="Times New Roman" w:hAnsi="Times New Roman"/>
          <w:bCs/>
          <w:sz w:val="24"/>
          <w:szCs w:val="24"/>
        </w:rPr>
        <w:t>.</w:t>
      </w:r>
    </w:p>
    <w:p w14:paraId="5403172E" w14:textId="4209575D" w:rsidR="000850C2" w:rsidRDefault="000850C2" w:rsidP="000B1C8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2./ Fót Város Önkormányzat Képviselő-testülete a Fóti Közös Önkormányzati Hivatalban 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>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. </w:t>
      </w:r>
      <w:r>
        <w:rPr>
          <w:rFonts w:ascii="Times New Roman" w:eastAsiaTheme="minorHAnsi" w:hAnsi="Times New Roman"/>
          <w:bCs/>
          <w:sz w:val="24"/>
          <w:szCs w:val="24"/>
        </w:rPr>
        <w:t>december 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2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>. napjától 202</w:t>
      </w:r>
      <w:r w:rsidR="00C340B6">
        <w:rPr>
          <w:rFonts w:ascii="Times New Roman" w:eastAsiaTheme="minorHAnsi" w:hAnsi="Times New Roman"/>
          <w:bCs/>
          <w:sz w:val="24"/>
          <w:szCs w:val="24"/>
        </w:rPr>
        <w:t>5. december 24</w:t>
      </w:r>
      <w:r>
        <w:rPr>
          <w:rFonts w:ascii="Times New Roman" w:eastAsiaTheme="minorHAnsi" w:hAnsi="Times New Roman"/>
          <w:bCs/>
          <w:sz w:val="24"/>
          <w:szCs w:val="24"/>
        </w:rPr>
        <w:t>.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 napjáig </w:t>
      </w:r>
      <w:r w:rsidRPr="006B5E31">
        <w:rPr>
          <w:rFonts w:ascii="Times New Roman" w:hAnsi="Times New Roman"/>
          <w:bCs/>
          <w:sz w:val="24"/>
          <w:szCs w:val="24"/>
        </w:rPr>
        <w:t xml:space="preserve">terjedő időszakra </w:t>
      </w:r>
      <w:r>
        <w:rPr>
          <w:rFonts w:ascii="Times New Roman" w:hAnsi="Times New Roman"/>
          <w:bCs/>
          <w:sz w:val="24"/>
          <w:szCs w:val="24"/>
        </w:rPr>
        <w:t xml:space="preserve">a közszolgálati tisztviselőkről szóló </w:t>
      </w:r>
      <w:r w:rsidRPr="00C645EF">
        <w:rPr>
          <w:rFonts w:ascii="Times New Roman" w:eastAsiaTheme="minorHAnsi" w:hAnsi="Times New Roman"/>
          <w:bCs/>
          <w:sz w:val="24"/>
          <w:szCs w:val="24"/>
        </w:rPr>
        <w:t xml:space="preserve">2011. évi CXCIX. törvény </w:t>
      </w:r>
      <w:r>
        <w:rPr>
          <w:rFonts w:ascii="Times New Roman" w:hAnsi="Times New Roman"/>
          <w:bCs/>
          <w:sz w:val="24"/>
          <w:szCs w:val="24"/>
        </w:rPr>
        <w:t>felhatalmazása alapján igazgatási szünetet rendel el az éves rendes szabadság terhére.</w:t>
      </w:r>
    </w:p>
    <w:p w14:paraId="56D4854C" w14:textId="091FD54D" w:rsidR="00A14EE5" w:rsidRDefault="000850C2" w:rsidP="000B1C8F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3</w:t>
      </w:r>
      <w:r w:rsidR="00C6638D">
        <w:rPr>
          <w:rFonts w:ascii="Times New Roman" w:eastAsiaTheme="minorHAnsi" w:hAnsi="Times New Roman"/>
          <w:bCs/>
          <w:sz w:val="24"/>
          <w:szCs w:val="24"/>
        </w:rPr>
        <w:t>./</w:t>
      </w:r>
      <w:r w:rsidR="00A14EE5" w:rsidRPr="00A14EE5">
        <w:rPr>
          <w:rFonts w:ascii="Times New Roman" w:hAnsi="Times New Roman"/>
          <w:bCs/>
          <w:sz w:val="24"/>
          <w:szCs w:val="24"/>
        </w:rPr>
        <w:t xml:space="preserve"> </w:t>
      </w:r>
      <w:r w:rsidR="00A14EE5">
        <w:rPr>
          <w:rFonts w:ascii="Times New Roman" w:hAnsi="Times New Roman"/>
          <w:bCs/>
          <w:sz w:val="24"/>
          <w:szCs w:val="24"/>
        </w:rPr>
        <w:t>Fót Város Önkormányzat Képviselő-testülete a</w:t>
      </w:r>
      <w:r w:rsidR="00A14EE5" w:rsidRPr="006B5E31">
        <w:rPr>
          <w:rFonts w:ascii="Times New Roman" w:hAnsi="Times New Roman"/>
          <w:bCs/>
          <w:sz w:val="24"/>
          <w:szCs w:val="24"/>
        </w:rPr>
        <w:t xml:space="preserve"> </w:t>
      </w:r>
      <w:r w:rsidR="00A14EE5">
        <w:rPr>
          <w:rFonts w:ascii="Times New Roman" w:hAnsi="Times New Roman"/>
          <w:bCs/>
          <w:sz w:val="24"/>
          <w:szCs w:val="24"/>
        </w:rPr>
        <w:t xml:space="preserve">Fóti Közös Önkormányzati </w:t>
      </w:r>
      <w:r w:rsidR="00A14EE5" w:rsidRPr="006B5E31">
        <w:rPr>
          <w:rFonts w:ascii="Times New Roman" w:hAnsi="Times New Roman"/>
          <w:bCs/>
          <w:sz w:val="24"/>
          <w:szCs w:val="24"/>
        </w:rPr>
        <w:t>Hivatal</w:t>
      </w:r>
      <w:r w:rsidR="00A14EE5">
        <w:rPr>
          <w:rFonts w:ascii="Times New Roman" w:hAnsi="Times New Roman"/>
          <w:bCs/>
          <w:sz w:val="24"/>
          <w:szCs w:val="24"/>
        </w:rPr>
        <w:t xml:space="preserve">ban 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>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>.</w:t>
      </w:r>
      <w:r w:rsidR="008826D5">
        <w:rPr>
          <w:rFonts w:ascii="Times New Roman" w:eastAsiaTheme="minorHAnsi" w:hAnsi="Times New Roman"/>
          <w:bCs/>
          <w:sz w:val="24"/>
          <w:szCs w:val="24"/>
        </w:rPr>
        <w:t xml:space="preserve"> december 29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>. napjától 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6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 xml:space="preserve">. </w:t>
      </w:r>
      <w:r w:rsidR="00A14EE5">
        <w:rPr>
          <w:rFonts w:ascii="Times New Roman" w:eastAsiaTheme="minorHAnsi" w:hAnsi="Times New Roman"/>
          <w:bCs/>
          <w:sz w:val="24"/>
          <w:szCs w:val="24"/>
        </w:rPr>
        <w:t xml:space="preserve">január </w:t>
      </w:r>
      <w:r w:rsidR="009C2D8F">
        <w:rPr>
          <w:rFonts w:ascii="Times New Roman" w:eastAsiaTheme="minorHAnsi" w:hAnsi="Times New Roman"/>
          <w:bCs/>
          <w:sz w:val="24"/>
          <w:szCs w:val="24"/>
        </w:rPr>
        <w:t>1</w:t>
      </w:r>
      <w:r w:rsidR="00A14EE5">
        <w:rPr>
          <w:rFonts w:ascii="Times New Roman" w:eastAsiaTheme="minorHAnsi" w:hAnsi="Times New Roman"/>
          <w:bCs/>
          <w:sz w:val="24"/>
          <w:szCs w:val="24"/>
        </w:rPr>
        <w:t>.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 xml:space="preserve"> napjáig </w:t>
      </w:r>
      <w:r w:rsidR="00A14EE5" w:rsidRPr="006B5E31">
        <w:rPr>
          <w:rFonts w:ascii="Times New Roman" w:hAnsi="Times New Roman"/>
          <w:bCs/>
          <w:sz w:val="24"/>
          <w:szCs w:val="24"/>
        </w:rPr>
        <w:t xml:space="preserve">terjedő időszakra </w:t>
      </w:r>
      <w:r w:rsidR="00A14EE5">
        <w:rPr>
          <w:rFonts w:ascii="Times New Roman" w:hAnsi="Times New Roman"/>
          <w:bCs/>
          <w:sz w:val="24"/>
          <w:szCs w:val="24"/>
        </w:rPr>
        <w:t>az igazgatási szünetről szóló 2023. évi XXVI.</w:t>
      </w:r>
      <w:r w:rsidR="00A14EE5" w:rsidRPr="00C645EF">
        <w:rPr>
          <w:rFonts w:ascii="Times New Roman" w:eastAsiaTheme="minorHAnsi" w:hAnsi="Times New Roman"/>
          <w:bCs/>
          <w:sz w:val="24"/>
          <w:szCs w:val="24"/>
        </w:rPr>
        <w:t xml:space="preserve"> törvény </w:t>
      </w:r>
      <w:r w:rsidR="00A14EE5">
        <w:rPr>
          <w:rFonts w:ascii="Times New Roman" w:hAnsi="Times New Roman"/>
          <w:bCs/>
          <w:sz w:val="24"/>
          <w:szCs w:val="24"/>
        </w:rPr>
        <w:t>felhatalmazása alapján té</w:t>
      </w:r>
      <w:r w:rsidR="00C340B6">
        <w:rPr>
          <w:rFonts w:ascii="Times New Roman" w:hAnsi="Times New Roman"/>
          <w:bCs/>
          <w:sz w:val="24"/>
          <w:szCs w:val="24"/>
        </w:rPr>
        <w:t>l</w:t>
      </w:r>
      <w:r w:rsidR="00A14EE5">
        <w:rPr>
          <w:rFonts w:ascii="Times New Roman" w:hAnsi="Times New Roman"/>
          <w:bCs/>
          <w:sz w:val="24"/>
          <w:szCs w:val="24"/>
        </w:rPr>
        <w:t>i igazgatási szünetet rendel el</w:t>
      </w:r>
      <w:r w:rsidR="004130C2">
        <w:rPr>
          <w:rFonts w:ascii="Times New Roman" w:hAnsi="Times New Roman"/>
          <w:bCs/>
          <w:sz w:val="24"/>
          <w:szCs w:val="24"/>
        </w:rPr>
        <w:t xml:space="preserve"> az éves rendes szabadság terhére</w:t>
      </w:r>
      <w:r w:rsidR="00A14EE5">
        <w:rPr>
          <w:rFonts w:ascii="Times New Roman" w:hAnsi="Times New Roman"/>
          <w:bCs/>
          <w:sz w:val="24"/>
          <w:szCs w:val="24"/>
        </w:rPr>
        <w:t>.</w:t>
      </w:r>
    </w:p>
    <w:p w14:paraId="10F00A2D" w14:textId="7CE1EE24" w:rsidR="00C6638D" w:rsidRPr="006B5E31" w:rsidRDefault="000850C2" w:rsidP="000B1C8F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</w:rPr>
        <w:t>4</w:t>
      </w:r>
      <w:r w:rsidR="00A14EE5">
        <w:rPr>
          <w:rFonts w:ascii="Times New Roman" w:eastAsiaTheme="minorHAnsi" w:hAnsi="Times New Roman"/>
          <w:bCs/>
          <w:sz w:val="24"/>
          <w:szCs w:val="24"/>
        </w:rPr>
        <w:t>/</w:t>
      </w:r>
      <w:r w:rsidR="00C6638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324AA6">
        <w:rPr>
          <w:rFonts w:ascii="Times New Roman" w:eastAsiaTheme="minorHAnsi" w:hAnsi="Times New Roman"/>
          <w:bCs/>
          <w:sz w:val="24"/>
          <w:szCs w:val="24"/>
        </w:rPr>
        <w:t>Fót Város Önkormányzat Képviselő-testülete f</w:t>
      </w:r>
      <w:r w:rsidR="00C6638D" w:rsidRPr="006B5E31">
        <w:rPr>
          <w:rFonts w:ascii="Times New Roman" w:eastAsiaTheme="minorHAnsi" w:hAnsi="Times New Roman"/>
          <w:bCs/>
          <w:sz w:val="24"/>
          <w:szCs w:val="24"/>
        </w:rPr>
        <w:t>elkér</w:t>
      </w:r>
      <w:r w:rsidR="00324AA6">
        <w:rPr>
          <w:rFonts w:ascii="Times New Roman" w:eastAsiaTheme="minorHAnsi" w:hAnsi="Times New Roman"/>
          <w:bCs/>
          <w:sz w:val="24"/>
          <w:szCs w:val="24"/>
        </w:rPr>
        <w:t>i</w:t>
      </w:r>
      <w:r w:rsidR="00C6638D" w:rsidRPr="006B5E31">
        <w:rPr>
          <w:rFonts w:ascii="Times New Roman" w:eastAsiaTheme="minorHAnsi" w:hAnsi="Times New Roman"/>
          <w:bCs/>
          <w:sz w:val="24"/>
          <w:szCs w:val="24"/>
        </w:rPr>
        <w:t xml:space="preserve"> a jegyzőt, hogy az elrendelt 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="00C6638D" w:rsidRPr="006B5E31">
        <w:rPr>
          <w:rFonts w:ascii="Times New Roman" w:eastAsiaTheme="minorHAnsi" w:hAnsi="Times New Roman"/>
          <w:bCs/>
          <w:sz w:val="24"/>
          <w:szCs w:val="24"/>
        </w:rPr>
        <w:t>. évi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C6638D" w:rsidRPr="006B5E31">
        <w:rPr>
          <w:rFonts w:ascii="Times New Roman" w:eastAsiaTheme="minorHAnsi" w:hAnsi="Times New Roman"/>
          <w:bCs/>
          <w:sz w:val="24"/>
          <w:szCs w:val="24"/>
        </w:rPr>
        <w:t>igazgatási szünetről tájékoztassa a lakosságot és a társszerveket.</w:t>
      </w:r>
    </w:p>
    <w:p w14:paraId="63C3285A" w14:textId="23E1414D" w:rsidR="00C6638D" w:rsidRPr="006B5E31" w:rsidRDefault="00C6638D" w:rsidP="000B1C8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 w:rsidRPr="006B5E31">
        <w:rPr>
          <w:rFonts w:ascii="Times New Roman" w:eastAsiaTheme="minorHAnsi" w:hAnsi="Times New Roman"/>
          <w:b/>
          <w:bCs/>
          <w:sz w:val="24"/>
          <w:szCs w:val="24"/>
        </w:rPr>
        <w:t xml:space="preserve">Felelős: </w:t>
      </w:r>
      <w:r w:rsidR="00F32034" w:rsidRPr="00EB5876">
        <w:rPr>
          <w:rFonts w:ascii="Times New Roman" w:eastAsiaTheme="minorHAnsi" w:hAnsi="Times New Roman"/>
          <w:sz w:val="24"/>
          <w:szCs w:val="24"/>
        </w:rPr>
        <w:t>1./ -</w:t>
      </w:r>
      <w:r w:rsidR="000850C2">
        <w:rPr>
          <w:rFonts w:ascii="Times New Roman" w:eastAsiaTheme="minorHAnsi" w:hAnsi="Times New Roman"/>
          <w:sz w:val="24"/>
          <w:szCs w:val="24"/>
        </w:rPr>
        <w:t>3</w:t>
      </w:r>
      <w:r w:rsidR="00F32034" w:rsidRPr="00EB5876">
        <w:rPr>
          <w:rFonts w:ascii="Times New Roman" w:eastAsiaTheme="minorHAnsi" w:hAnsi="Times New Roman"/>
          <w:sz w:val="24"/>
          <w:szCs w:val="24"/>
        </w:rPr>
        <w:t xml:space="preserve">./ pont polgármester, </w:t>
      </w:r>
      <w:r w:rsidR="000850C2">
        <w:rPr>
          <w:rFonts w:ascii="Times New Roman" w:eastAsiaTheme="minorHAnsi" w:hAnsi="Times New Roman"/>
          <w:sz w:val="24"/>
          <w:szCs w:val="24"/>
        </w:rPr>
        <w:t>4</w:t>
      </w:r>
      <w:r w:rsidR="00F32034" w:rsidRPr="00EB5876">
        <w:rPr>
          <w:rFonts w:ascii="Times New Roman" w:eastAsiaTheme="minorHAnsi" w:hAnsi="Times New Roman"/>
          <w:sz w:val="24"/>
          <w:szCs w:val="24"/>
        </w:rPr>
        <w:t xml:space="preserve">./ pont: </w:t>
      </w:r>
      <w:r w:rsidRPr="006B5E31">
        <w:rPr>
          <w:rFonts w:ascii="Times New Roman" w:eastAsiaTheme="minorHAnsi" w:hAnsi="Times New Roman"/>
          <w:bCs/>
          <w:sz w:val="24"/>
          <w:szCs w:val="24"/>
        </w:rPr>
        <w:t>jegyző</w:t>
      </w:r>
    </w:p>
    <w:p w14:paraId="50EFF3E3" w14:textId="42C225FA" w:rsidR="00C6638D" w:rsidRPr="006B5E31" w:rsidRDefault="00C6638D" w:rsidP="000B1C8F">
      <w:pPr>
        <w:tabs>
          <w:tab w:val="left" w:pos="1134"/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ind w:left="1134" w:hanging="1134"/>
        <w:jc w:val="both"/>
        <w:textAlignment w:val="baseline"/>
        <w:rPr>
          <w:rFonts w:ascii="Times New Roman" w:eastAsiaTheme="minorHAnsi" w:hAnsi="Times New Roman"/>
          <w:bCs/>
          <w:sz w:val="24"/>
          <w:szCs w:val="24"/>
        </w:rPr>
      </w:pPr>
      <w:r w:rsidRPr="006B5E31">
        <w:rPr>
          <w:rFonts w:ascii="Times New Roman" w:eastAsiaTheme="minorHAnsi" w:hAnsi="Times New Roman"/>
          <w:b/>
          <w:bCs/>
          <w:sz w:val="24"/>
          <w:szCs w:val="24"/>
        </w:rPr>
        <w:t>Határidő:</w:t>
      </w:r>
      <w:r w:rsidRPr="006B5E31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F32034" w:rsidRPr="00AD265F">
        <w:rPr>
          <w:rFonts w:ascii="Times New Roman" w:eastAsiaTheme="minorHAnsi" w:hAnsi="Times New Roman"/>
          <w:sz w:val="24"/>
          <w:szCs w:val="24"/>
        </w:rPr>
        <w:t>1./ -</w:t>
      </w:r>
      <w:r w:rsidR="000850C2">
        <w:rPr>
          <w:rFonts w:ascii="Times New Roman" w:eastAsiaTheme="minorHAnsi" w:hAnsi="Times New Roman"/>
          <w:sz w:val="24"/>
          <w:szCs w:val="24"/>
        </w:rPr>
        <w:t>3</w:t>
      </w:r>
      <w:r w:rsidR="00F32034" w:rsidRPr="00AD265F">
        <w:rPr>
          <w:rFonts w:ascii="Times New Roman" w:eastAsiaTheme="minorHAnsi" w:hAnsi="Times New Roman"/>
          <w:sz w:val="24"/>
          <w:szCs w:val="24"/>
        </w:rPr>
        <w:t>./ pont</w:t>
      </w:r>
      <w:r w:rsidR="00F32034">
        <w:rPr>
          <w:rFonts w:ascii="Times New Roman" w:eastAsiaTheme="minorHAnsi" w:hAnsi="Times New Roman"/>
          <w:sz w:val="24"/>
          <w:szCs w:val="24"/>
        </w:rPr>
        <w:t>: azonnal</w:t>
      </w:r>
      <w:r w:rsidR="00F32034" w:rsidRPr="00AD265F">
        <w:rPr>
          <w:rFonts w:ascii="Times New Roman" w:eastAsiaTheme="minorHAnsi" w:hAnsi="Times New Roman"/>
          <w:sz w:val="24"/>
          <w:szCs w:val="24"/>
        </w:rPr>
        <w:t xml:space="preserve">, </w:t>
      </w:r>
      <w:r w:rsidR="000850C2">
        <w:rPr>
          <w:rFonts w:ascii="Times New Roman" w:eastAsiaTheme="minorHAnsi" w:hAnsi="Times New Roman"/>
          <w:sz w:val="24"/>
          <w:szCs w:val="24"/>
        </w:rPr>
        <w:t>4</w:t>
      </w:r>
      <w:r w:rsidR="00F32034" w:rsidRPr="00AD265F">
        <w:rPr>
          <w:rFonts w:ascii="Times New Roman" w:eastAsiaTheme="minorHAnsi" w:hAnsi="Times New Roman"/>
          <w:sz w:val="24"/>
          <w:szCs w:val="24"/>
        </w:rPr>
        <w:t xml:space="preserve">./ pont: </w:t>
      </w:r>
      <w:r w:rsidRPr="006B5E31">
        <w:rPr>
          <w:rFonts w:ascii="Times New Roman" w:eastAsiaTheme="minorHAnsi" w:hAnsi="Times New Roman"/>
          <w:bCs/>
          <w:sz w:val="24"/>
          <w:szCs w:val="24"/>
        </w:rPr>
        <w:t xml:space="preserve">igazgatási szünetről tájékoztatás: </w:t>
      </w:r>
      <w:r w:rsidR="000850C2">
        <w:rPr>
          <w:rFonts w:ascii="Times New Roman" w:eastAsiaTheme="minorHAnsi" w:hAnsi="Times New Roman"/>
          <w:bCs/>
          <w:sz w:val="24"/>
          <w:szCs w:val="24"/>
        </w:rPr>
        <w:t>nyári igazgatási szünetről: 202</w:t>
      </w:r>
      <w:r w:rsidR="008826D5">
        <w:rPr>
          <w:rFonts w:ascii="Times New Roman" w:eastAsiaTheme="minorHAnsi" w:hAnsi="Times New Roman"/>
          <w:bCs/>
          <w:sz w:val="24"/>
          <w:szCs w:val="24"/>
        </w:rPr>
        <w:t>5</w:t>
      </w:r>
      <w:r w:rsidR="000850C2">
        <w:rPr>
          <w:rFonts w:ascii="Times New Roman" w:eastAsiaTheme="minorHAnsi" w:hAnsi="Times New Roman"/>
          <w:bCs/>
          <w:sz w:val="24"/>
          <w:szCs w:val="24"/>
        </w:rPr>
        <w:t xml:space="preserve">. június 30., téli igazgatási szünetről: </w:t>
      </w:r>
      <w:r w:rsidRPr="006B5E31">
        <w:rPr>
          <w:rFonts w:ascii="Times New Roman" w:eastAsiaTheme="minorHAnsi" w:hAnsi="Times New Roman"/>
          <w:bCs/>
          <w:sz w:val="24"/>
          <w:szCs w:val="24"/>
        </w:rPr>
        <w:t>202</w:t>
      </w:r>
      <w:r w:rsidR="00C340B6">
        <w:rPr>
          <w:rFonts w:ascii="Times New Roman" w:eastAsiaTheme="minorHAnsi" w:hAnsi="Times New Roman"/>
          <w:bCs/>
          <w:sz w:val="24"/>
          <w:szCs w:val="24"/>
        </w:rPr>
        <w:t>5</w:t>
      </w:r>
      <w:r w:rsidRPr="006B5E31">
        <w:rPr>
          <w:rFonts w:ascii="Times New Roman" w:eastAsiaTheme="minorHAnsi" w:hAnsi="Times New Roman"/>
          <w:bCs/>
          <w:sz w:val="24"/>
          <w:szCs w:val="24"/>
        </w:rPr>
        <w:t>. november 15.</w:t>
      </w:r>
    </w:p>
    <w:p w14:paraId="43D9692A" w14:textId="77777777" w:rsidR="0028037F" w:rsidRDefault="0028037F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729CA85F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D3234B" w14:textId="77777777" w:rsidR="00A6363C" w:rsidRDefault="000D55F8" w:rsidP="00A6363C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C1DBA6" w14:textId="1E3C63F3" w:rsidR="0028037F" w:rsidRPr="000B1C8F" w:rsidRDefault="003D2715" w:rsidP="00A6363C">
      <w:pPr>
        <w:pStyle w:val="Szvegtrzs"/>
        <w:numPr>
          <w:ilvl w:val="3"/>
          <w:numId w:val="21"/>
        </w:numPr>
        <w:spacing w:after="0" w:line="240" w:lineRule="auto"/>
        <w:ind w:left="720" w:hanging="360"/>
        <w:rPr>
          <w:rFonts w:ascii="Times New Roman" w:hAnsi="Times New Roman" w:cs="Times New Roman"/>
          <w:i/>
          <w:sz w:val="24"/>
          <w:szCs w:val="24"/>
        </w:rPr>
      </w:pPr>
      <w:r w:rsidRPr="000B1C8F">
        <w:rPr>
          <w:rFonts w:ascii="Times New Roman" w:eastAsiaTheme="minorHAnsi" w:hAnsi="Times New Roman"/>
          <w:i/>
          <w:sz w:val="24"/>
          <w:szCs w:val="24"/>
        </w:rPr>
        <w:t>A közszolgálati tisztviselőkről szóló 2011. évi CXCIX. törvény 232. § (3) bekezdés</w:t>
      </w:r>
    </w:p>
    <w:p w14:paraId="057EDCC3" w14:textId="08E519B3" w:rsidR="00CB1142" w:rsidRPr="000B1C8F" w:rsidRDefault="00A6363C" w:rsidP="003D271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1C8F">
        <w:rPr>
          <w:rFonts w:ascii="Times New Roman" w:eastAsiaTheme="minorHAnsi" w:hAnsi="Times New Roman"/>
          <w:i/>
          <w:sz w:val="24"/>
          <w:szCs w:val="24"/>
        </w:rPr>
        <w:t>A</w:t>
      </w:r>
      <w:r w:rsidR="003D2715" w:rsidRPr="000B1C8F">
        <w:rPr>
          <w:rFonts w:ascii="Times New Roman" w:eastAsiaTheme="minorHAnsi" w:hAnsi="Times New Roman"/>
          <w:i/>
          <w:sz w:val="24"/>
          <w:szCs w:val="24"/>
        </w:rPr>
        <w:t xml:space="preserve"> közszolgálati tisztviselők munka- és pihenőidejéről, </w:t>
      </w:r>
      <w:r w:rsidR="003D2715" w:rsidRPr="000B1C8F">
        <w:rPr>
          <w:rFonts w:ascii="Times New Roman" w:hAnsi="Times New Roman"/>
          <w:i/>
          <w:sz w:val="24"/>
          <w:szCs w:val="24"/>
          <w:lang w:eastAsia="hu-HU"/>
        </w:rPr>
        <w:t>az igazgatási szünetről, a közszolgálati tisztviselőt és a munkáltatót terhelő egyes kötelezettségekről, valamint a távmunkavégzésről</w:t>
      </w:r>
      <w:r w:rsidR="003D2715" w:rsidRPr="000B1C8F">
        <w:rPr>
          <w:rFonts w:ascii="Times New Roman" w:eastAsiaTheme="minorHAnsi" w:hAnsi="Times New Roman"/>
          <w:i/>
          <w:sz w:val="24"/>
          <w:szCs w:val="24"/>
        </w:rPr>
        <w:t xml:space="preserve"> szóló </w:t>
      </w:r>
      <w:r w:rsidR="003D2715" w:rsidRPr="000B1C8F">
        <w:rPr>
          <w:rFonts w:ascii="Times New Roman" w:hAnsi="Times New Roman"/>
          <w:i/>
          <w:sz w:val="24"/>
          <w:szCs w:val="24"/>
          <w:lang w:eastAsia="hu-HU"/>
        </w:rPr>
        <w:t>30/2012. (III. 7.) Korm. rendelet 13. §-15.§</w:t>
      </w:r>
    </w:p>
    <w:p w14:paraId="09257B01" w14:textId="24785330" w:rsidR="00A14EE5" w:rsidRPr="000B1C8F" w:rsidRDefault="00A14EE5" w:rsidP="00A14EE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1C8F">
        <w:rPr>
          <w:rFonts w:ascii="Times New Roman" w:hAnsi="Times New Roman" w:cs="Times New Roman"/>
          <w:i/>
          <w:sz w:val="24"/>
          <w:szCs w:val="24"/>
        </w:rPr>
        <w:t xml:space="preserve">az igazgatási szünetről szóló 2023. évi XXVI. törvény, </w:t>
      </w:r>
    </w:p>
    <w:p w14:paraId="476E12AD" w14:textId="4ECDFCC6" w:rsidR="00A14EE5" w:rsidRPr="000B1C8F" w:rsidRDefault="00A14EE5" w:rsidP="00A14EE5">
      <w:pPr>
        <w:pStyle w:val="Szvegtrzs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B1C8F">
        <w:rPr>
          <w:rFonts w:ascii="Times New Roman" w:hAnsi="Times New Roman" w:cs="Times New Roman"/>
          <w:i/>
          <w:sz w:val="24"/>
          <w:szCs w:val="24"/>
        </w:rPr>
        <w:t>a 202</w:t>
      </w:r>
      <w:r w:rsidR="00C340B6" w:rsidRPr="000B1C8F">
        <w:rPr>
          <w:rFonts w:ascii="Times New Roman" w:hAnsi="Times New Roman" w:cs="Times New Roman"/>
          <w:i/>
          <w:sz w:val="24"/>
          <w:szCs w:val="24"/>
        </w:rPr>
        <w:t>5</w:t>
      </w:r>
      <w:r w:rsidRPr="000B1C8F">
        <w:rPr>
          <w:rFonts w:ascii="Times New Roman" w:hAnsi="Times New Roman" w:cs="Times New Roman"/>
          <w:i/>
          <w:sz w:val="24"/>
          <w:szCs w:val="24"/>
        </w:rPr>
        <w:t xml:space="preserve">. évi igazgatási szünet elrendeléséről szóló </w:t>
      </w:r>
      <w:r w:rsidR="00C340B6" w:rsidRPr="000B1C8F">
        <w:rPr>
          <w:rFonts w:ascii="Times New Roman" w:eastAsiaTheme="minorHAnsi" w:hAnsi="Times New Roman"/>
          <w:bCs w:val="0"/>
          <w:i/>
          <w:sz w:val="24"/>
          <w:szCs w:val="24"/>
        </w:rPr>
        <w:t>316/2024 (XI.6.)</w:t>
      </w:r>
      <w:r w:rsidR="00C340B6" w:rsidRPr="000B1C8F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Pr="000B1C8F">
        <w:rPr>
          <w:rFonts w:ascii="Times New Roman" w:hAnsi="Times New Roman" w:cs="Times New Roman"/>
          <w:i/>
          <w:sz w:val="24"/>
          <w:szCs w:val="24"/>
        </w:rPr>
        <w:t>Korm. rendelet</w:t>
      </w:r>
    </w:p>
    <w:p w14:paraId="70E8A1F1" w14:textId="4D0A042B" w:rsidR="00A14EE5" w:rsidRPr="00A14EE5" w:rsidRDefault="00A14EE5" w:rsidP="00EC66E9">
      <w:pPr>
        <w:pStyle w:val="Szvegtrzs"/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sectPr w:rsidR="00A14EE5" w:rsidRPr="00A14EE5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404DA" w14:textId="77777777" w:rsidR="00E22843" w:rsidRDefault="00E22843">
      <w:pPr>
        <w:spacing w:after="0" w:line="240" w:lineRule="auto"/>
      </w:pPr>
      <w:r>
        <w:separator/>
      </w:r>
    </w:p>
  </w:endnote>
  <w:endnote w:type="continuationSeparator" w:id="0">
    <w:p w14:paraId="3AEFD3CB" w14:textId="77777777" w:rsidR="00E22843" w:rsidRDefault="00E2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1C8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8E1D3" w14:textId="77777777" w:rsidR="00E22843" w:rsidRDefault="00E22843">
      <w:pPr>
        <w:spacing w:after="0" w:line="240" w:lineRule="auto"/>
      </w:pPr>
      <w:r>
        <w:separator/>
      </w:r>
    </w:p>
  </w:footnote>
  <w:footnote w:type="continuationSeparator" w:id="0">
    <w:p w14:paraId="0F606BA8" w14:textId="77777777" w:rsidR="00E22843" w:rsidRDefault="00E22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EFF8B2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7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33C67"/>
    <w:multiLevelType w:val="hybridMultilevel"/>
    <w:tmpl w:val="D4A8D1D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015524"/>
    <w:multiLevelType w:val="hybridMultilevel"/>
    <w:tmpl w:val="0CE8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538181">
    <w:abstractNumId w:val="0"/>
  </w:num>
  <w:num w:numId="2" w16cid:durableId="1264532509">
    <w:abstractNumId w:val="22"/>
  </w:num>
  <w:num w:numId="3" w16cid:durableId="429089447">
    <w:abstractNumId w:val="12"/>
  </w:num>
  <w:num w:numId="4" w16cid:durableId="1593006545">
    <w:abstractNumId w:val="6"/>
  </w:num>
  <w:num w:numId="5" w16cid:durableId="1166283964">
    <w:abstractNumId w:val="23"/>
  </w:num>
  <w:num w:numId="6" w16cid:durableId="1500540385">
    <w:abstractNumId w:val="5"/>
  </w:num>
  <w:num w:numId="7" w16cid:durableId="849029188">
    <w:abstractNumId w:val="10"/>
  </w:num>
  <w:num w:numId="8" w16cid:durableId="1098939539">
    <w:abstractNumId w:val="1"/>
  </w:num>
  <w:num w:numId="9" w16cid:durableId="96486351">
    <w:abstractNumId w:val="15"/>
  </w:num>
  <w:num w:numId="10" w16cid:durableId="452142081">
    <w:abstractNumId w:val="3"/>
  </w:num>
  <w:num w:numId="11" w16cid:durableId="2079281884">
    <w:abstractNumId w:val="4"/>
  </w:num>
  <w:num w:numId="12" w16cid:durableId="1803305082">
    <w:abstractNumId w:val="11"/>
  </w:num>
  <w:num w:numId="13" w16cid:durableId="2137403849">
    <w:abstractNumId w:val="21"/>
  </w:num>
  <w:num w:numId="14" w16cid:durableId="110825666">
    <w:abstractNumId w:val="14"/>
  </w:num>
  <w:num w:numId="15" w16cid:durableId="644312863">
    <w:abstractNumId w:val="16"/>
  </w:num>
  <w:num w:numId="16" w16cid:durableId="1421876190">
    <w:abstractNumId w:val="24"/>
  </w:num>
  <w:num w:numId="17" w16cid:durableId="1543636954">
    <w:abstractNumId w:val="9"/>
  </w:num>
  <w:num w:numId="18" w16cid:durableId="81993726">
    <w:abstractNumId w:val="13"/>
  </w:num>
  <w:num w:numId="19" w16cid:durableId="1179348022">
    <w:abstractNumId w:val="17"/>
  </w:num>
  <w:num w:numId="20" w16cid:durableId="510294150">
    <w:abstractNumId w:val="20"/>
  </w:num>
  <w:num w:numId="21" w16cid:durableId="1189758045">
    <w:abstractNumId w:val="2"/>
  </w:num>
  <w:num w:numId="22" w16cid:durableId="1276791077">
    <w:abstractNumId w:val="7"/>
  </w:num>
  <w:num w:numId="23" w16cid:durableId="747339007">
    <w:abstractNumId w:val="19"/>
  </w:num>
  <w:num w:numId="24" w16cid:durableId="1100178285">
    <w:abstractNumId w:val="8"/>
  </w:num>
  <w:num w:numId="25" w16cid:durableId="20356913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037F"/>
    <w:rsid w:val="000034BF"/>
    <w:rsid w:val="0002339F"/>
    <w:rsid w:val="00027B3E"/>
    <w:rsid w:val="0005258B"/>
    <w:rsid w:val="00080BAE"/>
    <w:rsid w:val="000850C2"/>
    <w:rsid w:val="000B1C8F"/>
    <w:rsid w:val="000B4C7E"/>
    <w:rsid w:val="000B5454"/>
    <w:rsid w:val="000D55F8"/>
    <w:rsid w:val="000D6BAA"/>
    <w:rsid w:val="000E6B5E"/>
    <w:rsid w:val="000F0EED"/>
    <w:rsid w:val="001C61C7"/>
    <w:rsid w:val="00216AFE"/>
    <w:rsid w:val="00231BCD"/>
    <w:rsid w:val="00236B55"/>
    <w:rsid w:val="0028037F"/>
    <w:rsid w:val="002841E1"/>
    <w:rsid w:val="002D417C"/>
    <w:rsid w:val="00300B61"/>
    <w:rsid w:val="00324AA6"/>
    <w:rsid w:val="003265AD"/>
    <w:rsid w:val="00331611"/>
    <w:rsid w:val="003472F8"/>
    <w:rsid w:val="00365D67"/>
    <w:rsid w:val="003D2715"/>
    <w:rsid w:val="003E5DE6"/>
    <w:rsid w:val="004130C2"/>
    <w:rsid w:val="00457E11"/>
    <w:rsid w:val="004719EF"/>
    <w:rsid w:val="004C2B6F"/>
    <w:rsid w:val="00507D23"/>
    <w:rsid w:val="005631EE"/>
    <w:rsid w:val="00577FD2"/>
    <w:rsid w:val="005C131E"/>
    <w:rsid w:val="005F2F8E"/>
    <w:rsid w:val="00621952"/>
    <w:rsid w:val="00640A08"/>
    <w:rsid w:val="00672536"/>
    <w:rsid w:val="00696555"/>
    <w:rsid w:val="006C333D"/>
    <w:rsid w:val="00730EBA"/>
    <w:rsid w:val="007756CD"/>
    <w:rsid w:val="00790E60"/>
    <w:rsid w:val="007B579F"/>
    <w:rsid w:val="007B7946"/>
    <w:rsid w:val="007F2880"/>
    <w:rsid w:val="00825718"/>
    <w:rsid w:val="0086044E"/>
    <w:rsid w:val="00880634"/>
    <w:rsid w:val="00882165"/>
    <w:rsid w:val="008826D5"/>
    <w:rsid w:val="008917D3"/>
    <w:rsid w:val="008B6991"/>
    <w:rsid w:val="008F46C7"/>
    <w:rsid w:val="00920D31"/>
    <w:rsid w:val="0092128C"/>
    <w:rsid w:val="009B73D7"/>
    <w:rsid w:val="009C2D8F"/>
    <w:rsid w:val="00A14EE5"/>
    <w:rsid w:val="00A339D7"/>
    <w:rsid w:val="00A40CBB"/>
    <w:rsid w:val="00A6363C"/>
    <w:rsid w:val="00A6397A"/>
    <w:rsid w:val="00A663DF"/>
    <w:rsid w:val="00A77C27"/>
    <w:rsid w:val="00AC3C91"/>
    <w:rsid w:val="00AC47BD"/>
    <w:rsid w:val="00AC73D7"/>
    <w:rsid w:val="00AD22C5"/>
    <w:rsid w:val="00AF047A"/>
    <w:rsid w:val="00B15D70"/>
    <w:rsid w:val="00B54D14"/>
    <w:rsid w:val="00BA4914"/>
    <w:rsid w:val="00BC1498"/>
    <w:rsid w:val="00BF1E56"/>
    <w:rsid w:val="00BF5584"/>
    <w:rsid w:val="00C340B6"/>
    <w:rsid w:val="00C6638D"/>
    <w:rsid w:val="00C746A2"/>
    <w:rsid w:val="00C87E3F"/>
    <w:rsid w:val="00CB1142"/>
    <w:rsid w:val="00D04892"/>
    <w:rsid w:val="00D25BF6"/>
    <w:rsid w:val="00D27074"/>
    <w:rsid w:val="00D526FB"/>
    <w:rsid w:val="00D6105B"/>
    <w:rsid w:val="00DA1DA4"/>
    <w:rsid w:val="00E22843"/>
    <w:rsid w:val="00E30515"/>
    <w:rsid w:val="00EB5876"/>
    <w:rsid w:val="00EC3A13"/>
    <w:rsid w:val="00EC66E9"/>
    <w:rsid w:val="00F06891"/>
    <w:rsid w:val="00F1728E"/>
    <w:rsid w:val="00F32034"/>
    <w:rsid w:val="00F364F5"/>
    <w:rsid w:val="00F732C2"/>
    <w:rsid w:val="00F735E0"/>
    <w:rsid w:val="00F74247"/>
    <w:rsid w:val="00F8204A"/>
    <w:rsid w:val="00F93257"/>
    <w:rsid w:val="00F97D6D"/>
    <w:rsid w:val="00FA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554C9888"/>
  <w15:docId w15:val="{5F6D4B22-7147-4E44-A88A-755D2411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3265AD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68A09-08BC-45E9-9131-2283240C3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1363</Words>
  <Characters>9408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191                                                                   Előterjesztés száma:</vt:lpstr>
    </vt:vector>
  </TitlesOfParts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191                                                                   Előterjesztés száma:</dc:title>
  <dc:creator>Zajzon-Veres Szilvia</dc:creator>
  <cp:lastModifiedBy>Sándor Eszter</cp:lastModifiedBy>
  <cp:revision>12</cp:revision>
  <cp:lastPrinted>2017-01-18T13:03:00Z</cp:lastPrinted>
  <dcterms:created xsi:type="dcterms:W3CDTF">2025-01-07T12:25:00Z</dcterms:created>
  <dcterms:modified xsi:type="dcterms:W3CDTF">2025-01-15T13:36:00Z</dcterms:modified>
</cp:coreProperties>
</file>