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0A8FD" w14:textId="77777777" w:rsidR="003518B3" w:rsidRDefault="00BB0F94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7451CD23" wp14:editId="01379C33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>Fót Város Önkormányzata Képviselő-testületének .../.... (...) önkormányzati rendelete</w:t>
      </w:r>
    </w:p>
    <w:p w14:paraId="683FA8FB" w14:textId="77777777" w:rsidR="003518B3" w:rsidRDefault="00BB0F94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településkép védelméről szóló 2/2018. (II. 1.) önkormányzati rendelet módosításáról</w:t>
      </w:r>
    </w:p>
    <w:p w14:paraId="6D42926D" w14:textId="77777777" w:rsidR="003518B3" w:rsidRDefault="00BB0F9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[1] E rendeletmódosítás célja a magasabb szintű jogszabályoknak megfelelést biztosító jogharmonizáció megteremtése. </w:t>
      </w:r>
    </w:p>
    <w:p w14:paraId="2DF8595C" w14:textId="77777777" w:rsidR="003518B3" w:rsidRDefault="00BB0F94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Fót Város Önkormányzat Képviselő-testülete a magyar építészetről szóló 2023. évi C. törvény 225. § (8) bekezdésében kapott felhatalmazás alapján, a Magyarország helyi önkormányzatairól szóló 2011. évi CLXXXIX. törvény 23. § (5) bekezdés 5. pontjában és a magyar építészetről szóló 2023. évi C. törvény 94. § (2) bekezdésében meghatározott feladatkörében eljárva a következőket rendeli el:</w:t>
      </w:r>
    </w:p>
    <w:p w14:paraId="2B88D858" w14:textId="77777777" w:rsidR="003518B3" w:rsidRDefault="00BB0F9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3BE06B1B" w14:textId="77777777" w:rsidR="003518B3" w:rsidRDefault="00BB0F9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településkép védelméről szóló 2/2018. (II. 1.) önkormányzati rendelet 41. §-a a következő (2) bekezdéssel egészül ki:</w:t>
      </w:r>
    </w:p>
    <w:p w14:paraId="2B79BB0F" w14:textId="77777777" w:rsidR="003518B3" w:rsidRDefault="00BB0F94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„(2) Legfeljebb 11 m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nagyságú közterületi információs hirdető-berendezés az alábbi helyeken létesíthető:</w:t>
      </w:r>
    </w:p>
    <w:p w14:paraId="7809F687" w14:textId="77777777" w:rsidR="003518B3" w:rsidRDefault="00BB0F94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az M3 és M2 melletti területen,</w:t>
      </w:r>
    </w:p>
    <w:p w14:paraId="31438F35" w14:textId="77777777" w:rsidR="003518B3" w:rsidRDefault="00BB0F94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M0 melletti vállalkozási területen.”</w:t>
      </w:r>
    </w:p>
    <w:p w14:paraId="07D9A8F8" w14:textId="77777777" w:rsidR="003518B3" w:rsidRDefault="00BB0F94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településkép védelméről szóló 2/2018. (II. 1.) önkormányzati rendelet 41. § (5) bekezdése helyébe a következő rendelkezés lép:</w:t>
      </w:r>
    </w:p>
    <w:p w14:paraId="4433D4DC" w14:textId="538DACF3" w:rsidR="003518B3" w:rsidRDefault="00BB0F94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„(5) Közterületi információs hirdető-berendezés a település teljes közigazgatási területén csak - (2) bekezdésben meghatározottak kivételével - citylight reklámeszköz kivitelben készülhet.”</w:t>
      </w:r>
    </w:p>
    <w:p w14:paraId="1379E08E" w14:textId="77777777" w:rsidR="003518B3" w:rsidRDefault="00BB0F9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45A858E4" w14:textId="77777777" w:rsidR="003518B3" w:rsidRDefault="00BB0F9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településkép védelméről szóló 2/2018. (II. 1.) önkormányzati rendelet 43. §-a a következő (4) bekezdéssel egészül ki:</w:t>
      </w:r>
    </w:p>
    <w:p w14:paraId="6666EA3C" w14:textId="77777777" w:rsidR="003518B3" w:rsidRDefault="00BB0F94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„(4) Saját vállalkozást népszerűsítő, legfeljebb 1,5 m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nagyságú hirdető berendezés saját telken belül vagy az épület homlokzatán helyezhető el, amelynek rendszeres karbantartásáról tulajdonosának gondoskodni kell.”</w:t>
      </w:r>
    </w:p>
    <w:p w14:paraId="1534DD9C" w14:textId="77777777" w:rsidR="003518B3" w:rsidRDefault="00BB0F9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28266D09" w14:textId="77777777" w:rsidR="003518B3" w:rsidRDefault="00BB0F9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településkép védelméről szóló 2/2018. (II. 1.) önkormányzati rendelet 46. § (1) bekezdése a következő c) ponttal egészül ki:</w:t>
      </w:r>
    </w:p>
    <w:p w14:paraId="6531B10F" w14:textId="77777777" w:rsidR="003518B3" w:rsidRDefault="00BB0F94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(Építésügyi hatósági engedélyhez kötött építési munkákra vonatkozó építészeti műszaki tervekkel kapcsolatban településképi véleményezési eljárást kell lefolytatni)</w:t>
      </w:r>
    </w:p>
    <w:p w14:paraId="3E626E88" w14:textId="77777777" w:rsidR="003518B3" w:rsidRDefault="00BB0F94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 xml:space="preserve"> új lakóépület egyszerű bejelentési eljárását”</w:t>
      </w:r>
    </w:p>
    <w:p w14:paraId="61372854" w14:textId="77777777" w:rsidR="003518B3" w:rsidRDefault="00BB0F94">
      <w:pPr>
        <w:pStyle w:val="Szvegtrzs"/>
        <w:spacing w:after="24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(megelőzően.)</w:t>
      </w:r>
    </w:p>
    <w:p w14:paraId="1C12FEF3" w14:textId="77777777" w:rsidR="003518B3" w:rsidRDefault="00BB0F9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14:paraId="1FCB815A" w14:textId="77777777" w:rsidR="003518B3" w:rsidRDefault="00BB0F9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(1) A településkép védelméről szóló 2/2018. (II. 1.) önkormányzati rendelet 49. § (1) bekezdés c) pontja helyébe a következő rendelkezés lép:</w:t>
      </w:r>
    </w:p>
    <w:p w14:paraId="5D2E21B3" w14:textId="77777777" w:rsidR="003518B3" w:rsidRDefault="00BB0F94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(Településképi bejelentési eljárást kell lefolytatni)</w:t>
      </w:r>
    </w:p>
    <w:p w14:paraId="4DCFBF38" w14:textId="77777777" w:rsidR="003518B3" w:rsidRDefault="00BB0F94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építmények rendeltetésének és rendeltetési szám változtatásának megkezdése előtt, valamint”</w:t>
      </w:r>
    </w:p>
    <w:p w14:paraId="35E7B677" w14:textId="77777777" w:rsidR="003518B3" w:rsidRDefault="00BB0F94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településkép védelméről szóló 2/2018. (II. 1.) önkormányzati rendelet 49. § (1) bekezdése a következő d) ponttal egészül ki:</w:t>
      </w:r>
    </w:p>
    <w:p w14:paraId="154FB505" w14:textId="77777777" w:rsidR="003518B3" w:rsidRDefault="00BB0F94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(Településképi bejelentési eljárást kell lefolytatni)</w:t>
      </w:r>
    </w:p>
    <w:p w14:paraId="2DE046BA" w14:textId="77777777" w:rsidR="003518B3" w:rsidRDefault="00BB0F94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 xml:space="preserve"> reklámhordozó létesítését megelőzően.”</w:t>
      </w:r>
    </w:p>
    <w:p w14:paraId="1006131B" w14:textId="77777777" w:rsidR="003518B3" w:rsidRDefault="00BB0F94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településkép védelméről szóló 2/2018. (II. 1.) önkormányzati rendelet 49. § (2) bekezdése a következő e) ponttal egészül ki:</w:t>
      </w:r>
    </w:p>
    <w:p w14:paraId="5417BBDD" w14:textId="77777777" w:rsidR="003518B3" w:rsidRDefault="00BB0F94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(E rendeletben foglaltak szerint településképi bejelentés-köteles tevékenység: )</w:t>
      </w:r>
    </w:p>
    <w:p w14:paraId="2D8EEAF2" w14:textId="77777777" w:rsidR="003518B3" w:rsidRDefault="00BB0F94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 xml:space="preserve"> kerítés, sövény, járda létesítése. építése, bővítése, ”</w:t>
      </w:r>
    </w:p>
    <w:p w14:paraId="5ED821B3" w14:textId="77777777" w:rsidR="003518B3" w:rsidRDefault="00BB0F94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településkép védelméről szóló 2/2018. (II. 1.) önkormányzati rendelet 49. § (2) bekezdés o) pontja helyébe a következő rendelkezés lép:</w:t>
      </w:r>
    </w:p>
    <w:p w14:paraId="2491BD6D" w14:textId="77777777" w:rsidR="003518B3" w:rsidRDefault="00BB0F94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(E rendeletben foglaltak szerint településképi bejelentés-köteles tevékenység: )</w:t>
      </w:r>
    </w:p>
    <w:p w14:paraId="061CB992" w14:textId="77777777" w:rsidR="003518B3" w:rsidRDefault="00BB0F94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o)</w:t>
      </w:r>
      <w:r>
        <w:rPr>
          <w:rFonts w:ascii="Times New Roman" w:hAnsi="Times New Roman"/>
        </w:rPr>
        <w:tab/>
        <w:t>szellőző-, klíma- napenergia-hasznosító berendezés építmény közterületről látható felületén való elhelyezése esetén.”</w:t>
      </w:r>
    </w:p>
    <w:p w14:paraId="1707C7A5" w14:textId="77777777" w:rsidR="003518B3" w:rsidRDefault="00BB0F94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(5) A településkép védelméről szóló 2/2018. (II. 1.) önkormányzati rendelet 49. § (3) bekezdés b) pont bb) alpontja helyébe a következő rendelkezés lép:</w:t>
      </w:r>
    </w:p>
    <w:p w14:paraId="2082C1DC" w14:textId="77777777" w:rsidR="003518B3" w:rsidRDefault="00BB0F94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jelen rendelet előírásai szerint településképi bejelentési eljárást kell lefolytatni meglévő építmények rendeltetésének- részleges vagy teljes megváltoztatása esetén, amennyiben az új rendeltetés szerinti területhasználat</w:t>
      </w:r>
      <w:r>
        <w:rPr>
          <w:rFonts w:ascii="Times New Roman" w:hAnsi="Times New Roman"/>
          <w:i/>
          <w:iCs/>
        </w:rPr>
        <w:tab/>
        <w:t xml:space="preserve"> </w:t>
      </w:r>
      <w:r>
        <w:rPr>
          <w:rFonts w:ascii="Times New Roman" w:hAnsi="Times New Roman"/>
          <w:i/>
          <w:iCs/>
        </w:rPr>
        <w:br/>
        <w:t>a korábbi rendeltetéshez képest:)</w:t>
      </w:r>
    </w:p>
    <w:p w14:paraId="5353E23F" w14:textId="77777777" w:rsidR="003518B3" w:rsidRDefault="00BB0F94">
      <w:pPr>
        <w:pStyle w:val="Szvegtrzs"/>
        <w:spacing w:after="24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bb)</w:t>
      </w:r>
      <w:r>
        <w:rPr>
          <w:rFonts w:ascii="Times New Roman" w:hAnsi="Times New Roman"/>
        </w:rPr>
        <w:tab/>
        <w:t>jelentősen megváltoztatja az ingatlanon belüli gépkocsi-forgalmat, illetve ”</w:t>
      </w:r>
    </w:p>
    <w:p w14:paraId="541B761C" w14:textId="77777777" w:rsidR="003518B3" w:rsidRDefault="00BB0F94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(6) A településkép védelméről szóló 2/2018. (II. 1.) önkormányzati rendelet 49. § (3) bekezdés b) pontja a következő bc) alponttal egészül ki:</w:t>
      </w:r>
    </w:p>
    <w:p w14:paraId="3C8EE73D" w14:textId="77777777" w:rsidR="003518B3" w:rsidRDefault="00BB0F94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jelen rendelet előírásai szerint településképi bejelentési eljárást kell lefolytatni meglévő építmények rendeltetésének- részleges vagy teljes megváltoztatása esetén, amennyiben az új rendeltetés szerinti területhasználat</w:t>
      </w:r>
      <w:r>
        <w:rPr>
          <w:rFonts w:ascii="Times New Roman" w:hAnsi="Times New Roman"/>
          <w:i/>
          <w:iCs/>
        </w:rPr>
        <w:tab/>
        <w:t xml:space="preserve"> </w:t>
      </w:r>
      <w:r>
        <w:rPr>
          <w:rFonts w:ascii="Times New Roman" w:hAnsi="Times New Roman"/>
          <w:i/>
          <w:iCs/>
        </w:rPr>
        <w:br/>
        <w:t>a korábbi rendeltetéshez képest:)</w:t>
      </w:r>
    </w:p>
    <w:p w14:paraId="5149EB8C" w14:textId="77777777" w:rsidR="003518B3" w:rsidRDefault="00BB0F94">
      <w:pPr>
        <w:pStyle w:val="Szvegtrzs"/>
        <w:spacing w:after="24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bc)</w:t>
      </w:r>
      <w:r>
        <w:rPr>
          <w:rFonts w:ascii="Times New Roman" w:hAnsi="Times New Roman"/>
        </w:rPr>
        <w:tab/>
        <w:t>a jogszabályi előírásoknak megfelelően többlet-parkolóhelyek vagy rakodóhely kialakítását teszi szükségessé,”</w:t>
      </w:r>
    </w:p>
    <w:p w14:paraId="1BDE3247" w14:textId="77777777" w:rsidR="003518B3" w:rsidRDefault="00BB0F9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5. §</w:t>
      </w:r>
    </w:p>
    <w:p w14:paraId="363B8E28" w14:textId="77777777" w:rsidR="003518B3" w:rsidRDefault="00BB0F9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településkép védelméről szóló 2/2018. (II. 1.) önkormányzati rendelet 50. § (3) bekezdés a)–c) pontja helyébe a következő rendelkezések lépnek:</w:t>
      </w:r>
    </w:p>
    <w:p w14:paraId="25C96F7F" w14:textId="77777777" w:rsidR="003518B3" w:rsidRDefault="00BB0F94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Polgármester hatósági határozatban feltétel meghatározásával, vagy anélkül tudomásul veszi és a bejelentőt erről a tényről értesíti, ha)</w:t>
      </w:r>
    </w:p>
    <w:p w14:paraId="3BC7223F" w14:textId="77777777" w:rsidR="003518B3" w:rsidRDefault="00BB0F94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a dokumentáció megfelel jelen rendeletben és más jogszabályokban meghatározott előírt követelményeknek</w:t>
      </w:r>
    </w:p>
    <w:p w14:paraId="61798CD2" w14:textId="77777777" w:rsidR="003518B3" w:rsidRDefault="00BB0F94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a tervezett építési tevékenység illeszkedik a településképbe,</w:t>
      </w:r>
    </w:p>
    <w:p w14:paraId="0F1C4E80" w14:textId="77777777" w:rsidR="003518B3" w:rsidRDefault="00BB0F94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a tervezett rendeltetés-változás illeszkedik a szomszédos és a környező beépítéssajátosságaihoz, azok, valamint a határoló közterületek rendeltetésszerű és biztonságos használatát indokolatlan mértékben nem zavarja, illetve nem korlátozza.”</w:t>
      </w:r>
    </w:p>
    <w:p w14:paraId="4BFC41CA" w14:textId="77777777" w:rsidR="003518B3" w:rsidRDefault="00BB0F9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6. §</w:t>
      </w:r>
    </w:p>
    <w:p w14:paraId="2774D28D" w14:textId="77777777" w:rsidR="003518B3" w:rsidRDefault="00BB0F9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településkép védelméről szóló 2/2018. (II. 1.) önkormányzati rendelet 46. § (1) bekezdés b) pontjában az „eljárást” szövegrész helyébe az „eljárást, valamint” szöveg lép.</w:t>
      </w:r>
    </w:p>
    <w:p w14:paraId="47BE41D7" w14:textId="77777777" w:rsidR="003518B3" w:rsidRDefault="00BB0F9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7. §</w:t>
      </w:r>
    </w:p>
    <w:p w14:paraId="68F0AE0B" w14:textId="77777777" w:rsidR="003518B3" w:rsidRDefault="00BB0F9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a kihirdetését követő harmadik napon lép hatályba.</w:t>
      </w:r>
    </w:p>
    <w:sectPr w:rsidR="003518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668"/>
      <w:pgMar w:top="1473" w:right="1077" w:bottom="1474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C37F0" w14:textId="77777777" w:rsidR="00BB0F94" w:rsidRDefault="00BB0F94">
      <w:r>
        <w:separator/>
      </w:r>
    </w:p>
  </w:endnote>
  <w:endnote w:type="continuationSeparator" w:id="0">
    <w:p w14:paraId="5E0BDD08" w14:textId="77777777" w:rsidR="00BB0F94" w:rsidRDefault="00BB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07D18" w14:textId="77777777" w:rsidR="003518B3" w:rsidRDefault="00BB0F9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3979E" w14:textId="77777777" w:rsidR="003518B3" w:rsidRDefault="00BB0F9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50DBC" w14:textId="77777777" w:rsidR="003518B3" w:rsidRDefault="00BB0F9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49E74" w14:textId="77777777" w:rsidR="00BB0F94" w:rsidRDefault="00BB0F94">
      <w:r>
        <w:separator/>
      </w:r>
    </w:p>
  </w:footnote>
  <w:footnote w:type="continuationSeparator" w:id="0">
    <w:p w14:paraId="4147F22D" w14:textId="77777777" w:rsidR="00BB0F94" w:rsidRDefault="00BB0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EFB66" w14:textId="77777777" w:rsidR="003518B3" w:rsidRDefault="003518B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8A5A5" w14:textId="77777777" w:rsidR="003518B3" w:rsidRDefault="003518B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5883"/>
      <w:gridCol w:w="1034"/>
    </w:tblGrid>
    <w:tr w:rsidR="003518B3" w14:paraId="291DFDBE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735DED1D" w14:textId="77777777" w:rsidR="003518B3" w:rsidRDefault="00BB0F94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14:paraId="755E6778" w14:textId="77777777" w:rsidR="003518B3" w:rsidRDefault="00BB0F94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LL-129406572-1</w:t>
          </w:r>
        </w:p>
        <w:p w14:paraId="41B46333" w14:textId="77777777" w:rsidR="003518B3" w:rsidRDefault="00BB0F94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2026.10.12. 11:40</w:t>
          </w:r>
        </w:p>
        <w:p w14:paraId="404E7810" w14:textId="77777777" w:rsidR="003518B3" w:rsidRDefault="00BB0F94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" behindDoc="0" locked="0" layoutInCell="0" allowOverlap="1" wp14:anchorId="32748578" wp14:editId="3B310C0F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Dr. Komlós Csaba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1D60E42B" w14:textId="77777777" w:rsidR="003518B3" w:rsidRDefault="003518B3">
          <w:pPr>
            <w:pStyle w:val="TableContents"/>
          </w:pPr>
        </w:p>
      </w:tc>
    </w:tr>
  </w:tbl>
  <w:p w14:paraId="7E9C3DBB" w14:textId="77777777" w:rsidR="003518B3" w:rsidRDefault="003518B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A6DD0"/>
    <w:multiLevelType w:val="multilevel"/>
    <w:tmpl w:val="2DF0C55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43188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B3"/>
    <w:rsid w:val="000E7B63"/>
    <w:rsid w:val="003518B3"/>
    <w:rsid w:val="003F61D2"/>
    <w:rsid w:val="0051351E"/>
    <w:rsid w:val="00A453EC"/>
    <w:rsid w:val="00B35BF8"/>
    <w:rsid w:val="00BB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B1383"/>
  <w15:docId w15:val="{C520C16A-AB6D-4CA6-9034-075E83CC6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649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 Komlós Csaba</cp:lastModifiedBy>
  <cp:revision>3</cp:revision>
  <dcterms:created xsi:type="dcterms:W3CDTF">2026-10-12T10:43:00Z</dcterms:created>
  <dcterms:modified xsi:type="dcterms:W3CDTF">2026-10-13T12:48:00Z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