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E7F1" w14:textId="77777777" w:rsidR="00AA1776" w:rsidRDefault="00FE3DB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56A9B34" wp14:editId="45D1015E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Fót Város Önkormányzata Képviselő-testületének .../.... (...) önkormányzati rendelete</w:t>
      </w:r>
    </w:p>
    <w:p w14:paraId="3499ED7B" w14:textId="77777777" w:rsidR="00AA1776" w:rsidRDefault="00FE3DBC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Fót városnév felvételéről, használatáról és hasznosításáról szóló 32/2023. (X. 27.) önkormányzati rendelet módosításáról</w:t>
      </w:r>
    </w:p>
    <w:p w14:paraId="103854F0" w14:textId="19F39AAE" w:rsidR="00AA1776" w:rsidRDefault="00FE3D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</w:t>
      </w:r>
      <w:r w:rsidRPr="00FE3DBC">
        <w:rPr>
          <w:rFonts w:ascii="Times New Roman" w:hAnsi="Times New Roman"/>
        </w:rPr>
        <w:t>A rendeletmódosítás célja, hogy a Fót városnév használatáról szóló engedély teljeskörű elbírálásának polgármester részére történő hatáskör-átruházásával az eljárások hatékonyabbá és gyorsabbá váljanak</w:t>
      </w:r>
      <w:r>
        <w:rPr>
          <w:rFonts w:ascii="Times New Roman" w:hAnsi="Times New Roman"/>
        </w:rPr>
        <w:t>.</w:t>
      </w:r>
    </w:p>
    <w:p w14:paraId="5C1F3914" w14:textId="77777777" w:rsidR="00AA1776" w:rsidRDefault="00FE3DBC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Fót Város Önkormányzatának Képviselő-testülete az Alaptörvény 32. cikk (2) bekezdésében kapott felhatalmazás alapján, az Alaptörvény 32. cikk (1) bekezdés a) pontjában meghatározott feladatkörében eljárva a következőket rendeli el:</w:t>
      </w:r>
    </w:p>
    <w:p w14:paraId="34DD8F74" w14:textId="77777777" w:rsidR="00AA1776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32D53127" w14:textId="77777777" w:rsidR="00AA1776" w:rsidRDefault="00FE3D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Fót városnév felvételéről, használatáról és hasznosításáról szóló 32/2023. (X. 27.) önkormányzati rendelet 2. §-a helyébe a következő rendelkezés lép:</w:t>
      </w:r>
    </w:p>
    <w:p w14:paraId="37CB811B" w14:textId="77777777" w:rsidR="00AA1776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„2. §</w:t>
      </w:r>
    </w:p>
    <w:p w14:paraId="1524BDC8" w14:textId="77777777" w:rsidR="00AA1776" w:rsidRDefault="00FE3D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Fót városnév használatát, annak</w:t>
      </w:r>
    </w:p>
    <w:p w14:paraId="3D915462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Fót,</w:t>
      </w:r>
    </w:p>
    <w:p w14:paraId="0B5F0C52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Fót Város,</w:t>
      </w:r>
    </w:p>
    <w:p w14:paraId="58685BA9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Fóti (fóti),</w:t>
      </w:r>
    </w:p>
    <w:p w14:paraId="3691533D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Foth</w:t>
      </w:r>
      <w:proofErr w:type="spellEnd"/>
    </w:p>
    <w:p w14:paraId="003313C5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Folth</w:t>
      </w:r>
      <w:proofErr w:type="spellEnd"/>
    </w:p>
    <w:p w14:paraId="428A206B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Fot</w:t>
      </w:r>
      <w:proofErr w:type="spellEnd"/>
    </w:p>
    <w:p w14:paraId="480A7706" w14:textId="77777777" w:rsidR="00AA1776" w:rsidRDefault="00FE3DBC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FOTI</w:t>
      </w:r>
    </w:p>
    <w:p w14:paraId="5484F459" w14:textId="77777777" w:rsidR="00AA1776" w:rsidRDefault="00FE3DBC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formáját, illetve ezek bármely rövidített, vagy toldalékos alakját a Polgármester engedélyezi.”</w:t>
      </w:r>
    </w:p>
    <w:p w14:paraId="0B9EEC00" w14:textId="77777777" w:rsidR="00AA1776" w:rsidRPr="003E7BBA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highlight w:val="yellow"/>
        </w:rPr>
      </w:pPr>
      <w:r w:rsidRPr="003E7BBA">
        <w:rPr>
          <w:rFonts w:ascii="Times New Roman" w:hAnsi="Times New Roman"/>
          <w:b/>
          <w:bCs/>
          <w:highlight w:val="yellow"/>
        </w:rPr>
        <w:t>2. §</w:t>
      </w:r>
    </w:p>
    <w:p w14:paraId="6AD08487" w14:textId="77777777" w:rsidR="00AA1776" w:rsidRPr="003E7BBA" w:rsidRDefault="00FE3DBC">
      <w:pPr>
        <w:pStyle w:val="Szvegtrzs"/>
        <w:spacing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A Fót városnév felvételéről, használatáról és hasznosításáról szóló 32/2023. (X. 27.) önkormányzati rendelet a következő 13. §-</w:t>
      </w:r>
      <w:proofErr w:type="spellStart"/>
      <w:r w:rsidRPr="003E7BBA">
        <w:rPr>
          <w:rFonts w:ascii="Times New Roman" w:hAnsi="Times New Roman"/>
          <w:highlight w:val="yellow"/>
        </w:rPr>
        <w:t>sal</w:t>
      </w:r>
      <w:proofErr w:type="spellEnd"/>
      <w:r w:rsidRPr="003E7BBA">
        <w:rPr>
          <w:rFonts w:ascii="Times New Roman" w:hAnsi="Times New Roman"/>
          <w:highlight w:val="yellow"/>
        </w:rPr>
        <w:t xml:space="preserve"> egészül ki:</w:t>
      </w:r>
    </w:p>
    <w:p w14:paraId="5C7928A6" w14:textId="77777777" w:rsidR="00AA1776" w:rsidRPr="003E7BBA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highlight w:val="yellow"/>
        </w:rPr>
      </w:pPr>
      <w:r w:rsidRPr="003E7BBA">
        <w:rPr>
          <w:rFonts w:ascii="Times New Roman" w:hAnsi="Times New Roman"/>
          <w:b/>
          <w:bCs/>
          <w:highlight w:val="yellow"/>
        </w:rPr>
        <w:t>„13. §</w:t>
      </w:r>
    </w:p>
    <w:p w14:paraId="2F196104" w14:textId="77777777" w:rsidR="00AA1776" w:rsidRDefault="00FE3DBC">
      <w:pPr>
        <w:pStyle w:val="Szvegtrzs"/>
        <w:spacing w:after="240" w:line="240" w:lineRule="auto"/>
        <w:jc w:val="both"/>
        <w:rPr>
          <w:rFonts w:ascii="Times New Roman" w:hAnsi="Times New Roman"/>
        </w:rPr>
      </w:pPr>
      <w:r w:rsidRPr="003E7BBA">
        <w:rPr>
          <w:rFonts w:ascii="Times New Roman" w:hAnsi="Times New Roman"/>
          <w:highlight w:val="yellow"/>
        </w:rPr>
        <w:t xml:space="preserve">Fót városnév felvételéről, használatáról és hasznosításáról szóló 32/2023. (X. 27.) önkormányzati rendelet módosításáról szóló Fót Város Önkormányzat Képviselő-testületének .../2026. </w:t>
      </w:r>
      <w:proofErr w:type="gramStart"/>
      <w:r w:rsidRPr="003E7BBA">
        <w:rPr>
          <w:rFonts w:ascii="Times New Roman" w:hAnsi="Times New Roman"/>
          <w:highlight w:val="yellow"/>
        </w:rPr>
        <w:t>( .</w:t>
      </w:r>
      <w:proofErr w:type="gramEnd"/>
      <w:r w:rsidRPr="003E7BBA">
        <w:rPr>
          <w:rFonts w:ascii="Times New Roman" w:hAnsi="Times New Roman"/>
          <w:highlight w:val="yellow"/>
        </w:rPr>
        <w:t xml:space="preserve"> ) önkormányzati rendeletével megállapított rendelkezéseit a hatályba lépésekor folyamatban lévő ügyekben is alkalmazni kell.””</w:t>
      </w:r>
    </w:p>
    <w:p w14:paraId="7BABA1D4" w14:textId="77777777" w:rsidR="00AA1776" w:rsidRPr="003E7BBA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highlight w:val="yellow"/>
        </w:rPr>
      </w:pPr>
      <w:r w:rsidRPr="003E7BBA">
        <w:rPr>
          <w:rFonts w:ascii="Times New Roman" w:hAnsi="Times New Roman"/>
          <w:b/>
          <w:bCs/>
          <w:highlight w:val="yellow"/>
        </w:rPr>
        <w:t>3. §</w:t>
      </w:r>
    </w:p>
    <w:p w14:paraId="026C37E2" w14:textId="77777777" w:rsidR="00AA1776" w:rsidRPr="003E7BBA" w:rsidRDefault="00FE3DBC">
      <w:pPr>
        <w:pStyle w:val="Szvegtrzs"/>
        <w:spacing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A Fót városnév felvételéről, használatáról és </w:t>
      </w:r>
      <w:r w:rsidRPr="003E7BBA">
        <w:rPr>
          <w:rFonts w:ascii="Times New Roman" w:hAnsi="Times New Roman"/>
          <w:highlight w:val="yellow"/>
        </w:rPr>
        <w:t>hasznosításáról szóló 32/2023. (X. 27.) önkormányzati rendelet 4. § (2) bekezdésében a „Képviselő-testület” szövegrész helyébe a „Polgármester” szöveg lép.</w:t>
      </w:r>
    </w:p>
    <w:p w14:paraId="0CA881F1" w14:textId="77777777" w:rsidR="00AA1776" w:rsidRPr="003E7BBA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highlight w:val="yellow"/>
        </w:rPr>
      </w:pPr>
      <w:r w:rsidRPr="003E7BBA">
        <w:rPr>
          <w:rFonts w:ascii="Times New Roman" w:hAnsi="Times New Roman"/>
          <w:b/>
          <w:bCs/>
          <w:highlight w:val="yellow"/>
        </w:rPr>
        <w:t>4. §</w:t>
      </w:r>
    </w:p>
    <w:p w14:paraId="378DADCE" w14:textId="77777777" w:rsidR="00AA1776" w:rsidRDefault="00FE3DBC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 w:rsidRPr="003E7BBA">
        <w:rPr>
          <w:rFonts w:ascii="Times New Roman" w:hAnsi="Times New Roman"/>
          <w:highlight w:val="yellow"/>
        </w:rPr>
        <w:lastRenderedPageBreak/>
        <w:t>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3. melléklete az 1. melléklet szerint módosul.</w:t>
      </w:r>
    </w:p>
    <w:p w14:paraId="51518B98" w14:textId="77777777" w:rsidR="00AA1776" w:rsidRPr="003E7BBA" w:rsidRDefault="00FE3DBC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highlight w:val="yellow"/>
        </w:rPr>
      </w:pPr>
      <w:r w:rsidRPr="003E7BBA">
        <w:rPr>
          <w:rFonts w:ascii="Times New Roman" w:hAnsi="Times New Roman"/>
          <w:b/>
          <w:bCs/>
          <w:highlight w:val="yellow"/>
        </w:rPr>
        <w:t>5. §</w:t>
      </w:r>
    </w:p>
    <w:p w14:paraId="406539FC" w14:textId="77777777" w:rsidR="00AA1776" w:rsidRDefault="00FE3DBC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AA17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  <w:r w:rsidRPr="003E7BBA">
        <w:rPr>
          <w:rFonts w:ascii="Times New Roman" w:hAnsi="Times New Roman"/>
          <w:highlight w:val="yellow"/>
        </w:rPr>
        <w:t xml:space="preserve">Ez a rendelet a kihirdetését követő harmadik napon lép </w:t>
      </w:r>
      <w:r w:rsidRPr="003E7BBA">
        <w:rPr>
          <w:rFonts w:ascii="Times New Roman" w:hAnsi="Times New Roman"/>
          <w:highlight w:val="yellow"/>
        </w:rPr>
        <w:t>hatályba</w:t>
      </w:r>
      <w:r>
        <w:rPr>
          <w:rFonts w:ascii="Times New Roman" w:hAnsi="Times New Roman"/>
        </w:rPr>
        <w:t>.</w:t>
      </w:r>
    </w:p>
    <w:p w14:paraId="066E4461" w14:textId="77777777" w:rsidR="00AA1776" w:rsidRDefault="00FE3DB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</w:t>
      </w:r>
    </w:p>
    <w:p w14:paraId="4F41E9D2" w14:textId="77777777" w:rsidR="00AA1776" w:rsidRPr="003E7BBA" w:rsidRDefault="00FE3DBC">
      <w:pPr>
        <w:pStyle w:val="Szvegtrzs"/>
        <w:spacing w:line="240" w:lineRule="auto"/>
        <w:jc w:val="right"/>
        <w:rPr>
          <w:rFonts w:ascii="Times New Roman" w:hAnsi="Times New Roman"/>
          <w:i/>
          <w:iCs/>
          <w:highlight w:val="yellow"/>
          <w:u w:val="single"/>
        </w:rPr>
      </w:pPr>
      <w:r w:rsidRPr="003E7BBA">
        <w:rPr>
          <w:rFonts w:ascii="Times New Roman" w:hAnsi="Times New Roman"/>
          <w:i/>
          <w:iCs/>
          <w:highlight w:val="yellow"/>
          <w:u w:val="single"/>
        </w:rPr>
        <w:t>1. melléklet az .../</w:t>
      </w:r>
      <w:proofErr w:type="gramStart"/>
      <w:r w:rsidRPr="003E7BBA">
        <w:rPr>
          <w:rFonts w:ascii="Times New Roman" w:hAnsi="Times New Roman"/>
          <w:i/>
          <w:iCs/>
          <w:highlight w:val="yellow"/>
          <w:u w:val="single"/>
        </w:rPr>
        <w:t>... .</w:t>
      </w:r>
      <w:proofErr w:type="gramEnd"/>
      <w:r w:rsidRPr="003E7BBA">
        <w:rPr>
          <w:rFonts w:ascii="Times New Roman" w:hAnsi="Times New Roman"/>
          <w:i/>
          <w:iCs/>
          <w:highlight w:val="yellow"/>
          <w:u w:val="single"/>
        </w:rPr>
        <w:t xml:space="preserve"> (... . </w:t>
      </w:r>
      <w:proofErr w:type="gramStart"/>
      <w:r w:rsidRPr="003E7BBA">
        <w:rPr>
          <w:rFonts w:ascii="Times New Roman" w:hAnsi="Times New Roman"/>
          <w:i/>
          <w:iCs/>
          <w:highlight w:val="yellow"/>
          <w:u w:val="single"/>
        </w:rPr>
        <w:t>... .</w:t>
      </w:r>
      <w:proofErr w:type="gramEnd"/>
      <w:r w:rsidRPr="003E7BBA">
        <w:rPr>
          <w:rFonts w:ascii="Times New Roman" w:hAnsi="Times New Roman"/>
          <w:i/>
          <w:iCs/>
          <w:highlight w:val="yellow"/>
          <w:u w:val="single"/>
        </w:rPr>
        <w:t>) önkormányzati rendelethez</w:t>
      </w:r>
    </w:p>
    <w:p w14:paraId="2EB3FA0D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 A Képviselő-testület és szervei szervezeti és működési szabályzatáról, valamint az önkormányzati képviselők tiszteletdíjáról, költségtérítéséről és az ezzel összefüggő egyes önkormányzati rendeletek módosításáról szóló 12/2025. (V. 30.) önkormányzati rendelet 3. melléklet 1. pontja helyébe a következő pont lép:</w:t>
      </w:r>
    </w:p>
    <w:p w14:paraId="498C999E" w14:textId="77777777" w:rsidR="00AA1776" w:rsidRPr="003E7BBA" w:rsidRDefault="00FE3DBC">
      <w:pPr>
        <w:pStyle w:val="Szvegtrzs"/>
        <w:spacing w:before="24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„1. </w:t>
      </w:r>
      <w:r w:rsidRPr="003E7BBA">
        <w:rPr>
          <w:rFonts w:ascii="Times New Roman" w:hAnsi="Times New Roman"/>
          <w:b/>
          <w:bCs/>
          <w:highlight w:val="yellow"/>
        </w:rPr>
        <w:t>Önkormányzati rendeletekben szabályozott hatáskörök</w:t>
      </w:r>
    </w:p>
    <w:p w14:paraId="31EE1485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1.1. Dönt a mezőőri járulék megállapításáról, </w:t>
      </w:r>
      <w:r w:rsidRPr="003E7BBA">
        <w:rPr>
          <w:rFonts w:ascii="Times New Roman" w:hAnsi="Times New Roman"/>
          <w:highlight w:val="yellow"/>
        </w:rPr>
        <w:t>módosításáról, visszavonásáról, valamint a mezei őrszolgálatról szóló önkormányzati rendeletben szabályozott méltányossági szempontok szerint benyújtott kérelmekről.</w:t>
      </w:r>
    </w:p>
    <w:p w14:paraId="15960F28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1.2. Ellátja a sebességcsökkentő küszöbök vagy egyéb műtárgyak létesítésével kapcsolatos egyéb feladatokat a sebességcsökkentő küszöbök lakossági kezdeményezés alapján történő létesítésének szabályairól szóló önkormányzati rendelet alapján.</w:t>
      </w:r>
    </w:p>
    <w:p w14:paraId="38D02708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1.3. Dönt a Helyi védett értékek támogatása című költségvetési előirányzat terhére évente kiírt nyilvános pályázatra beérkező pályázatokról, a támogatást nyert jogosultakkal szerződést köt a településkép védelméről szóló önkormányzati rendelet alapján.</w:t>
      </w:r>
    </w:p>
    <w:p w14:paraId="24762BE9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1.4. Településképi véleményezési eljárásban, a tervezett építési tevékenységet feltétel nélkül vagy feltétel meghatározásával javasolja, vagy engedélyezésre nem javasolja.</w:t>
      </w:r>
    </w:p>
    <w:p w14:paraId="647F407D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1.5. Dönt településképi bejelentési és kötelezési eljárásban hatáskörébe utalt hatósági eljárásban.</w:t>
      </w:r>
    </w:p>
    <w:p w14:paraId="00D9FA1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1.6. Dönt a gyermekvédelmi- és szociális ellátásokkal és támogatásokkal kapcsolatos ügyekben, a gyermekvédelmi- és a szociális ellátásokról és támogatásokról szóló önkormányzati rendelet alapján.</w:t>
      </w:r>
    </w:p>
    <w:p w14:paraId="455D0A4B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1.7. A lakások és helyiségek bérbeadására, elidegenítésére, valamint díjakra vonatkozó szabályokról szóló önkormányzati rendelet (a </w:t>
      </w:r>
      <w:r w:rsidRPr="003E7BBA">
        <w:rPr>
          <w:rFonts w:ascii="Times New Roman" w:hAnsi="Times New Roman"/>
          <w:highlight w:val="yellow"/>
        </w:rPr>
        <w:t>továbbiakban: R.) rendelkezései alapján:</w:t>
      </w:r>
    </w:p>
    <w:p w14:paraId="1D60BE55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a) dönt a nem pályázati úton történő, legfeljebb </w:t>
      </w:r>
      <w:proofErr w:type="gramStart"/>
      <w:r w:rsidRPr="003E7BBA">
        <w:rPr>
          <w:rFonts w:ascii="Times New Roman" w:hAnsi="Times New Roman"/>
          <w:highlight w:val="yellow"/>
        </w:rPr>
        <w:t>három éves</w:t>
      </w:r>
      <w:proofErr w:type="gramEnd"/>
      <w:r w:rsidRPr="003E7BBA">
        <w:rPr>
          <w:rFonts w:ascii="Times New Roman" w:hAnsi="Times New Roman"/>
          <w:highlight w:val="yellow"/>
        </w:rPr>
        <w:t xml:space="preserve"> határozott időtartamú lakásbérleti jogviszony megalapításáról,</w:t>
      </w:r>
    </w:p>
    <w:p w14:paraId="23729514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b) dönt a nem pályázati úton történő helységbérleti jogviszony megalapításáról,</w:t>
      </w:r>
    </w:p>
    <w:p w14:paraId="7DCDDDB4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c) a bérbeadó Önkormányzat nevében aláírja a lakásbérleti szerződést,</w:t>
      </w:r>
    </w:p>
    <w:p w14:paraId="5DBF407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d) a R. szerinti korlátozásokkal dönt a bérleti jogviszony lejártakor a jogviszony időtartamának további egy évvel történő meghosszabbításáról,</w:t>
      </w:r>
    </w:p>
    <w:p w14:paraId="0D1A1697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e) a R.-ben felsorolt esetekben dönt lakás bérbe adása iránti kérelem elutasításáról, valamint kérelem érdemi vizsgálat nélküli elutasításáról, továbbá megállapítja a lakások és helyiségek bérbevételére benyújtott pályázat érvénytelenségét,</w:t>
      </w:r>
    </w:p>
    <w:p w14:paraId="3CE15926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f) gondoskodik a lakások és helyiségek bérbeadására kiírt pályázatra beérkezett pályázatok rangsorolásáról,</w:t>
      </w:r>
    </w:p>
    <w:p w14:paraId="2C25ECC9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g) dönt a lakás, továbbá a helyiség bérleti jogának elcseréléséhez szükséges bérbeadói hozzájárulás megadásáról vagy megtagadásáról,</w:t>
      </w:r>
    </w:p>
    <w:p w14:paraId="45F996AA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lastRenderedPageBreak/>
        <w:t>h) dönt azonnali intézkedést igénylő rendkívüli élethelyzetben átmeneti elhelyezés céljából legfeljebb 3 hónapra történő bérbeadásról, továbbá ennek egy alkalommal, további 3 hónapra történő meghosszabbításáról, valamint a rendelkezésre álló üres és bérbe adható lakások figyelembevételével – gondoskodik törvényben, bírósági- vagy hatósági határozatban előírt bérbeadási vagy elhelyezési kötelezettség teljesítéséről, a bérlő szociális intézménybe utalásakor, kivételesen indokolt esetben, a bérlővel együtt lak</w:t>
      </w:r>
      <w:r w:rsidRPr="003E7BBA">
        <w:rPr>
          <w:rFonts w:ascii="Times New Roman" w:hAnsi="Times New Roman"/>
          <w:highlight w:val="yellow"/>
        </w:rPr>
        <w:t>ó jogcím nélküli személy elhelyezéséről,</w:t>
      </w:r>
    </w:p>
    <w:p w14:paraId="1315C1B7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i) a bérbeadó részére fizetendő hátralék és annak késedelmi </w:t>
      </w:r>
      <w:proofErr w:type="spellStart"/>
      <w:r w:rsidRPr="003E7BBA">
        <w:rPr>
          <w:rFonts w:ascii="Times New Roman" w:hAnsi="Times New Roman"/>
          <w:highlight w:val="yellow"/>
        </w:rPr>
        <w:t>kamatai</w:t>
      </w:r>
      <w:proofErr w:type="spellEnd"/>
      <w:r w:rsidRPr="003E7BBA">
        <w:rPr>
          <w:rFonts w:ascii="Times New Roman" w:hAnsi="Times New Roman"/>
          <w:highlight w:val="yellow"/>
        </w:rPr>
        <w:t xml:space="preserve"> megfizetésére – amennyiben a hátralék összege a 600 ezer forintot nem haladja meg – legfeljebb 18 havi, kamatmentes részletfizetést engedélyezhet,</w:t>
      </w:r>
    </w:p>
    <w:p w14:paraId="44B547AC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j) dönt a még nem pályáztatott helyiségek egyszeri legfeljebb három hónapos határozott időre szóló bérbeadásáról,</w:t>
      </w:r>
    </w:p>
    <w:p w14:paraId="798B622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k) meghatározza a bérbeadó és a bérlő között létrejövő írásbeli közös megállapodások tartalmát,</w:t>
      </w:r>
    </w:p>
    <w:p w14:paraId="73427099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l) évente felülvizsgálja a lakásbérleti szerződéseket az alkalmazandó bérleti díj szempontjából, továbbá</w:t>
      </w:r>
    </w:p>
    <w:p w14:paraId="56E6A161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m) dönt minden olyan ügyben, amit a R. a hatáskörébe utal.</w:t>
      </w:r>
    </w:p>
    <w:p w14:paraId="68C9F38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1.8. A jegyzővel közösen dönt a Hivatal köztisztviselője és munkavállalója lakhatási támogatás iránti, továbbá lakásépítéshez, vásárláshoz, korszerűsítéshez kapcsolódó támogatás iránti kérelméről – a közszolgálati tisztviselők egyes juttatásairól szóló önkormányzati rendelet alapján.</w:t>
      </w:r>
    </w:p>
    <w:p w14:paraId="26918F51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1.9. Az államháztartáson kívülre folyósított pénzügyi támogatásokról és államháztartáson kívüli forrás átvételéről szóló önkormányzati rendelet alapján:</w:t>
      </w:r>
    </w:p>
    <w:p w14:paraId="3933CC26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a) dönt - a tárgyévi költségvetési rendeletben e célra meghatározott előirányzat erejéig - természetes személy egyedi támogatási igényéről, egymillió forint összeghatárig,</w:t>
      </w:r>
    </w:p>
    <w:p w14:paraId="132BB0B7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b) dönt a megkötött támogatási szerződések elszámolási határidői módosításának engedélyezéséről,</w:t>
      </w:r>
    </w:p>
    <w:p w14:paraId="0E2706F8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c) dönt - az alapítványi forrás - egymillió forint összeghatárig az államháztartáson kívüli forrás átvételéről, legfeljebb a felajánlástól számított 60 napon belül.</w:t>
      </w:r>
    </w:p>
    <w:p w14:paraId="0A430B33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1.10. Dönt a közterület használat engedélyezésével kapcsolatos ügyekben, a közterület-használat </w:t>
      </w:r>
      <w:r w:rsidRPr="003E7BBA">
        <w:rPr>
          <w:rFonts w:ascii="Times New Roman" w:hAnsi="Times New Roman"/>
          <w:highlight w:val="yellow"/>
        </w:rPr>
        <w:t>szabályairól szóló önkormányzati rendelet alapján.</w:t>
      </w:r>
    </w:p>
    <w:p w14:paraId="4911525B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1.11. Az önkormányzati vagyongazdálkodás körében, az Önkormányzat vagyonáról és a vagyongazdálkodás szabályairól szóló önkormányzati rendelet rendelkezései alapján:</w:t>
      </w:r>
    </w:p>
    <w:p w14:paraId="38915B0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a) dönt a korlátozottan forgalomképes vagyon tulajdonjogának megszerzéséről, továbbá 5 évet meg nem haladó időtartamú hasznosításáról, használatba adásáról és haszonélvezetbe adásáról nettó 8 millió forint forgalmi érték összeghatárig;</w:t>
      </w:r>
    </w:p>
    <w:p w14:paraId="3B5EF470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b) dönt a forgalomképes vagyon tulajdonjogának megszerzéséről, átruházásáról, 5 évet meg nem haladó időtartamú hasznosításáról, használatba adásáról és haszonélvezetbe adásáról nettó 8 millió forint forgalmi érték összeghatárig;</w:t>
      </w:r>
    </w:p>
    <w:p w14:paraId="44D44A0C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 xml:space="preserve">c) dönt öröklés, illetve az Önkormányzat javára vagyonról történő lemondás elfogadásáról </w:t>
      </w:r>
      <w:r w:rsidRPr="003E7BBA">
        <w:rPr>
          <w:rFonts w:ascii="Times New Roman" w:hAnsi="Times New Roman"/>
          <w:b/>
          <w:bCs/>
          <w:highlight w:val="yellow"/>
        </w:rPr>
        <w:t>nettó 25 millió forint</w:t>
      </w:r>
      <w:r w:rsidRPr="003E7BBA">
        <w:rPr>
          <w:rFonts w:ascii="Times New Roman" w:hAnsi="Times New Roman"/>
          <w:highlight w:val="yellow"/>
        </w:rPr>
        <w:t xml:space="preserve"> összeghatárig;</w:t>
      </w:r>
    </w:p>
    <w:p w14:paraId="1F2994A4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lastRenderedPageBreak/>
        <w:t xml:space="preserve">d) dönt önkormányzati vagyon tulajdonjogának ingyenes vagy kedvezményes, bármely jogcímen történő átruházásáról, vagy a vagyon egyéb módon történő, ingyenes vagy kedvezményes hasznosításáról nettó 500.000 </w:t>
      </w:r>
      <w:proofErr w:type="gramStart"/>
      <w:r w:rsidRPr="003E7BBA">
        <w:rPr>
          <w:rFonts w:ascii="Times New Roman" w:hAnsi="Times New Roman"/>
          <w:highlight w:val="yellow"/>
        </w:rPr>
        <w:t>forint értéket</w:t>
      </w:r>
      <w:proofErr w:type="gramEnd"/>
      <w:r w:rsidRPr="003E7BBA">
        <w:rPr>
          <w:rFonts w:ascii="Times New Roman" w:hAnsi="Times New Roman"/>
          <w:highlight w:val="yellow"/>
        </w:rPr>
        <w:t xml:space="preserve"> meg nem haladóan;</w:t>
      </w:r>
    </w:p>
    <w:p w14:paraId="193808BC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e) dönt bármely vagyontárgy tulajdonjogának - Magyarország helyi önkormányzatairól szóló 2011. évi CLXXXIX. törvény 42. § 16. pontjában meghatározottak kivételével -, használati jogának az Önkormányzat részére történő ingyenes megszerzéséről, továbbá bármely vagyontárgy, vagyoni értékű jog az Önkormányzat által történő megszerzéséről, amennyiben az Önkormányzat által a vagyontárgy, vagyoni értékű jog megszerzéséért fizetendő összeg nem haladja meg a nettó 40 millió forintot;</w:t>
      </w:r>
    </w:p>
    <w:p w14:paraId="15B3CDC5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f) dönt leselejtezett ingó vagyon ingyenes, vagy kedvezményes átruházásáról;</w:t>
      </w:r>
    </w:p>
    <w:p w14:paraId="2DE9BE42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g) dönt önkormányzati ingatlan vagyon alkalmi jellegű – azaz 60 napot meg nem haladó időtartamú - ingyenes, vagy kedvezményes hasznosításáról;</w:t>
      </w:r>
    </w:p>
    <w:p w14:paraId="7B34AC96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h) dönt behajthatatlannak nem minősülő követelésről, vagy annak egy részéről történő lemondásról nettó 3 millió forintot meg nem haladó követelés összeg esetén,</w:t>
      </w:r>
    </w:p>
    <w:p w14:paraId="2ECDE2B1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i) dönt az Önkormányzat és a fenntartásában működő intézmények perbeli, vagy peren kívüli egyezség megkötésére vonatkozóan nettó 3 millió forint pertárgy értéket meg nem haladó peres és nemperes eljárás esetében;</w:t>
      </w:r>
    </w:p>
    <w:p w14:paraId="2B7E5EDE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j) dönt az önkormányzat tulajdonába tartozó reklámhordozón lévő reklámfelület (óriásplakát) értékesítéséről.</w:t>
      </w:r>
    </w:p>
    <w:p w14:paraId="2A0A37D4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1.12. Dönt az életjáradék fejében felajánlott ingatlanokkal kapcsolatos ügyekben az időskor életjáradékkal történő önkormányzati támogatásáról szóló rendeletben foglaltak alapján.</w:t>
      </w:r>
    </w:p>
    <w:p w14:paraId="650C76F0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1.13. Dönt a közterület felügyeletről szóló önkormányzati rendelet szerinti Együttműködési megállapodások jóváhagyásáról.</w:t>
      </w:r>
    </w:p>
    <w:p w14:paraId="2A3BB47F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1.14. Dönt a Fót Város Önkormányzatát megillető, átmenetileg szabad pénzeszközei lekötéséről az önkormányzat éves költségvetéséről szóló önkormányzati rendeletben meghatározott előírások és feltételek szerint.</w:t>
      </w:r>
    </w:p>
    <w:p w14:paraId="4F8847C6" w14:textId="77777777" w:rsidR="00AA1776" w:rsidRPr="003E7BBA" w:rsidRDefault="00FE3DBC">
      <w:pPr>
        <w:pStyle w:val="Szvegtrzs"/>
        <w:spacing w:before="220" w:after="0" w:line="240" w:lineRule="auto"/>
        <w:jc w:val="both"/>
        <w:rPr>
          <w:rFonts w:ascii="Times New Roman" w:hAnsi="Times New Roman"/>
          <w:highlight w:val="yellow"/>
        </w:rPr>
      </w:pPr>
      <w:r w:rsidRPr="003E7BBA">
        <w:rPr>
          <w:rFonts w:ascii="Times New Roman" w:hAnsi="Times New Roman"/>
          <w:highlight w:val="yellow"/>
        </w:rPr>
        <w:t>1.15. Dönt az Önkormányzat mindenkori éves költségvetéséről szóló rendeletben meghatározottak szerint az általános tartalék, és a céltartalék felhasználásáról, valamint a kiemelt előirányzatok, előirányzatok közötti átcsoportosításról, azok módosításáról.</w:t>
      </w:r>
    </w:p>
    <w:p w14:paraId="3A365664" w14:textId="77777777" w:rsidR="00AA1776" w:rsidRDefault="00FE3DBC">
      <w:pPr>
        <w:pStyle w:val="Szvegtrzs"/>
        <w:spacing w:before="220" w:after="240" w:line="240" w:lineRule="auto"/>
        <w:jc w:val="both"/>
        <w:rPr>
          <w:rFonts w:ascii="Times New Roman" w:hAnsi="Times New Roman"/>
        </w:rPr>
        <w:sectPr w:rsidR="00AA177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668"/>
          <w:pgMar w:top="899" w:right="1077" w:bottom="1525" w:left="1077" w:header="340" w:footer="794" w:gutter="0"/>
          <w:cols w:space="708"/>
          <w:formProt w:val="0"/>
          <w:titlePg/>
          <w:docGrid w:linePitch="600" w:charSpace="32768"/>
        </w:sectPr>
      </w:pPr>
      <w:r w:rsidRPr="003E7BBA">
        <w:rPr>
          <w:rFonts w:ascii="Times New Roman" w:hAnsi="Times New Roman"/>
          <w:highlight w:val="yellow"/>
        </w:rPr>
        <w:t xml:space="preserve">1.16. Dönt a </w:t>
      </w:r>
      <w:r w:rsidRPr="003E7BBA">
        <w:rPr>
          <w:rFonts w:ascii="Times New Roman" w:hAnsi="Times New Roman"/>
          <w:highlight w:val="yellow"/>
        </w:rPr>
        <w:t>Fót városnév felvételéről, használatáról és hasznosításáról szóló önkormányzati rendeletben foglaltak szerint a Fót városnév használatáról.”</w:t>
      </w:r>
    </w:p>
    <w:p w14:paraId="043012B9" w14:textId="77777777" w:rsidR="00FE3DBC" w:rsidRDefault="00FE3DBC" w:rsidP="00FE3DBC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Végső előterjesztői indokolás</w:t>
      </w:r>
    </w:p>
    <w:p w14:paraId="434AF4BC" w14:textId="77777777" w:rsidR="00FE3DBC" w:rsidRDefault="00FE3DBC" w:rsidP="00FE3DBC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eddigi jogalkalmazói tapasztalatokra figyelemmel nem indokolt a kereskedelmi, és reklámcélú felhasználás esetén benyújtott engedélykérelmek Képviselő-testület részére történő döntési hatáskör fenntartása.</w:t>
      </w:r>
    </w:p>
    <w:p w14:paraId="2D9BAC9C" w14:textId="77777777" w:rsidR="00FE3DBC" w:rsidRDefault="00FE3DBC" w:rsidP="00FE3DBC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839AE1E" w14:textId="77777777" w:rsidR="00FE3DBC" w:rsidRPr="00EC370F" w:rsidRDefault="00FE3DBC" w:rsidP="00FE3DBC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HATÁSVIZSGÁLATI LAP</w:t>
      </w:r>
    </w:p>
    <w:p w14:paraId="67D99FBE" w14:textId="77777777" w:rsidR="00FE3DBC" w:rsidRPr="00EC370F" w:rsidRDefault="00FE3DBC" w:rsidP="00FE3DBC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Fót Város Önkormányzat Képviselő-testületének</w:t>
      </w:r>
    </w:p>
    <w:p w14:paraId="22D23CFA" w14:textId="77777777" w:rsidR="00FE3DBC" w:rsidRPr="00EC370F" w:rsidRDefault="00FE3DBC" w:rsidP="00FE3DBC">
      <w:pPr>
        <w:suppressAutoHyphens w:val="0"/>
        <w:spacing w:after="160" w:line="256" w:lineRule="auto"/>
        <w:jc w:val="center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a Fót városnév felvételéről, használatáról és hasznosításáról szóló 32/2023. (X. 27.) önkormányzati rendelet módosításához</w:t>
      </w:r>
    </w:p>
    <w:p w14:paraId="767A0D72" w14:textId="77777777" w:rsidR="00FE3DBC" w:rsidRPr="00EC370F" w:rsidRDefault="00FE3DBC" w:rsidP="00FE3DBC">
      <w:pPr>
        <w:suppressAutoHyphens w:val="0"/>
        <w:spacing w:after="160" w:line="256" w:lineRule="auto"/>
        <w:rPr>
          <w:rFonts w:ascii="Times New Roman" w:eastAsiaTheme="minorHAnsi" w:hAnsi="Times New Roman" w:cs="Times New Roman"/>
          <w:kern w:val="0"/>
          <w:lang w:eastAsia="en-US" w:bidi="ar-SA"/>
        </w:rPr>
      </w:pPr>
    </w:p>
    <w:p w14:paraId="4362CB52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1. Társadalmi hatások</w:t>
      </w:r>
    </w:p>
    <w:p w14:paraId="401EDAD6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névhasználati engedélykérelmek elintézéssé hatékonyabbá válik.</w:t>
      </w:r>
    </w:p>
    <w:p w14:paraId="7ABE199B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2. Gazdasági, költségvetési hatások</w:t>
      </w:r>
    </w:p>
    <w:p w14:paraId="69E955A7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tervezetnek nincs gazdasági, költségvetési hatása.</w:t>
      </w:r>
    </w:p>
    <w:p w14:paraId="3787DBBC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3. Környezeti hatások</w:t>
      </w:r>
    </w:p>
    <w:p w14:paraId="72057CA2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Nem releváns.</w:t>
      </w:r>
    </w:p>
    <w:p w14:paraId="578B3BAD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4. Egészségügyi hatások</w:t>
      </w:r>
    </w:p>
    <w:p w14:paraId="137D3A2F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Egészségügyi hatásai nincsenek a szabályozásnak.</w:t>
      </w:r>
    </w:p>
    <w:p w14:paraId="462DEADA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 xml:space="preserve">5. Adminisztratív </w:t>
      </w:r>
      <w:proofErr w:type="spellStart"/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terheket</w:t>
      </w:r>
      <w:proofErr w:type="spellEnd"/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 xml:space="preserve"> befolyásoló hatások</w:t>
      </w:r>
    </w:p>
    <w:p w14:paraId="6A977580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rendelet-tervezet elfogadásával az Önkormányzat adminisztrációs terhe nem növekednek.</w:t>
      </w:r>
    </w:p>
    <w:p w14:paraId="4F839434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6. A jogszabály megalkotásának szükségessége, a jogalkotás elmaradásának várható következményei</w:t>
      </w:r>
    </w:p>
    <w:p w14:paraId="05D96D87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Tervezet-módosítással a 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 xml:space="preserve">kereskedelmi és reklám célú </w:t>
      </w: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névhasználati engedélykérelmek elintézése</w:t>
      </w:r>
      <w:r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is</w:t>
      </w: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proofErr w:type="spellStart"/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ügyfélbarátabbá</w:t>
      </w:r>
      <w:proofErr w:type="spellEnd"/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válik, hiszen, azt nem befolyásolja a Képviselő-testület ülésének időpontja.</w:t>
      </w:r>
    </w:p>
    <w:p w14:paraId="014B9755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b/>
          <w:bCs/>
          <w:kern w:val="0"/>
          <w:lang w:eastAsia="en-US" w:bidi="ar-SA"/>
        </w:rPr>
        <w:t>7. A jogszabály alkalmazásához szükséges személyi, tárgyi, szervezeti és pénzügyi feltételek</w:t>
      </w:r>
    </w:p>
    <w:p w14:paraId="4BF94FB3" w14:textId="77777777" w:rsidR="00FE3DBC" w:rsidRPr="00EC370F" w:rsidRDefault="00FE3DBC" w:rsidP="00FE3DBC">
      <w:pPr>
        <w:suppressAutoHyphens w:val="0"/>
        <w:spacing w:after="160" w:line="256" w:lineRule="auto"/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EC370F">
        <w:rPr>
          <w:rFonts w:ascii="Times New Roman" w:eastAsiaTheme="minorHAnsi" w:hAnsi="Times New Roman" w:cs="Times New Roman"/>
          <w:kern w:val="0"/>
          <w:lang w:eastAsia="en-US" w:bidi="ar-SA"/>
        </w:rPr>
        <w:t>A jogszabály alkalmazásához szükséges személyi, tárgyi, szervezeti és pénzügyi feltételek az Önkormányzat rendelkezésére állnak.</w:t>
      </w:r>
    </w:p>
    <w:p w14:paraId="36736C3B" w14:textId="77777777" w:rsidR="00FE3DBC" w:rsidRPr="00EC370F" w:rsidRDefault="00FE3DBC" w:rsidP="00FE3DBC">
      <w:pPr>
        <w:spacing w:before="159" w:after="159"/>
        <w:ind w:left="159" w:right="159"/>
        <w:jc w:val="both"/>
        <w:rPr>
          <w:rFonts w:ascii="Times New Roman" w:eastAsia="Noto Sans CJK SC Regular" w:hAnsi="Times New Roman" w:cs="FreeSans"/>
        </w:rPr>
      </w:pPr>
    </w:p>
    <w:p w14:paraId="050BEF73" w14:textId="77777777" w:rsidR="00FE3DBC" w:rsidRDefault="00FE3DBC" w:rsidP="00FE3DBC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</w:p>
    <w:p w14:paraId="2E1136A8" w14:textId="769B368A" w:rsidR="00AA1776" w:rsidRDefault="00AA1776" w:rsidP="003E7BBA">
      <w:pPr>
        <w:pStyle w:val="Szvegtrzs"/>
        <w:spacing w:after="0"/>
        <w:jc w:val="center"/>
        <w:rPr>
          <w:rFonts w:ascii="Times New Roman" w:hAnsi="Times New Roman"/>
        </w:rPr>
      </w:pPr>
    </w:p>
    <w:sectPr w:rsidR="00AA1776" w:rsidSect="00FE3DB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C718F" w14:textId="77777777" w:rsidR="00FE3DBC" w:rsidRDefault="00FE3DBC">
      <w:r>
        <w:separator/>
      </w:r>
    </w:p>
  </w:endnote>
  <w:endnote w:type="continuationSeparator" w:id="0">
    <w:p w14:paraId="262CD75D" w14:textId="77777777" w:rsidR="00FE3DBC" w:rsidRDefault="00FE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2BD6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A1A38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AFD49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199A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57C22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A54B" w14:textId="77777777" w:rsidR="00AA1776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27B0C" w14:textId="77777777" w:rsidR="00FE3DBC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C8F03" w14:textId="77777777" w:rsidR="00FE3DBC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B39F" w14:textId="77777777" w:rsidR="00FE3DBC" w:rsidRDefault="00FE3D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941CC" w14:textId="77777777" w:rsidR="00FE3DBC" w:rsidRDefault="00FE3DBC">
      <w:r>
        <w:separator/>
      </w:r>
    </w:p>
  </w:footnote>
  <w:footnote w:type="continuationSeparator" w:id="0">
    <w:p w14:paraId="45378465" w14:textId="77777777" w:rsidR="00FE3DBC" w:rsidRDefault="00FE3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647AF" w14:textId="77777777" w:rsidR="00AA1776" w:rsidRDefault="00AA17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5965B" w14:textId="77777777" w:rsidR="00AA1776" w:rsidRDefault="00AA17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5883"/>
      <w:gridCol w:w="1034"/>
    </w:tblGrid>
    <w:tr w:rsidR="00AA1776" w14:paraId="3029BF56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28E61DC0" w14:textId="77777777" w:rsidR="00AA1776" w:rsidRDefault="00FE3DBC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 xml:space="preserve">Az iromány az </w:t>
          </w:r>
          <w:r>
            <w:rPr>
              <w:rFonts w:ascii="Times New Roman" w:hAnsi="Times New Roman"/>
              <w:color w:val="808080"/>
              <w:sz w:val="20"/>
              <w:szCs w:val="20"/>
            </w:rPr>
            <w:t>Integrált Jogalkotási Rendszerben készült.</w:t>
          </w:r>
        </w:p>
        <w:p w14:paraId="1F1004ED" w14:textId="77777777" w:rsidR="00AA1776" w:rsidRDefault="00FE3DB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LL-125731465-1</w:t>
          </w:r>
        </w:p>
        <w:p w14:paraId="4499B816" w14:textId="77777777" w:rsidR="00AA1776" w:rsidRDefault="00FE3DBC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2026.09.11. 11:49</w:t>
          </w:r>
        </w:p>
        <w:p w14:paraId="5838027A" w14:textId="77777777" w:rsidR="00AA1776" w:rsidRDefault="00FE3DBC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5EC6FFC7" wp14:editId="134F5EA5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Komlós Csaba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77C3DE08" w14:textId="77777777" w:rsidR="00AA1776" w:rsidRDefault="00AA1776">
          <w:pPr>
            <w:pStyle w:val="TableContents"/>
          </w:pPr>
        </w:p>
      </w:tc>
    </w:tr>
  </w:tbl>
  <w:p w14:paraId="4C9E0568" w14:textId="77777777" w:rsidR="00AA1776" w:rsidRDefault="00AA17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737C" w14:textId="77777777" w:rsidR="00AA1776" w:rsidRDefault="00AA1776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034F" w14:textId="77777777" w:rsidR="00AA1776" w:rsidRDefault="00AA1776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1A9A" w14:textId="77777777" w:rsidR="00AA1776" w:rsidRDefault="00AA1776">
    <w:pPr>
      <w:pStyle w:val="Header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C45A" w14:textId="77777777" w:rsidR="00FE3DBC" w:rsidRDefault="00FE3DBC">
    <w:pPr>
      <w:pStyle w:val="lfej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EA3D8" w14:textId="77777777" w:rsidR="00FE3DBC" w:rsidRDefault="00FE3DBC">
    <w:pPr>
      <w:pStyle w:val="lfej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03EB" w14:textId="77777777" w:rsidR="00FE3DBC" w:rsidRDefault="00FE3DBC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2370"/>
    <w:multiLevelType w:val="multilevel"/>
    <w:tmpl w:val="8C08AE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988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776"/>
    <w:rsid w:val="003E7BBA"/>
    <w:rsid w:val="007E6F75"/>
    <w:rsid w:val="00AA1776"/>
    <w:rsid w:val="00FE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367EF"/>
  <w15:docId w15:val="{35A41E2D-9ECB-4AB4-B4F9-EADD762F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1440</Words>
  <Characters>9938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dr. Komlós Csaba</cp:lastModifiedBy>
  <cp:revision>2</cp:revision>
  <dcterms:created xsi:type="dcterms:W3CDTF">2026-09-11T10:11:00Z</dcterms:created>
  <dcterms:modified xsi:type="dcterms:W3CDTF">2026-09-11T10:11:00Z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